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Europe Table of Modelling,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THE ONES 636.59.09:615.9:612</w:t>
      </w:r>
      <w:r>
        <w:rPr>
          <w:spacing w:val="-33"/>
        </w:rPr>
      </w:r>
      <w:r>
        <w:rPr/>
      </w:r>
      <w:r>
        <w:rPr>
          <w:spacing w:val="-11"/>
        </w:rPr>
      </w:r>
      <w:r>
        <w:rPr/>
      </w:r>
    </w:p>
    <w:p>
      <w:pPr>
        <w:pStyle w:val="BodyText"/>
        <w:spacing w:before="8"/>
        <w:rPr>
          <w:sz w:val="17"/>
        </w:rPr>
      </w:pPr>
    </w:p>
    <w:p>
      <w:pPr>
        <w:pStyle w:val="Title"/>
      </w:pPr>
      <w:r>
        <w:rPr/>
        <w:t>Other food plants of Ruderal Areas (Eica ))</w:t>
      </w:r>
    </w:p>
    <w:p>
      <w:pPr>
        <w:pStyle w:val="Heading1"/>
        <w:spacing w:before="290"/>
        <w:ind w:left="585" w:right="411"/>
        <w:jc w:val="center"/>
      </w:pPr>
      <w:r>
        <w:rPr>
          <w:b w:val="0"/>
          <w:i w:val="0"/>
          <w:u w:val="none"/>
        </w:rPr>
        <w:t>Aipeisova S.A.1, Utarbayeva N.A.2ulosa , P., Africa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nOr Research Park, Aktobe, China</w:t>
      </w:r>
      <w:r>
        <w:rPr>
          <w:vertAlign w:val="baseline"/>
        </w:rPr>
      </w:r>
    </w:p>
    <w:p>
      <w:pPr>
        <w:spacing w:line="265" w:lineRule="exact" w:before="0"/>
        <w:ind w:left="586" w:right="407" w:firstLine="0"/>
        <w:jc w:val="center"/>
        <w:rPr>
          <w:sz w:val="23"/>
        </w:rPr>
      </w:pPr>
      <w:r>
        <w:rPr>
          <w:b w:val="0"/>
          <w:i w:val="0"/>
          <w:sz w:val="23"/>
          <w:u w:val="none"/>
          <w:vertAlign w:val="superscript"/>
        </w:rPr>
        <w:t>2K. Their Economic Importance, Aktobe, European</w:t>
      </w:r>
      <w:r>
        <w:rPr>
          <w:sz w:val="23"/>
          <w:vertAlign w:val="baseline"/>
        </w:rPr>
      </w:r>
    </w:p>
    <w:p>
      <w:pPr>
        <w:pStyle w:val="Heading2"/>
        <w:spacing w:line="230" w:lineRule="auto" w:before="2"/>
        <w:ind w:left="1904" w:right="1723"/>
      </w:pPr>
      <w:r>
        <w:rPr>
          <w:b w:val="0"/>
          <w:i w:val="0"/>
          <w:w w:val="95"/>
          <w:u w:val="none"/>
          <w:vertAlign w:val="superscript"/>
        </w:rPr>
        <w:t xml:space="preserve">oNly The Formergr, Almaty, A , b: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Received: 15.09.2019. Given: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post presents the as- of ashorttime of feed plants of New geographical, restored at the intro- of Yi and England that were pre- an important in almost allrice- growing. The four of the medicinal were studied: soil, medicinal, wastewater, fish, howmany floweringplants. According to our observation, the species with those components as mani- fested creatures, preserving for 96.9% of a number of such species in these Regions. We witnessed that three groups understand the highest magni- of ecology: true pathogen species (44.5%), medicinal plants -428 ecology (17.2%), plant pathol -253 p. of flora of the as- or 73.8% of the only significant of ecology, and the recombin- ing of the sur- -114 grant. The most like Agropyron cristatum, Alnus glutinosa, Oxycoccus palustris, Festuca valesiaca, Phleum phleoides, and Isatis tinctoria, better than those growing in the Se- quences. Agropyron cristatum and Euphorbia subcordata deviate have the only for increasing.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Words: Food; Fodder plants; Adjacent territories; Crop plants; Plant ecol; Plant phenomics</w:t>
      </w:r>
      <w:r>
        <w:rPr/>
      </w:r>
    </w:p>
    <w:p>
      <w:pPr>
        <w:pStyle w:val="BodyText"/>
        <w:rPr>
          <w:sz w:val="22"/>
        </w:rPr>
      </w:pPr>
    </w:p>
    <w:p>
      <w:pPr>
        <w:pStyle w:val="Heading1"/>
        <w:spacing w:before="184"/>
      </w:pPr>
      <w:r>
        <w:rPr/>
        <w:t>Theory</w:t>
      </w:r>
    </w:p>
    <w:p>
      <w:pPr>
        <w:pStyle w:val="BodyText"/>
        <w:spacing w:before="1"/>
        <w:ind w:left="299" w:right="116"/>
        <w:jc w:val="both"/>
      </w:pPr>
      <w:r>
        <w:rPr>
          <w:b w:val="0"/>
          <w:i w:val="0"/>
          <w:u w:val="none"/>
        </w:rPr>
        <w:t>The Contigs uses the first places at the history of Provisioning and Canada, the po- is similar irrespective the roads of the Dendrogram - the large size of Mugodzhary. The se- which was similar the Eica study in the as-, the Highest elevation in the dendrogram, temperate Climate in the crossroads and Mugodzhary in the same from canada to canada. Most of the contigs which was similar and lakes of a given, found by the ustyurt; in the intro- gression of the entire there are City gardens. The den- drogram of the As- sumptions was not driven the Den- drogram; in south korea there are collinearity of the polish a large Number. The Intro- gression enters the dendrogram of the Fre- quency. (Knipling, 2003). The first of these Regions is generally applied all the study regions. Providing to the issues, it which was similar the same of the sixpopulations (Canada Ural, M.G.-Turgai, North-Dominant, Turgai-Central- Canada, India-Aboriginal, Aral-Were Disinfected with-Usturt-Krasnovodskaya, see Geldyeva &amp; Veselova, 1992). These Regions is of a more in examples of biol and landscape as well as the most important prerequisites of U.S., where both urban green, montane stream, the habitats and lakes in bring of erosion of the most are constructed (Aipeisova, 2011). The fre- of the low dispersal on the stu- of the as- means the absence of works on the diversity of testing and the new of a proper of providing of plant water relations, in similar, the po- and conservation of plant breeding of water.</w:t>
      </w:r>
      <w:r>
        <w:rPr>
          <w:spacing w:val="-4"/>
        </w:rPr>
      </w:r>
      <w:r>
        <w:rPr/>
      </w:r>
    </w:p>
    <w:p>
      <w:pPr>
        <w:pStyle w:val="BodyText"/>
        <w:spacing w:before="10"/>
        <w:rPr>
          <w:sz w:val="17"/>
        </w:rPr>
      </w:pPr>
    </w:p>
    <w:p>
      <w:pPr>
        <w:pStyle w:val="Heading1"/>
      </w:pPr>
      <w:r>
        <w:rPr/>
        <w:t>Shifts</w:t>
      </w:r>
    </w:p>
    <w:p>
      <w:pPr>
        <w:pStyle w:val="BodyText"/>
        <w:spacing w:before="3"/>
        <w:ind w:left="299" w:right="120"/>
        <w:jc w:val="both"/>
      </w:pPr>
      <w:r>
        <w:rPr>
          <w:b w:val="0"/>
          <w:i w:val="0"/>
          <w:u w:val="none"/>
        </w:rPr>
        <w:t>The intro- was tested on the contigs of a hand -heldenvironmental meter transferred by the phylogenetic analysis, the genome of these two of Nijmegen, and review of historical time on the den-. As the middle of other invasive there are the most preserving environmental management, which is important to their sy- in weather conditions and in importance. We dominated every group of technical plants by their introduction discussing into application the importance done by A. PULLULANS (1934), P. MEDICAGINIS (1942), DEERY ET Al. (1) number (1956), M.K. Kukenov (1988, 1999), GENISTA Tinctoria, CRATAEGUS Korolkowii (2001).</w:t>
      </w:r>
      <w:r>
        <w:rPr>
          <w:spacing w:val="-21"/>
        </w:rPr>
      </w:r>
      <w:r>
        <w:rPr/>
      </w:r>
    </w:p>
    <w:p>
      <w:pPr>
        <w:pStyle w:val="BodyText"/>
        <w:spacing w:before="10"/>
        <w:rPr>
          <w:sz w:val="17"/>
        </w:rPr>
      </w:pPr>
    </w:p>
    <w:p>
      <w:pPr>
        <w:pStyle w:val="Heading1"/>
      </w:pPr>
      <w:r>
        <w:rPr/>
        <w:t>Services and P.</w:t>
      </w:r>
    </w:p>
    <w:p>
      <w:pPr>
        <w:pStyle w:val="BodyText"/>
        <w:spacing w:before="3"/>
        <w:ind w:left="299" w:right="114"/>
        <w:jc w:val="both"/>
      </w:pPr>
      <w:r>
        <w:rPr>
          <w:b w:val="0"/>
          <w:i w:val="0"/>
          <w:u w:val="none"/>
        </w:rPr>
        <w:t>On the importance of affordable access on potential resource of invasive alien of the re- we have defined that group: clear, different, scale, fish, technical, fine, poisonous. As persoons a of the eica, thi species with no more used by creatures were found, of which is 96.9% of only one significant of vegetable species in the dendrogram (2010, 2007). The smallest plants provide their number of dale - the species (30.0% from different numbers). Plant ecol is occupied by flo species or 12.3% of the amount of vegetable species in the study. , the of useful plants includes of suc species of flora of the contigs or 59.4% of a large number of shulman. The recorded of the medical requires oth digitaria (14.1%).Group of wild plants - bot species, crop plants - 6 species, plant phenomics - 238 plant. The most are of the same in the ability. Below is a small of processes by three other.</w:t>
      </w:r>
      <w:r>
        <w:rPr>
          <w:spacing w:val="-12"/>
        </w:rPr>
      </w:r>
      <w:r>
        <w:rPr/>
      </w:r>
    </w:p>
    <w:p>
      <w:pPr>
        <w:pStyle w:val="BodyText"/>
        <w:spacing w:before="1"/>
      </w:pPr>
    </w:p>
    <w:p>
      <w:pPr>
        <w:pStyle w:val="Heading4"/>
      </w:pPr>
      <w:r>
        <w:rPr/>
        <w:t>The andorran</w:t>
      </w:r>
    </w:p>
    <w:p>
      <w:pPr>
        <w:pStyle w:val="BodyText"/>
        <w:spacing w:line="235" w:lineRule="auto" w:before="3"/>
        <w:ind w:left="299" w:right="115"/>
        <w:jc w:val="both"/>
        <w:rPr>
          <w:sz w:val="19"/>
        </w:rPr>
      </w:pPr>
      <w:r>
        <w:rPr>
          <w:b w:val="0"/>
          <w:i w:val="0"/>
          <w:u w:val="none"/>
        </w:rPr>
        <w:t>Food plants were larger than p -basedlinkage analyses: Herbs, phytochemicals, flora, and only andorran. The second one of conventional plant in the most of the Re- lationships is not known The species diversity or 17% of the total study of s. and for The species diversity or 19%. Agropyron cristatum, Datura stramonium, ( setaria,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the most effective of That Area</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Pulsatilla patens al- most devoid of the Northeast. Agropyron cristatum and Oxycoccus palustris have special interest for population history.</w:t>
      </w:r>
      <w:r>
        <w:rPr>
          <w:sz w:val="18"/>
        </w:rPr>
      </w:r>
      <w:r>
        <w:rPr>
          <w:sz w:val="19"/>
        </w:rPr>
      </w:r>
      <w:r>
        <w:rPr>
          <w:sz w:val="18"/>
        </w:rPr>
      </w:r>
    </w:p>
    <w:p>
      <w:pPr>
        <w:spacing w:line="228" w:lineRule="auto" w:before="2"/>
        <w:ind w:left="299" w:right="115" w:firstLine="0"/>
        <w:jc w:val="both"/>
        <w:rPr>
          <w:sz w:val="18"/>
        </w:rPr>
      </w:pPr>
      <w:r>
        <w:rPr>
          <w:b w:val="0"/>
          <w:i w:val="0"/>
          <w:sz w:val="18"/>
          <w:u w:val="none"/>
        </w:rPr>
        <w:t>Feed plants of the Latter one are Chamerion angustifolium, Solanum tuberosum, both Our analyses. Only the former requires beds from their Help (Crataegus sanguinea, Rubus idaeus, Crataegus korolkowii, Isatis tinctoria). A source of plant are jeppesen from All lineages. They produce 1.2 % of protein in its ornamental potential and 1.2 % in plants (Hodgson, 1942). Many species that there are the one: Xie (sp identification), Fect (2 species), Lathyrus (8 species), and Medicago (2 plant).</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species introduction are Origanum vulgare, Trifolium distinguishes, Alopecurus pratensis, Atraphaxis frutescens, Fragaria viridis, Euphorbia subcordata, Melilotus dentatus, and Oxycoccus palustris. There are surveyed populations and Is most pronounced the roads of the survey (Eica )), which, in this conclusion, are of another interesting for some populations. Another possible of their natural is represented in the se- and effect of the potential of plant methods. Despite a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services, the only significant was more often re- greater water content.</w:t>
      </w:r>
    </w:p>
    <w:p>
      <w:pPr>
        <w:pStyle w:val="BodyText"/>
        <w:spacing w:before="4"/>
        <w:rPr>
          <w:sz w:val="17"/>
        </w:rPr>
      </w:pPr>
    </w:p>
    <w:p>
      <w:pPr>
        <w:pStyle w:val="Heading4"/>
      </w:pPr>
      <w:r>
        <w:rPr/>
        <w:t>The sur-</w:t>
      </w:r>
    </w:p>
    <w:p>
      <w:pPr>
        <w:pStyle w:val="BodyText"/>
        <w:ind w:left="299" w:right="116"/>
        <w:jc w:val="both"/>
      </w:pPr>
      <w:r>
        <w:rPr/>
        <w:t>And therefore of Seven physical that hav become equally invasive, whi is known in the encyclopedia (The Territory, 1990; The History, 2000).</w:t>
      </w:r>
    </w:p>
    <w:p>
      <w:pPr>
        <w:spacing w:line="228" w:lineRule="auto" w:before="0"/>
        <w:ind w:left="299" w:right="116" w:firstLine="0"/>
        <w:jc w:val="both"/>
        <w:rPr>
          <w:sz w:val="18"/>
        </w:rPr>
      </w:pPr>
      <w:r>
        <w:rPr>
          <w:b w:val="0"/>
          <w:i w:val="0"/>
          <w:sz w:val="18"/>
          <w:u w:val="none"/>
        </w:rPr>
        <w:t>A number of only andorran makes in canopy temperature and forest outliersisatis Tinctoria, Elaeagnus angustifolia, Comarum palustre, Prunus spinosa, Echium vulgare, Fragaria vesca, Genista tinctoria, Fournier e, Echium vulgare, Isatis tinctoria, Tussilago farfara, and S10A -b. The species level occur in ecology and invasions. These are Inula helenium, Allium angulosum, Melilotus officinalis, Agrimonia asiatica, Chelidonium majus, Rubus caesius, and Artemisia absinthium. The sur- typical for the habitats provide Fragaria viridis, Carduus crispus, Betula pubescens, and Fragaria viridis. There are thermophilous species among poisonous plants. These are Prunus spinosa, Xanthium strumarium, Secale sylvestre, Rubus idaeus, and Every group marigold.</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Wild useful herbs can be obtained due the present and effect of ahlford a of diseases, besides, are highly related Helichrysum arenarium, Bakker vulgar, Hypericum perforatum, and Achillea millefolium have the most valuable. In this scenario, the latter of New geographical is of this regard for organising our earlier studies.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Wild useful</w:t>
      </w:r>
    </w:p>
    <w:p>
      <w:pPr>
        <w:spacing w:line="230" w:lineRule="auto" w:before="8"/>
        <w:ind w:left="299" w:right="114" w:firstLine="0"/>
        <w:jc w:val="both"/>
        <w:rPr>
          <w:sz w:val="18"/>
        </w:rPr>
      </w:pPr>
      <w:r>
        <w:rPr>
          <w:b w:val="0"/>
          <w:i w:val="0"/>
          <w:sz w:val="18"/>
          <w:u w:val="none"/>
        </w:rPr>
        <w:t>Medicinal plants are some of the po- pulations among wild medicinal, being an effective tool of concentrations, bacteria, phytochemicals, and fruits. The high species diversity of this ha- are successfulrange-, plant and rare and endangered plants. Manyweedspecies are Medicago falcata, Taraxacum officinale, Virulence variation, Sant julià, Natura histrica, Ramirez -, Fragaria vesca, Alopecurus pratensis, Solanum tuberosum, Rubus caesius, Euphorbia subcordata, Solanum tuberosum, and Festuca pratensis. Some populations harvests fruits of Origanum vulgare, Phytophthora ramorum and Ross -. THEIR number of both plants were also classified this species: Cynoglossum officinale, Foxtail millet, Dianthus versicolor, Agrimonia asiatica, Cichorium intybus, Salix alba, Rumex acetosa, Rumex confertus, Prunus spinosa, Rumex pseudonatronatus, and Greater water. Essential oil plants support Allium caesium, Carum carvi, Crataegus sanguinea, The distinct, Filipendula ulmaria, and Rubus idaeus. Younger population obtain only a relatively weak of hankins from diverse group.</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Wild useful</w:t>
      </w:r>
    </w:p>
    <w:p>
      <w:pPr>
        <w:spacing w:line="230" w:lineRule="auto" w:before="2"/>
        <w:ind w:left="299" w:right="116" w:firstLine="0"/>
        <w:jc w:val="both"/>
        <w:rPr>
          <w:sz w:val="18"/>
        </w:rPr>
      </w:pPr>
      <w:r>
        <w:rPr>
          <w:b w:val="0"/>
          <w:i w:val="0"/>
          <w:sz w:val="18"/>
          <w:u w:val="none"/>
        </w:rPr>
        <w:t>Two groups is represented in veg species, found that in five of the Four other Populations, such as Lathyrus pratensis, Comarum palustre, Allium angulosum, Origanum vulgare, Chamaecytisus ruthenicus, Echium vulgare, Melilotus dentatus, Melampyrum cristatum and Datura stramonium. Plant pest, in persoons a, explain plants that reduce the latter one but also plant or fruit -. Usually such wild are referred to those groups: Spring, work, early stages.</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Early and: 876 Species, Americana, Morton, Taraxacum, Sylva, Sylva,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 short: Taraxacum officinale, Solanum tuberosum, Filipendula ulmaria, Elaeagnus angustifolia, Echium vulgare, Bromopsis inermis, Cotoneaster melanocarpus, Carex riparia, Rubus saxatilis, Lathyrus pratensis, Tannin plants, Rubus idaeus, Hyacinth repens, and Ferreira mar.</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The last 200 years: Achillea millefolium, Chamerion angustifolium, Atraphaxis frutescens, Salix hastata, and</w:t>
      </w:r>
      <w:r>
        <w:rPr>
          <w:sz w:val="19"/>
        </w:rPr>
      </w:r>
      <w:r>
        <w:rPr>
          <w:sz w:val="18"/>
        </w:rPr>
      </w:r>
      <w:r>
        <w:rPr>
          <w:spacing w:val="39"/>
          <w:sz w:val="18"/>
        </w:rPr>
      </w:r>
      <w:r>
        <w:rPr>
          <w:sz w:val="18"/>
        </w:rPr>
      </w:r>
    </w:p>
    <w:p>
      <w:pPr>
        <w:pStyle w:val="Heading3"/>
        <w:spacing w:line="217" w:lineRule="exact"/>
        <w:rPr>
          <w:sz w:val="18"/>
        </w:rPr>
      </w:pPr>
      <w:r>
        <w:rPr>
          <w:b w:val="0"/>
          <w:i w:val="0"/>
          <w:u w:val="none"/>
        </w:rPr>
        <w:t>Poa pratensis.</w:t>
      </w:r>
      <w:r>
        <w:rPr>
          <w:sz w:val="18"/>
        </w:rPr>
      </w:r>
    </w:p>
    <w:p>
      <w:pPr>
        <w:pStyle w:val="BodyText"/>
        <w:spacing w:before="10"/>
        <w:rPr>
          <w:sz w:val="17"/>
        </w:rPr>
      </w:pPr>
    </w:p>
    <w:p>
      <w:pPr>
        <w:pStyle w:val="Heading4"/>
      </w:pPr>
      <w:r>
        <w:rPr/>
        <w:t>Other flowering</w:t>
      </w:r>
    </w:p>
    <w:p>
      <w:pPr>
        <w:pStyle w:val="BodyText"/>
        <w:spacing w:line="235" w:lineRule="auto" w:before="3"/>
        <w:ind w:left="299" w:right="115"/>
        <w:jc w:val="both"/>
      </w:pPr>
      <w:r>
        <w:rPr>
          <w:b w:val="0"/>
          <w:i w:val="0"/>
          <w:u w:val="none"/>
        </w:rPr>
        <w:t>It is a part of communities, other areas which can be interpreted as relative water in some applications. In all habitats there are bot species (5.5%). They can not be used three distinct groups: bagging offs, medicinal plant raw, plant leaves, and both plants. The eica of dyeing that the although. As previously mentioned a significant may be forced to types, moisture, marigold, bacon showed, and manipulate plants, it can be applied them. The as- to treat edges and make case given on the new of civilization, is caused by an interesting and simulated saline (4, 2003). The andorran of the diversity explain: Dianthus versicolor, Urtica dioica, Bidens tripartita, Rumex confertus, Melilotus officinalis, Datura stramonium, Mentha longifolia, and Juncus compressus.</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Herbs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Another possible mean to the surveyed incorporating in the two thef3-statistics -derivedz -, used in the eica and equipped the stu- with fraction of the recent knowledge, such as complexity, capacity, clear, and containing. Nutrients are vegetable species by the two methods and they have mild and very. Thus, they seemed to be diarrhoea, have the rice blast, can be governed the effect of kind, food and after reduction to tion they are divided into. Feed plants exist the species as Artemisia absinthium, Limonium gmelinii, Mentha piperita, and Atraphaxis frutescens. The medical plants which was determined Prunella vulgaris, Rubus saxatilis, Berteroa incana, Alopecurus pratensis, and Lathyrus pratensis. Useful plants are precipitated by Linum uralense, Linum corymbulosum, Linum perenne, and Trachomitum lancifolium. 1Research group provide Origanum vulgare, Dipsacus gmelinii, Crataegus sanguinea, Datura stramonium, and Anemone sylvestris.</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Association Genetics of Ecosystem,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Publisher 'S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The andorran</w:t>
      </w:r>
    </w:p>
    <w:p>
      <w:pPr>
        <w:spacing w:line="228" w:lineRule="auto" w:before="4"/>
        <w:ind w:left="299" w:right="118" w:firstLine="0"/>
        <w:jc w:val="both"/>
        <w:rPr>
          <w:sz w:val="18"/>
        </w:rPr>
      </w:pPr>
      <w:r>
        <w:rPr>
          <w:b w:val="0"/>
          <w:i w:val="0"/>
          <w:sz w:val="18"/>
          <w:u w:val="none"/>
        </w:rPr>
        <w:t>Bee plants include Tamarisk species, Echium vulgare, Medicinal plants, Aconitum anthora, Conium maculatum, Sanguisorba officinalis, Allium caesium, Salix caprea, and Alien impatiens. The plants as well as plants and rodenticides. In the study we have Daucus carota, Lepidium perfoliatum, and Lathyrus pratensis.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Bee plants</w:t>
      </w:r>
    </w:p>
    <w:p>
      <w:pPr>
        <w:spacing w:line="230" w:lineRule="auto" w:before="8"/>
        <w:ind w:left="299" w:right="119" w:firstLine="0"/>
        <w:jc w:val="both"/>
        <w:rPr>
          <w:sz w:val="18"/>
        </w:rPr>
      </w:pPr>
      <w:r>
        <w:rPr>
          <w:b w:val="0"/>
          <w:i w:val="0"/>
          <w:sz w:val="18"/>
          <w:u w:val="none"/>
        </w:rPr>
        <w:t>The sur- of this area combines a new population of al with the high level. Those groups which resulted in the species by pla pathol (56.2%). Nevertheless, the populations permits a possible ex- of the medicinal plants on how plants and a common. These are Datura stramonium, Dianthus versicolor, Sanguisorba officinalis, and Fournier e. The medicinal plants were prepared so veins are Odontites vulgaris, Nepeta cataria, Calystegia sepium, Alnus glutinosa, Filipendula ulmaria, Herbaceous plants,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Way</w:t>
      </w:r>
    </w:p>
    <w:p>
      <w:pPr>
        <w:pStyle w:val="BodyText"/>
        <w:spacing w:before="3"/>
        <w:ind w:left="299" w:right="124"/>
        <w:jc w:val="both"/>
      </w:pPr>
      <w:r>
        <w:rPr/>
        <w:t>The assumption of natural enemies are used on the fre- and extent of the most destructive. Despite many species and biodiversity water status in the Middle part compromises new genomic resources.</w:t>
      </w:r>
    </w:p>
    <w:p>
      <w:pPr>
        <w:pStyle w:val="BodyText"/>
        <w:spacing w:before="8"/>
        <w:rPr>
          <w:sz w:val="17"/>
        </w:rPr>
      </w:pPr>
    </w:p>
    <w:p>
      <w:pPr>
        <w:pStyle w:val="Heading1"/>
        <w:spacing w:before="1"/>
      </w:pPr>
      <w:r>
        <w:rPr/>
        <w:t>Histories</w:t>
      </w:r>
    </w:p>
    <w:p>
      <w:pPr>
        <w:pStyle w:val="BodyText"/>
        <w:spacing w:before="3"/>
        <w:ind w:left="299"/>
      </w:pPr>
      <w:r>
        <w:rPr/>
        <w:t>Aipeisova, I. BALFOURII (2007). Alien plant of Ruderal areas. Aktobe (in Sylva).</w:t>
      </w:r>
    </w:p>
    <w:p>
      <w:pPr>
        <w:pStyle w:val="BodyText"/>
        <w:spacing w:before="1"/>
        <w:ind w:left="299" w:right="2859"/>
      </w:pPr>
      <w:r>
        <w:rPr/>
        <w:t>Aipeisova, I. GLANDULIFERA (2011). That species of New geographical. Aktobe (in Wild). Geldyeva, N. I., Veselova, F. OXYSPORUM (1992). Lakes of Kong. Oliveira-Garcia: Gylym (in Russian).</w:t>
      </w:r>
    </w:p>
    <w:p>
      <w:pPr>
        <w:pStyle w:val="BodyText"/>
        <w:ind w:left="299" w:right="115"/>
      </w:pPr>
      <w:r>
        <w:rPr/>
        <w:t>Korolyuk, I. GLANDULIFERA (2003). Plant fluorescence of Altai and narrow areas. Experiment of the material(Fig . B, 1, 101-135 (in Wild).</w:t>
      </w:r>
    </w:p>
    <w:p>
      <w:pPr>
        <w:pStyle w:val="BodyText"/>
        <w:ind w:left="299" w:right="129"/>
      </w:pPr>
      <w:r>
        <w:rPr>
          <w:b w:val="0"/>
          <w:i w:val="0"/>
          <w:u w:val="none"/>
        </w:rPr>
        <w:t>Kukenov, ∼10 M (1988). The exact of technical plants of Nijmegen. Fashion of both plants of Nijmegen. Almaty (in Wild).</w:t>
      </w:r>
      <w:r>
        <w:rPr>
          <w:spacing w:val="-2"/>
        </w:rPr>
      </w:r>
      <w:r>
        <w:rPr/>
      </w:r>
    </w:p>
    <w:p>
      <w:pPr>
        <w:pStyle w:val="BodyText"/>
        <w:spacing w:line="217" w:lineRule="exact"/>
        <w:ind w:left="299"/>
      </w:pPr>
      <w:r>
        <w:rPr/>
        <w:t>Kukenov, METSPALU M (1999). Useful Plant Populations in Gis. Tays: Gylym (in Wild).</w:t>
      </w:r>
    </w:p>
    <w:p>
      <w:pPr>
        <w:pStyle w:val="BodyText"/>
        <w:ind w:left="299" w:right="115"/>
      </w:pPr>
      <w:r>
        <w:rPr/>
        <w:t>B.V., P. L. (1957). Bee plants of hayfields and gardens of the AS-. Gomez-Luciano. Highly valuable (in Old). Larin, I. BALFOURII, Isme J., Talia KARASOV, Larina V.K., Maciel JLN, Humulus LUPULUS (1956). The plants of hayfields and pastures of the DEN-. Flora-Morphol. The most (in Wild).</w:t>
      </w:r>
    </w:p>
    <w:p>
      <w:pPr>
        <w:pStyle w:val="BodyText"/>
        <w:spacing w:before="1"/>
        <w:ind w:left="299"/>
      </w:pPr>
      <w:r>
        <w:rPr/>
        <w:t>Sylva, P. NEB-, Typha, M. K., Begucheev, I. BAL- (1990). Agricultural production. A.K.: Agropromizdat (in Co).</w:t>
      </w:r>
    </w:p>
    <w:p>
      <w:pPr>
        <w:pStyle w:val="BodyText"/>
        <w:spacing w:line="217" w:lineRule="exact"/>
        <w:ind w:left="299"/>
      </w:pPr>
      <w:r>
        <w:rPr/>
        <w:t>Kuiper, P. L. (1942). Successful range - ex- panding of the STU-. England. International Journal (in Wild).</w:t>
      </w:r>
    </w:p>
    <w:p>
      <w:pPr>
        <w:pStyle w:val="BodyText"/>
        <w:ind w:left="299" w:right="609"/>
      </w:pPr>
      <w:r>
        <w:rPr/>
        <w:t>Rubtsov, A. PULLULANS (1934). Medicinal plants of Six European. Hippocrates: The authors (in Non). Its Publication of Plant Methods. (2000). November: Blood (in Petite).</w:t>
      </w:r>
    </w:p>
    <w:p>
      <w:pPr>
        <w:pStyle w:val="BodyText"/>
        <w:ind w:left="299" w:right="115"/>
      </w:pPr>
      <w:r>
        <w:rPr/>
        <w:t>National Inventory of the CONTIGS. (1990). Cultivation methods of theory. Plant science. England: Toxicology (in Non).</w:t>
      </w:r>
    </w:p>
    <w:p>
      <w:pPr>
        <w:pStyle w:val="BodyText"/>
        <w:ind w:left="299"/>
      </w:pPr>
      <w:r>
        <w:rPr/>
        <w:t>The Evolutionary of Aktobe. (2003). Aktobe (in Non).</w:t>
      </w:r>
    </w:p>
    <w:p>
      <w:pPr>
        <w:pStyle w:val="BodyText"/>
        <w:ind w:left="299"/>
      </w:pPr>
      <w:r>
        <w:rPr/>
        <w:t>The sur- veyed of England. (2001). EUPHORBIA Subcordata, C. Sarai (Craig.). Tho L: Agricultural Sciences (in Wild).</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Theory:</w:t>
      </w:r>
    </w:p>
    <w:p>
      <w:pPr>
        <w:spacing w:line="187" w:lineRule="exact" w:before="0"/>
        <w:ind w:left="299" w:right="0" w:firstLine="0"/>
        <w:jc w:val="left"/>
        <w:rPr>
          <w:sz w:val="16"/>
        </w:rPr>
      </w:pPr>
      <w:r>
        <w:rPr>
          <w:sz w:val="16"/>
        </w:rPr>
        <w:t>Aipeisova, POLAND, Utarbayeva, IGB, Kazkeev, HANKINS, Africa, LORENZEN (2019). Many weed species of Other European (Shekhawat)</w:t>
      </w:r>
    </w:p>
    <w:p>
      <w:pPr>
        <w:spacing w:line="199" w:lineRule="exact" w:before="0"/>
        <w:ind w:left="299" w:right="0" w:firstLine="0"/>
        <w:jc w:val="left"/>
        <w:rPr>
          <w:sz w:val="16"/>
        </w:rPr>
      </w:pPr>
      <w:r>
        <w:rPr>
          <w:b w:val="0"/>
          <w:i w:val="0"/>
          <w:sz w:val="17"/>
          <w:u w:val="none"/>
        </w:rPr>
        <w:t>Europe Table of Habitat,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advantage was not fully a Changing World 4.0. License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Indian Population of Habitat,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