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Altman, T.J. (2008) Net- work security: An introduction to the state of the art.</w:t>
      </w:r>
    </w:p>
    <w:p>
      <w:pPr>
        <w:spacing w:before="1"/>
        <w:ind w:left="407" w:right="407" w:firstLine="0"/>
        <w:jc w:val="center"/>
        <w:rPr>
          <w:sz w:val="48"/>
        </w:rPr>
      </w:pPr>
      <w:r>
        <w:rPr>
          <w:sz w:val="48"/>
        </w:rPr>
        <w:t xml:space="preserve"> Berrocal , L.A. ( 2013</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Bridgeway, C.J. (2003). Goffman, T.C. (1999). Cognitive control.</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Budaya, A., &amp; Moradi, E.L. (2007). Rewarding and punishing: An individual-level theory of enhanced reinforcement learning. Assessment, Education and Behavior, 20(1), 61-76.</w:t>
      </w:r>
      <w:r>
        <w:rPr>
          <w:b/>
          <w:sz w:val="18"/>
        </w:rPr>
      </w:r>
    </w:p>
    <w:p>
      <w:pPr>
        <w:spacing w:line="230" w:lineRule="auto" w:before="5"/>
        <w:ind w:left="119" w:right="38" w:firstLine="0"/>
        <w:jc w:val="both"/>
        <w:rPr>
          <w:b/>
          <w:sz w:val="18"/>
        </w:rPr>
      </w:pPr>
      <w:r>
        <w:rPr>
          <w:b/>
          <w:i w:val="0"/>
          <w:sz w:val="18"/>
          <w:u w:val="none"/>
        </w:rPr>
        <w:t>Hgoumba, G., Mona, I., Margalef, G., &amp; Mutafoyea, K. (2016). An integrative approach for the highly challenging problem of stochastic softmax regression. Learning and Instruction, 81(4), 879-892.</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Cook, T., Cappadocia, O., &amp; Virtanen, J. (2018). Improving the performance of online adaptive video summarization of high-</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efficiency</w:t>
      </w:r>
      <w:r>
        <w:rPr>
          <w:spacing w:val="9"/>
          <w:sz w:val="16"/>
        </w:rPr>
      </w:r>
    </w:p>
    <w:p>
      <w:pPr>
        <w:pStyle w:val="BodyText"/>
        <w:spacing w:line="249" w:lineRule="auto" w:before="72"/>
        <w:ind w:left="119" w:right="38" w:firstLine="410"/>
        <w:jc w:val="right"/>
      </w:pPr>
      <w:r>
        <w:rPr>
          <w:b w:val="0"/>
          <w:i w:val="0"/>
          <w:u w:val="none"/>
        </w:rPr>
        <w:t>Ferretti, M., Dietrich, D., Reissbrenner, H., Hougen, H., &amp; Demorest, D. (2012). LearningOverL = 2: Efficient data aggregation for tight video sum- marization. Joint Publications in Educational Research, 16(9), 2240-2305. DOI: 10.1017/S05154911040237006</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GFYU (2013). Information Gridded Markets: The overall market and the schemes.</w:t>
      </w:r>
      <w:r>
        <w:rPr>
          <w:spacing w:val="28"/>
          <w:sz w:val="16"/>
        </w:rPr>
      </w:r>
      <w:r>
        <w:rPr>
          <w:sz w:val="16"/>
        </w:rPr>
      </w:r>
    </w:p>
    <w:p>
      <w:pPr>
        <w:spacing w:line="232" w:lineRule="auto" w:before="2"/>
        <w:ind w:left="119" w:right="38" w:firstLine="0"/>
        <w:jc w:val="both"/>
        <w:rPr>
          <w:i/>
          <w:sz w:val="16"/>
        </w:rPr>
      </w:pPr>
      <w:r>
        <w:rPr>
          <w:b w:val="0"/>
          <w:i w:val="0"/>
          <w:sz w:val="16"/>
          <w:u w:val="none"/>
        </w:rPr>
        <w:t>Hayes, S., Butera, G., Twigg, P., Rodry, S., Reissbrenner, H. J., &amp; Jennings, R. (2017). Learning Two Models of Adaptation by Expressing Dependencies: F1 models the effects of market experience on evolutionary algorithms. ACM Transactions on Information Dis- tribution, 27(3), 684-683.</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Harriman, J., Algorithm, D.C., Cappadocia, O., &amp; Gerstner, M. (2012). Healing -Visualization to Control. Montefiore Scientific, Boston, MA</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JCPEN (International Program of Comparative Electronics and Com- puting, Language Technologies, Sciences) (2012). Design-Based Nonlinear Programming. Accessed: https://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https://epub-files.program.jcpen.org/nordville/irs8/ </w:t>
      </w:r>
      <w:hyperlink r:id="rId8">
        <w:r>
          <w:rPr>
            <w:sz w:val="16"/>
          </w:rPr>
          <w:t>http://ieeexplore.ieee.org.</w:t>
        </w:r>
      </w:hyperlink>
    </w:p>
    <w:p>
      <w:pPr>
        <w:spacing w:line="179" w:lineRule="exact" w:before="0"/>
        <w:ind w:left="278" w:right="0" w:firstLine="0"/>
        <w:jc w:val="both"/>
        <w:rPr>
          <w:sz w:val="16"/>
        </w:rPr>
      </w:pPr>
      <w:r>
        <w:rPr>
          <w:sz w:val="16"/>
        </w:rPr>
        <w:t xml:space="preserve"> Hurst , R. ( 2006 ) . Boost : Optimized inversion</w:t>
      </w:r>
    </w:p>
    <w:p>
      <w:pPr>
        <w:pStyle w:val="BodyText"/>
        <w:spacing w:line="249" w:lineRule="auto" w:before="93"/>
        <w:ind w:left="119" w:right="116"/>
        <w:jc w:val="both"/>
      </w:pPr>
      <w:r>
        <w:rPr>
          <w:b w:val="0"/>
          <w:i w:val="0"/>
          <w:u w:val="none"/>
        </w:rPr>
        <w:br/>
        <w:t>International Patent Pending. Accessed: Jan. 17, 2020.</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IRIP USA (2019). Region 2020 introduction document. Accessed: Jan. 17, 2020.</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Forsythe, E.N., Barone, J., Neumann, M., Turco, D., &amp; Mierzejewski, K. (2006). Artificial Neural Networks, Neural Agents and Computation Agents:</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Jera, I., Arthur, V., Jameson, J.G., &amp; Fridrich, M. (2006). Case Studies in Neural Information Theory.</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International Publishing Co., New York. Jorgensen, J., &amp; Bingham, A. (2000). Software-Defined Networking (SDN): A Survey. International Conference on Applications of Net- work Technology. Dublin, Ireland: IEEE Publishing Co., Dublin, Ireland.</w:t>
      </w:r>
      <w:hyperlink w:history="true" w:anchor="_bookmark0">
        <w:r>
          <w:rPr/>
          <w:t>1</w:t>
        </w:r>
      </w:hyperlink>
      <w:r>
        <w:rPr/>
      </w:r>
    </w:p>
    <w:p>
      <w:pPr>
        <w:pStyle w:val="BodyText"/>
        <w:spacing w:line="249" w:lineRule="auto"/>
        <w:ind w:left="119" w:right="38" w:firstLine="199"/>
        <w:jc w:val="right"/>
      </w:pPr>
      <w:r>
        <w:rPr>
          <w:b w:val="0"/>
          <w:i w:val="0"/>
          <w:u w:val="none"/>
        </w:rPr>
        <w:t>Anderson, J.K., Jr., Domina, J., Trimble, J., &amp; Sheerness, J. (2012). Engineering Violations Among Interfaces of Many Machine Learning Models. In Proceedings of the 25th International Conference on Machine Learning Statistics (ICMLS). Stockholm, Sweden: IEEE Press.</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Thiede , M.</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arXiv:1708.07126</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data element models</w:t>
      </w:r>
      <w:r>
        <w:rPr>
          <w:i/>
          <w:spacing w:val="18"/>
          <w:sz w:val="20"/>
        </w:rPr>
      </w:r>
      <w:r>
        <w:rPr>
          <w:i/>
          <w:spacing w:val="-3"/>
          <w:sz w:val="20"/>
        </w:rPr>
      </w:r>
    </w:p>
    <w:p>
      <w:pPr>
        <w:pStyle w:val="BodyText"/>
        <w:spacing w:line="249" w:lineRule="auto" w:before="72"/>
        <w:ind w:left="119" w:right="38" w:firstLine="199"/>
      </w:pPr>
      <w:r>
        <w:rPr>
          <w:b w:val="0"/>
          <w:i w:val="0"/>
          <w:u w:val="none"/>
        </w:rPr>
        <w:t xml:space="preserve"> Huster, D., Bowman, A.E., Berg, E.L., Benton, P., King, J., Sutton, S., Surowiecki, L., &amp; Witkov, M.J. (2017).</w:t>
      </w:r>
      <w:hyperlink w:history="true" w:anchor="_bookmark13">
        <w:r>
          <w:rPr/>
          <w:t>3]</w:t>
        </w:r>
      </w:hyperlink>
      <w:r>
        <w:rPr/>
      </w:r>
    </w:p>
    <w:p>
      <w:pPr>
        <w:pStyle w:val="BodyText"/>
        <w:spacing w:line="249" w:lineRule="auto" w:before="177"/>
        <w:ind w:left="119" w:right="116"/>
        <w:jc w:val="right"/>
      </w:pPr>
      <w:r>
        <w:rPr>
          <w:b w:val="0"/>
          <w:i w:val="0"/>
          <w:u w:val="none"/>
        </w:rPr>
        <w:br/>
        <w:t>population-based information retrieval tool. arXiv preprint arXiv:1705.02126.</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Arap , M. ( 2018 ) . The life cycle of MAPE</w:t>
      </w:r>
      <w:hyperlink w:history="true" w:anchor="_bookmark16">
        <w:r>
          <w:rPr/>
          <w:t>[8].</w:t>
        </w:r>
      </w:hyperlink>
    </w:p>
    <w:p>
      <w:pPr>
        <w:pStyle w:val="BodyText"/>
        <w:spacing w:line="249" w:lineRule="auto" w:before="9"/>
        <w:ind w:left="119" w:right="117" w:firstLine="199"/>
        <w:jc w:val="both"/>
      </w:pPr>
      <w:r>
        <w:rPr>
          <w:b w:val="0"/>
          <w:i w:val="0"/>
          <w:u w:val="none"/>
        </w:rPr>
        <w:t>Plymouth.</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Mosiski, U., Scherer, I., Díaz-Guesimal, C., Jones, C., Winter, T., &amp; Merrier, C. (2018). W based approximation for detection of segmentation targets. In Proceedings of the Tenth Workshop on Crossbar Networks for Artificial Neural Networks. Dresden, Germany: Springer International Publishing Co., d/b/a Wiley.</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Karjan, M., Ouimet, R., &amp; Cali- bure, S. (2018). Validation of resource-constrained wireless distribution systems with end-to-end cooperative learning by anomaly detection over radio frequency and Gaussian noise. International Conference on Nanotechnology and Re- ferters (ICNR).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visualization networks. However, a potential limitation is the measurement error effect. As an effective tool for measuring the conditions of the system, broadband sensors can be considered as an alternative method</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 xml:space="preserve"> IEEE TRANSACTIONS ON WIRELESS COMMUNICATIONS</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Jamieson, S., Szegedy, L. S., Gnoliński, Z., Uhlich, A., Pilowij, O. E., Kask, C. J., Topolnick, C., Carlson, F., &amp; Bailes, F. (2018). Optimal algorithm for point-to-point links in ultra-dense beamforming networks. Communications of the ACM, 71(3), 52-60.</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Buchner, S., Franklin, J., &amp; Otsuka, S. (2018a). Information philosophy concepts. In Communications of the ACM, 71(3), 151-166.</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Buchner, S., Franklin, J. P., &amp; Otsuka, S. (2018b). Sensitivity representation.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Buchner, S., Franklin, J. P., &amp; Otsuka, S. (2019). Positive motion quantization of the world.</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Kilifiorti, A., Dekker, A. W., Spencer, G., &amp; John, B. (2019). Devices and pilots for intelligent vehicles to make better road operations calculations: Unifying goal-oriented, spatio-temporal realizations and machine learning model (TMRM) with information theoretic properties in automatic control through loosely coupled nonlinear computing systems. Procedia Engineering, 162.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Borrelli, P., Marzetta, C., Bisby, L., Birch, S., Crowe, G., Agarwal, R., Iannese, R., Timon, J.-L., Branch, S., Edge, M., &amp; Solomon, J. S. (2019). An analysis and analyt- ical validity study of pilot assignment rules for adaptive peak response multi-modal pilot sequences using multiagent machine learning algorithms. In Proc. IEEE 32nd Vehicular Technology Conf. (VTC Spring), Hull, Ontario, Canada, Feb 2018.</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Li , J.</w:t>
      </w:r>
      <w:r>
        <w:rPr>
          <w:i/>
          <w:spacing w:val="-3"/>
          <w:sz w:val="20"/>
        </w:rPr>
      </w:r>
    </w:p>
    <w:p>
      <w:pPr>
        <w:pStyle w:val="BodyText"/>
        <w:spacing w:line="249" w:lineRule="auto" w:before="72"/>
        <w:ind w:left="119" w:right="117" w:firstLine="199"/>
        <w:jc w:val="both"/>
      </w:pPr>
      <w:r>
        <w:rPr>
          <w:b w:val="0"/>
          <w:i w:val="0"/>
          <w:u w:val="none"/>
        </w:rPr>
        <w:t>Dodig-Crnkovic, D., Dal Mortensen, N., Olsson, S., Jansson, E., &amp; Kingma, G. (2018). Pilot Matching/Assignments Using Statistics and Pattern Recognition. In Proc. IEEE 42nd Int. Conf. High Performance Conf. Intelligent Vehicular Systems, Bingen, Sweden, Feb 2018.</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Mährisches Tagblatt, (2020). Signal Matching in Deep Neural Networks: Methods and Applications. Available online: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O. Dollfuss, R. Reynolds, D. Postlethwaite, T. Yuille, K. Krause, P. Elwin, K. Surowiecki, C. Hartl,</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xml:space="preserve"> 2017. Execution Models of Neural Networks for The Walking Temporal Memory Performances. IEEE Transactions on Human-Neurosciences.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Li, J., Liu, J., Ma, D., Sinanoglu, E. Arslan, M. Bektas, S. Gül, L. Zissermann, D. Souza-Ayün, A. Hamann, “Networks for Coordinated Aileron Prediction in Natural Language Processing using Semantic Segmentation and Discriminant Analysis,” in Proc. IEEE 27th Int. Conf. in Complex Machine Intelligence (CMI Learn.), Chengdu, China, July 2017.</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Simitkine, H. S., Barker, C. R., Roman, J. R., Rice, S. J., &amp; Baum, A. J. (2019). Continuous dynamic optimisation patterns in reinforcement learning for dense indoor networks: a case study of habitat classification. Expert Systems with Applications, 170, 130–139.</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Cavieres-Cascos, S., Lopez-Blanco, R., Rojas, P., Letu¨rrez-Raposo, M., &amp; Mendoza-Arteaga, I. L. (2018, November). Human interaction distance from an artificial gyro sensor: a visual perspective. Agent Learning Nature Communications, 1, 89.</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Baer, H. J., Kalcon, J. R., Piguet, F., Reyes, K. R., Vemuri, S., Doherty, R. P., Labien, P. D.,... Stamatopoulos, P. L. (2020). Intelligent holonic multi-agent systems with deep learning. In Proc. Int. Conference on A Intra-Holonic Multi-Agent Systems (ICAHMAS), Porto Alegre, Portugal, June 2020.</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Delforge, M. (2017, March). Chalmers and Hisomotov linear structures of action recognition: Bayesian techniques and Algorithm-Based Optimisation for Experiments.</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Springer,</w:t>
      </w:r>
    </w:p>
    <w:p>
      <w:pPr>
        <w:pStyle w:val="BodyText"/>
        <w:spacing w:line="249" w:lineRule="auto" w:before="72"/>
        <w:ind w:left="119" w:right="117" w:firstLine="199"/>
        <w:jc w:val="both"/>
      </w:pPr>
      <w:r>
        <w:rPr>
          <w:b w:val="0"/>
          <w:i w:val="0"/>
          <w:u w:val="none"/>
        </w:rPr>
        <w:t>O. Klein, J. C. Weiner, P. A. Rose, K. Pflugfelder, and</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 xml:space="preserve"> J. D. Turing, (1968). Lambda coding: methods for the calculation of the complex operator over order-past periodic functions, Caltech, Stanford, USA, and IMLR, New York, USA.</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R. Hasler, L. Shah, S. Kingsbury, and H. Bar-Yosef, (2016). Complex arithmetic, calculus, and computation. In Proc. Mach. Learn. Syst., St. Paul, MN, USA, Tech. Rep., pp. 369–388.</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Karamanos, M., Fofana, B. Zichtel, A. Eitan, and C. M. Paparelli, (2010). Agency separation. In Proc. Mathematical Sciences and Applicationshops in ENVI ICC Shanghai, Yishuv Best Buy Space, Beijing, China. (Accessed Feb. 11, 2020).</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R. Hasler ,</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(Accessed Feb. 11, 2020).</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Karamanos, M., J. M. Hasler, S. Shah, Eitan, M. Parente, and K.-K. Yeung, (2001). A first-order model for computation in distributed systems such that agents generate more copies of themselves. In Proc. IEEE Conference on Computer Vision and Pattern Recognition, Madison, WI, USA, Tech. Rep., pp. 384–394.</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K. Noam, M. Hasler, K. Szegedy, L. Rezaeinejad, T. Savoudis, and C. Rigola, (1998). Optimal dynamic ordering: algorithms to optimise long-term persistence of variables. Polytechnique Marseille, PL 15624, pp. 357–361.</w:t>
      </w:r>
    </w:p>
    <w:p>
      <w:pPr>
        <w:pStyle w:val="BodyText"/>
        <w:spacing w:line="249" w:lineRule="auto"/>
        <w:ind w:left="198" w:right="117" w:firstLine="199"/>
        <w:jc w:val="both"/>
      </w:pPr>
      <w:r>
        <w:rPr>
          <w:b w:val="0"/>
          <w:i w:val="0"/>
          <w:u w:val="none"/>
        </w:rPr>
        <w:t xml:space="preserve"> Karamanos, M., J. M. Hasler, K. Szegedy, T. Savoudis, and G. Gulliver, (2003). Programming simulation. Proc. IEEE Conference on Computer Vision and Pattern Recognition, New York, NY, USA, Tech.</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Karamanos, M., K. Noam, K. Szegedy, T. Savoudis, and J. Paparelli, (2010). “Level-2 cooperative/multilevel scheduling: An approach to optimal long-term persistence of variables.” IEEE Transactions on Multimedia, 12(2), pp. 317–333.</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G. Gulliver, C. Rigola, and C. Karamanos, (2007). The LTEDTD algorithm: design and evaluation of experimentally tailored parallel algorithms for long- term memories (SUM). International Journal of Automatic Control from Neural Networks, pp. 19–36.</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K. Wu, M. Lavin, and G. Hasler, (2017). An Application Trends Approach to Agency Studies. Future Directions in Artificial Intelligence, Vol. 31.</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K. Yang and M. Hasler, (2004). Intelligent transportation systems, issues, and trends.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J. Hasler and C. Schmidhuber, (2006). Operator theory: Theory, algorithms, applications.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 xml:space="preserve"> Klotnik et al., ( 2016). Resource allocation at reward level: an agent-based optimization framework for artificial intelligence.</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Navarro, J. Schelske, and M. Hasler, (2009). Novel multilevel optimization strategies for computation in heterogeneous systems. IEEE Transactions on Circuits and Systems for Video Technology,</w:t>
      </w:r>
    </w:p>
    <w:p>
      <w:pPr>
        <w:pStyle w:val="BodyText"/>
        <w:spacing w:line="249" w:lineRule="auto"/>
        <w:ind w:left="119" w:right="38" w:firstLine="199"/>
        <w:jc w:val="both"/>
      </w:pPr>
      <w:r>
        <w:rPr>
          <w:b w:val="0"/>
          <w:i w:val="0"/>
          <w:spacing w:val="-9"/>
          <w:u w:val="none"/>
        </w:rPr>
        <w:t>29(6), 639-646.</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P. Lepage, F. Vallentin, T. Lucrezia, and F. Spinelli, (1991). Bayesian computer program (Computer + Application):</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Elsevier Nature* Journal of Avionics and Intelligent Systems, 10, pp. 41–48.</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T. Savoudis and G. Varghese, (1996). Engine optimization and optimization : methods of assessment. Journal of Manufacturing Research, 42, pp. 62–68.</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S. Lievens, A. Vinyals, M. Lasater, H. Van Der Leung, C. Kirchmair, R. Kudithipudi, J. Ripley, C. Stevens, and B. Larochelle, (2011). Evolutionary dynamics of reinforcement learning systems. The reﬂective handbook of evolutionary software engineering, New York, NY, USA: Springer.</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M. Liu, Y. Cheng, S. Kothari, and R. Bayly, (2018). Dynamic adaptive hopfield neural network predicting collusion-free small messages and backpropagation to the correct home location of hijacked pilot requests. In Proceedings of the 20th ACM International Conference on Acoustics, Speech, and Signal Process- ing (pp. 305–315).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A. G. Dietrich, D. J. Bellissiere, J. Nocialakis, A. Sousa, and A. P. Dupuy, (2009). The Bayesian inflexion parameterization methods: improving the performance of several multi-agent systems.</w:t>
      </w:r>
      <w:r>
        <w:rPr/>
      </w:r>
      <w:r>
        <w:rPr>
          <w:spacing w:val="-9"/>
        </w:rPr>
      </w:r>
      <w:r>
        <w:rPr/>
      </w:r>
      <w:r>
        <w:rPr>
          <w:spacing w:val="18"/>
        </w:rPr>
      </w:r>
      <w:r>
        <w:rPr/>
      </w:r>
    </w:p>
    <w:p>
      <w:pPr>
        <w:pStyle w:val="BodyText"/>
        <w:spacing w:line="249" w:lineRule="auto"/>
        <w:ind w:left="119" w:right="117" w:firstLine="199"/>
        <w:jc w:val="both"/>
      </w:pPr>
      <w:r>
        <w:rPr>
          <w:b w:val="0"/>
          <w:i w:val="0"/>
          <w:u w:val="none"/>
        </w:rPr>
        <w:t>A. Larochelle, R. Abergel, R. Aleixandre, Y. Li, B. Ray, and Y. LeCun, (2019). Logistic regression, unconstrained optimization for complexity, and discovering modes of driving failure. International Conference on Problems, Management, and Intelli- gence Engineering. International Conference on Careers and Systems (pp. 1205–1220).</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P. E. Bennis, C. Boutroux, A. Alexander, D. Boyer, E. Danziger, F. Fan, S. Heath, G. James,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P.-A. Le Cadier , D. Nathanson , A. Bruglow</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L. MacCallum</w:t>
      </w:r>
    </w:p>
    <w:p>
      <w:pPr>
        <w:pStyle w:val="BodyText"/>
        <w:spacing w:line="249" w:lineRule="auto" w:before="72"/>
        <w:ind w:left="119" w:right="38" w:firstLine="199"/>
        <w:jc w:val="both"/>
      </w:pPr>
      <w:r>
        <w:rPr>
          <w:b w:val="0"/>
          <w:i w:val="0"/>
          <w:u w:val="none"/>
        </w:rPr>
        <w:t>T. Smit, A. Rodrazneh, B. Skireski, C. Skardel, H. Steinberg, D. Vangiolis, M. Venuti, D. Sha, A. Westermann, M. Zisserman, and M. Langheinzel, (2018, October). Hidden layers improve the effectiveness of reinforcement learning algorithms. Knowledge Discovery &amp; Applications, 18(2), 1–11. doi:10.1007/s04471-018-0809-z.</w:t>
      </w:r>
      <w:hyperlink w:history="true" w:anchor="_bookmark16">
        <w:r>
          <w:rPr/>
          <w:t>[8] </w:t>
        </w:r>
      </w:hyperlink>
      <w:r>
        <w:rPr/>
      </w:r>
    </w:p>
    <w:p>
      <w:pPr>
        <w:pStyle w:val="BodyText"/>
        <w:spacing w:line="249" w:lineRule="auto"/>
        <w:ind w:left="119" w:right="38" w:firstLine="199"/>
        <w:jc w:val="both"/>
      </w:pPr>
      <w:r>
        <w:rPr>
          <w:b w:val="0"/>
          <w:i w:val="0"/>
          <w:u w:val="none"/>
        </w:rPr>
        <w:t>The suite of man- agement and pedagogical practices related to utilizing lighter models, enables code transformation, enables developers to reuse models while presenting significant new challenges. In particular, some references to FL need to be recited. Practical FL is an effective but challenging application area. This survey survey addressed those concerns, describing an extensive survey of state-of-the-art works and specific locations to which FL can be extended. Contributions were: a case study in the area of object detection in medical imaging data, an exploration of FL application and challenges faced by developers, a brief description of the application and solution framework, and a research-inspired case study of the proposed method.</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 xml:space="preserve"> Knowledge discovery is critical to implementing FL. Decisions made in FL systems that focus on improving project outcomes and knowledge will be helpful in identifying and de- shorting opportunities to leverage supported technologies. However, FL needs to be applied across backgrounds and in complex environments, and deploying some of these techniques requires further exploration as well as development of performance and AADL models. A preliminary investigation addressed the problem of FL in academia where the issue of FL and its implementations in academic settings is discussed.</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L. D. Deen, H. Li, A. Parasuraman, P. Richards, J. Girshick and V. Zhu, “FPGA learning swarm computing: An efficient edge machine learning framework,” IEEE Access, vol.</w:t>
      </w:r>
    </w:p>
    <w:p>
      <w:pPr>
        <w:pStyle w:val="BodyText"/>
        <w:spacing w:line="249" w:lineRule="auto" w:before="177"/>
        <w:ind w:left="119" w:right="117"/>
        <w:jc w:val="both"/>
      </w:pPr>
      <w:r>
        <w:rPr>
          <w:b w:val="0"/>
          <w:i w:val="0"/>
          <w:u w:val="none"/>
        </w:rPr>
        <w:br/>
        <w:t>W. Cleland and J. Guerjean, “Design and implementation of Artificial intelligence for spatial-temporal mobile device emu-</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A. Patel and J. Guerjean, “Springer Big data: Rethinking global data in global networks,” IEEE Network, vol. 20, no. 1, pp. 14- 15, Jan. 2019.</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 xml:space="preserve"> The FL paradigm is a new model-driven algorithms for data reduction and data engineering application. However, it is missing some of the key features research needs. In this article, the existing concerns are exploited, specifying Artificial Intelligence techniques that deliver Florida folds and techniques to design and implement FL models for production. A show- how and thanksgiving scheme focused on the conventional approaches on designing FL models for modelling used in the RLCS, development demonstration of FL systems on real non mobile devices is presented. Custom FL system models for mobile devices have been tested by evaluating their accuracy on popular benchmarks such as O, TSS29 and CommonORE 2019 IEEE Smart Contract Benchmark [13].</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ACKNOWLEDGMENT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authors would like to sincerely acknowledge the support of Singapore Institute of Technology (SOIT) and Next Generation Network (NGN) for funding this work through a B Scholarship awarded to T. Chua.</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REFERENCES</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[1]. Amazon. Amazon. Entrepreneurship. Accessed: Apr. 02, 2020. [2].</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6. Du, R.L.; Fendrichs, P.A.; Polk, D.T.; Wolf, J.; Treat and P.Y.; Cusack, T.; Tieleman, T. Social climbing edge computing: Perspectives from IoT. Future Generation Computer Systems (FGCS) Conference, pp. 40-50, Oct. 2016. Accessed: Apr. 03, 2020. [3]. Kabilova, S. Blockchain applications in AI and AI enabled computing (BAC). Accessed: Nov. 22, 2020. [4]. Sichuan Digitalization and University Work- shop Improvement in Education (Sichuan Digitalization University). Accessed: Feb. 25, 2020. [5]. Samsung. Virtual IoT. Accessed: Apr. 30, 2020. [6. Hwang, H.; Citra, R.; Fendrichs, P.A.; Reddy, S.; Sohail, A.; Gupta, K. Multi-tier machine learning for intelligence applications. Annual Meeting on Parallel and Distributed Computing, 2018, pp. 601-604.</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7. Kuo, Z.; Choi, S.; Song, M.; Menon, P.; Ang, S.; Collings, P. Range multiplication for advanced learning with gradient boosting and batch normalization. Neural Networks Methods, 2015, vol. 28, no. 1, pp. 34-45.</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8. Holtmann, M.; Rommens, M.; Bolme, L.; Birdinen, A. A blowjob simulator. Methods in Machine Learning: An Automated Neural Modeling Machine, 2003, vol. 3, pp. 289-294. [9. Autenedatz, M.; Pratab, V. Multi- tier visualization in action learning environments. Frontiers Journal on Computational Neuroscience, 2019, vol. 11, no. 1, pp. 70-74.</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10. Pasin, J.; Silgaris, P.; Shreiber, M.; Dullinger, E. Privacy-aware federated learning ensembles: A case study on the Bucknell Dataoin. Journal of Medical Image Analysis and Applications, 2019,</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pp. 11-16.</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 xml:space="preserve"> 11. Fedotov, K.; Miseta, P.; Sonboli, A.; Park, L.; Adonair, B. Meta-learning models for unmanned aerial vehicles (UAV) sensors.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12 . Xu , H. ; Yan , Q. ; Luo , 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13. Nan, L.; Yan, J.; Hu, J.; Chang, H.; Zhou, Z.; Dong, Q.; Yan, J.; Guo, Q.; Liu, G.; Ma, G. An Automated Feature-Based Method for Sharing Captured Information.</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148 Sep.</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Barrett, R.; Dhillon, C.; Jing, S.; Amin, AB. Sverdlov Random Forests: A machine learning framework for neural networks, methods, graphs, and networks. New York, NY, USA: Springer, 2019.</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Ejiofor, N.; Yan, T.; Fu, F.; Zhang, Z. Object appearance models for spatiotemporal object detection. In: International Conference on Advanced Image Processing. Springer-Verlag, 2019, pp. 1074-1083.</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Zhong , P. ; Zhu , W. ; Musudi</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Krangalingam, K; Bauer, C.; Deng, F.; Naida, H.; Reddy, V. 2017. Long Short-Term Memory Localization</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for Local Subarray Prediction</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 xml:space="preserve"> Hobhan Z.; Alireza Z.; Levi Z.; Ranjan D. Neural networks-gene-based leaf classification in indoor environments. International Conference on Optics, Optomics and Photonics, 2019, pp.</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Chen, E.; Zhou, W. An Introduction to Deep Learning in Image Processing - Handbook of the Deep Learning Array</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Lin Wang</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Jinghai Wang; Zhibin Li. Neural Netw. Collaboration in 5G Systems: Principles, Applications and Solutions. Springer, 2019, pp. 126-135.</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Lujiang et al. Network Architecture Based on Attentive Temporal Filtering</w:t>
      </w:r>
      <w:r>
        <w:rPr>
          <w:i/>
          <w:sz w:val="16"/>
        </w:rPr>
      </w:r>
      <w:r>
        <w:rPr>
          <w:sz w:val="16"/>
        </w:rPr>
      </w:r>
      <w:bookmarkStart w:name="_bookmark17" w:id="18"/>
      <w:bookmarkEnd w:id="18"/>
      <w:r>
        <w:rPr>
          <w:sz w:val="16"/>
        </w:rPr>
      </w:r>
      <w:r>
        <w:rPr>
          <w:b w:val="0"/>
          <w:i w:val="0"/>
          <w:sz w:val="16"/>
          <w:u w:val="none"/>
        </w:rPr>
        <w:t xml:space="preserve">   Xichong Wang ; Lanhua</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He Xinjian; Zhiping Xie; Guiming Yang; Xiaolan Hu; Zhemie Liu; Yining Guo Tunneled forward policy base using dense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Martyn Laby ; Shianqiu</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Lin Wang; Shunqiang He; Zheng Xiao; Nankun Chen MrS-BOARD; Xiaotong Zhang Local Pro- gramming Method Based on Big Constants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Hao Jun Wang ; Wenche Zhou ; Jianyang Yan Concentration</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Tianjie Zhu, Xiang Zheng; Lu Cai Sheng Deighned Continuous Overlap in Multivariate Multi-kernel Pose Estimation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Hangfang Zhang, Hao Leshuang Hou; Jianbin Song; Liu Cheng Action-Dependent Multivariable Forwarding Model of FPGA with Slice Automation</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Xiaotong Zhang; Zemin Renner Rationing Enabling Stochastic Overall Shifter</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Recurrent Neural Networks for</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Brezhnev, V. The Simon Learning Paradigm. Springer-Verlag, 2003, pp. 69-76.</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Meng Gong</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Jinyi Huang; Huiqing Gu; Chao De Yew Learn Matching Information for FPGA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Jiaying Zhao , Yunbo</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Jia Yi NetW Procedural Differential Chaining for Local and Multi-objective Pose Estimation</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Shi Wei Wang ; Jianmin Zhang Eye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Fengdong Li, Qujun Wu; Xiaotong Zhang; Xiyu Song Hyperspectral Learning Overlay</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Jingbo Han, Liuyun Cao; Chunri Zhang, Imining Glove motion from Spatio-Temporal Images</w:t>
      </w:r>
      <w:r>
        <w:rPr>
          <w:sz w:val="16"/>
        </w:rPr>
      </w:r>
      <w:r>
        <w:rPr>
          <w:i/>
          <w:sz w:val="16"/>
        </w:rPr>
      </w:r>
      <w:r>
        <w:rPr>
          <w:sz w:val="16"/>
        </w:rPr>
      </w:r>
      <w:bookmarkStart w:name="_bookmark26" w:id="28"/>
      <w:bookmarkEnd w:id="28"/>
      <w:r>
        <w:rPr>
          <w:sz w:val="16"/>
        </w:rPr>
      </w:r>
      <w:r>
        <w:rPr>
          <w:b w:val="0"/>
          <w:i w:val="0"/>
          <w:sz w:val="16"/>
          <w:u w:val="none"/>
        </w:rPr>
        <w:t xml:space="preserve"> Shunfeng Wan; Bing Qu; Sui Li</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Deniz Erkan, Mehmet Yürcak Action Recognition using Machine Learning and Correlation Emotion Recognition </w:t>
      </w:r>
      <w:r>
        <w:rPr>
          <w:i/>
          <w:sz w:val="16"/>
        </w:rPr>
      </w:r>
      <w:r>
        <w:rPr>
          <w:sz w:val="16"/>
        </w:rPr>
      </w:r>
      <w:bookmarkStart w:name="_bookmark27" w:id="29"/>
      <w:bookmarkEnd w:id="29"/>
      <w:r>
        <w:rPr>
          <w:sz w:val="16"/>
        </w:rPr>
      </w:r>
      <w:r>
        <w:rPr>
          <w:b w:val="0"/>
          <w:i w:val="0"/>
          <w:sz w:val="16"/>
          <w:u w:val="none"/>
        </w:rPr>
        <w:t xml:space="preserve">   Yang Liang ; Shumin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DeepLab Network for Apache Spark Streaming. Springer, 2016, pp. 214-233.</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He Shang; Yunlong Chen; Bin Shui Ming Artificial Sensor Feedback</w:t>
      </w:r>
      <w:bookmarkStart w:name="_bookmark28" w:id="30"/>
      <w:bookmarkEnd w:id="30"/>
      <w:r>
        <w:rPr>
          <w:sz w:val="16"/>
        </w:rPr>
      </w:r>
      <w:r>
        <w:rPr>
          <w:b w:val="0"/>
          <w:i w:val="0"/>
          <w:sz w:val="16"/>
          <w:u w:val="none"/>
        </w:rPr>
        <w:t xml:space="preserve"> Zhenfei Wang, Zhenli Jiang Deep Robots for Self-aware</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Guilin Xu, Chunbo Lu AutoSegNet Based Model of Self-Adaptive Autonomic Mechanism IV</w:t>
      </w:r>
      <w:r>
        <w:rPr>
          <w:i/>
          <w:sz w:val="16"/>
        </w:rPr>
      </w:r>
      <w:r>
        <w:rPr>
          <w:sz w:val="16"/>
        </w:rPr>
      </w:r>
      <w:bookmarkStart w:name="_bookmark29" w:id="31"/>
      <w:bookmarkEnd w:id="31"/>
      <w:r>
        <w:rPr>
          <w:sz w:val="16"/>
        </w:rPr>
      </w:r>
      <w:r>
        <w:rPr>
          <w:b w:val="0"/>
          <w:i w:val="0"/>
          <w:sz w:val="16"/>
          <w:u w:val="none"/>
        </w:rPr>
        <w:t xml:space="preserve"> Shunfeng Wan, Bin Shui</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Yann Guo Practice-driven Feature Engineering</w:t>
      </w:r>
      <w:r>
        <w:rPr>
          <w:i/>
          <w:spacing w:val="-3"/>
          <w:sz w:val="16"/>
        </w:rPr>
      </w:r>
      <w:bookmarkStart w:name="_bookmark30" w:id="32"/>
      <w:bookmarkEnd w:id="32"/>
      <w:r>
        <w:rPr>
          <w:i/>
          <w:spacing w:val="-3"/>
          <w:sz w:val="16"/>
        </w:rPr>
      </w:r>
      <w:r>
        <w:rPr>
          <w:b w:val="0"/>
          <w:i w:val="0"/>
          <w:spacing w:val="-3"/>
          <w:sz w:val="16"/>
          <w:u w:val="none"/>
        </w:rPr>
        <w:t xml:space="preserve"> Mingkun Fan Deep Learning for</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Video Big data Computing: A Survey on Initial Research, Practice, and Future Perspectives</w:t>
      </w:r>
      <w:r>
        <w:rPr>
          <w:spacing w:val="-7"/>
          <w:sz w:val="16"/>
        </w:rPr>
      </w:r>
      <w:r>
        <w:rPr>
          <w:sz w:val="16"/>
        </w:rPr>
      </w:r>
      <w:bookmarkStart w:name="_bookmark31" w:id="33"/>
      <w:bookmarkEnd w:id="33"/>
      <w:r>
        <w:rPr>
          <w:sz w:val="16"/>
        </w:rPr>
      </w:r>
      <w:r>
        <w:rPr>
          <w:b w:val="0"/>
          <w:i w:val="0"/>
          <w:sz w:val="16"/>
          <w:u w:val="none"/>
        </w:rPr>
        <w:t xml:space="preserve">  Fangcheng Wei, Ying Wang Deep Learning for Scene Understanding</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Yang Wang, Zhenzhong Ni Artificial Intelligence and Context-Aware Computing and Validation</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Li Bengtsson, Kersten T. Refine Raw Image Synopsis: A Multi-Surface Deep Learning Based Approach for Recurrent Features</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Jianjie Shi , Lujiang</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Vanja Kokkola Spatial Feature Fusion for Spatial Information-Based Visual Tracking</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David Cundall, Mohamad Ilyasz, Peer Nguyen</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Siqi Yao, Guangmin Zhang, Lianhong Huang Machine Learning for Spatial Discriminant Analysis </w:t>
      </w:r>
      <w:r>
        <w:rPr>
          <w:i/>
          <w:sz w:val="16"/>
        </w:rPr>
      </w:r>
      <w:r>
        <w:rPr>
          <w:sz w:val="16"/>
        </w:rPr>
      </w:r>
      <w:bookmarkStart w:name="_bookmark34" w:id="36"/>
      <w:bookmarkEnd w:id="36"/>
      <w:r>
        <w:rPr>
          <w:sz w:val="16"/>
        </w:rPr>
      </w:r>
      <w:r>
        <w:rPr>
          <w:b w:val="0"/>
          <w:i w:val="0"/>
          <w:sz w:val="16"/>
          <w:u w:val="none"/>
        </w:rPr>
        <w:t xml:space="preserve"> Jiayi Wang, Unruhwei Shen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Wenqing Lu, Beibei Wang Advanced Spatial Information-Based Video Object Detection Based on Wakefieldian Neural Networks</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De - Ying Li , Yinggang</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Yifei Li, Bong Ge Biofeedback Based Videos Steganalysis: A Distributed Model </w:t>
      </w:r>
      <w:r>
        <w:rPr>
          <w:spacing w:val="-3"/>
          <w:sz w:val="16"/>
        </w:rPr>
      </w:r>
      <w:r>
        <w:rPr>
          <w:i/>
          <w:sz w:val="16"/>
        </w:rPr>
      </w:r>
      <w:r>
        <w:rPr>
          <w:sz w:val="16"/>
        </w:rPr>
      </w:r>
      <w:bookmarkStart w:name="_bookmark36" w:id="38"/>
      <w:bookmarkEnd w:id="38"/>
      <w:r>
        <w:rPr>
          <w:sz w:val="16"/>
        </w:rPr>
      </w:r>
      <w:r>
        <w:rPr>
          <w:b w:val="0"/>
          <w:i w:val="0"/>
          <w:sz w:val="16"/>
          <w:u w:val="none"/>
        </w:rPr>
        <w:t xml:space="preserve"> kaijugao, hua-chi</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Hejun Feng, Yingao Liu Depth Sentinel Softwarized WIFI for Radar Surveillance</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Zhonghua Wang Performance Visualization for Mobile Edge Computing Applications</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Min Jin , Taoiu Lin Association and Other</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Kile Wang, Xiangcheng Liu One Set of Video Frames Combined to Normalize Through- put. Proc. Int. Workshop on Advances in Edge Computing and Networking,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2018, pp. 458-461</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xml:space="preserve"> Nochenxin Seng, Ali Zhao, Yanhuang Dong Performance Video Time-Stamp Aware Linear Regression for Speech</w:t>
      </w:r>
      <w:r>
        <w:rPr>
          <w:sz w:val="16"/>
        </w:rPr>
      </w:r>
      <w:bookmarkStart w:name="_bookmark40" w:id="42"/>
      <w:bookmarkEnd w:id="42"/>
      <w:r>
        <w:rPr>
          <w:sz w:val="16"/>
        </w:rPr>
      </w:r>
      <w:r>
        <w:rPr>
          <w:b w:val="0"/>
          <w:i w:val="0"/>
          <w:sz w:val="16"/>
          <w:u w:val="none"/>
        </w:rPr>
        <w:t xml:space="preserve"> Snetten Wu - Matrix Factorization for Saturation Prediction</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Shengty Huang, Biqing Zhao Coefficient Based SRNet for Speech Classification</w:t>
      </w:r>
      <w:r>
        <w:rPr>
          <w:spacing w:val="-3"/>
          <w:sz w:val="16"/>
        </w:rPr>
      </w:r>
      <w:r>
        <w:rPr>
          <w:sz w:val="16"/>
        </w:rPr>
      </w:r>
      <w:bookmarkStart w:name="_bookmark41" w:id="43"/>
      <w:bookmarkEnd w:id="43"/>
      <w:r>
        <w:rPr>
          <w:sz w:val="16"/>
        </w:rPr>
      </w:r>
      <w:r>
        <w:rPr>
          <w:b w:val="0"/>
          <w:i w:val="0"/>
          <w:sz w:val="16"/>
          <w:u w:val="none"/>
        </w:rPr>
        <w:t xml:space="preserve"> Gaojun Zhu, Yan Wang, Kilo T. Wu Speech Classification on Video</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M. Imran et al. AutoSegNet: Ubiquitous Deep Learning for Medical Image Retrieval</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K. H. R. Agrawal , Zeynep Tormohammadi</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Liang Wang-An AutoSegNet-ACSI: A Deep Neural Network for Acoustic Scene Classification</w:t>
      </w:r>
      <w:r>
        <w:rPr>
          <w:i/>
          <w:spacing w:val="-3"/>
          <w:sz w:val="16"/>
        </w:rPr>
      </w:r>
      <w:bookmarkStart w:name="_bookmark43" w:id="45"/>
      <w:bookmarkEnd w:id="45"/>
      <w:r>
        <w:rPr>
          <w:i/>
          <w:spacing w:val="-3"/>
          <w:sz w:val="16"/>
        </w:rPr>
      </w:r>
      <w:r>
        <w:rPr>
          <w:b w:val="0"/>
          <w:i w:val="0"/>
          <w:spacing w:val="-3"/>
          <w:sz w:val="16"/>
          <w:u w:val="none"/>
        </w:rPr>
        <w:t xml:space="preserve">   ThetaNet : A Metamodel for Deep</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Naiya An-Jan Simard, Danshi Heroushtadze, UIIT Dynapad, Potential of Deep Mining for Speech Validation</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Maklachur Manoel, Yong Han Low-Computation Batch Normalization for Speech</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Baljeet Sahu</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Onthese Subexperiments on Acoustic Scene Classification</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Chunyusu Zhang, Zhongjie Wen, Zhenyu Feng</w:t>
      </w:r>
      <w:r>
        <w:rPr>
          <w:sz w:val="16"/>
        </w:rPr>
      </w:r>
    </w:p>
    <w:p>
      <w:pPr>
        <w:spacing w:line="232" w:lineRule="auto" w:before="104"/>
        <w:ind w:left="1760" w:right="116" w:firstLine="0"/>
        <w:jc w:val="both"/>
        <w:rPr>
          <w:sz w:val="16"/>
        </w:rPr>
      </w:pPr>
      <w:r>
        <w:rPr>
          <w:b w:val="0"/>
          <w:i w:val="0"/>
          <w:u w:val="none"/>
        </w:rPr>
        <w:t xml:space="preserve"> </w:t>
        <w:br/>
        <w:t>classifica- tion, speech patterns and their statistical properties) character- ization, mixed object resolution, et al., which implies sophisticated segmentation deep neural machine learning techniques (e.g., spiking, network deep learn- ing, long short-term memory etc.) for text segmentations. This section presents a comprehensive survey of recent studies on artificial neural networks in medical image segmenta- tion, deep learning, and its applications on medical image processing.</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MAL-DAKE et al. [ 24] briefly introduces mapping and classifica- tion as features in GANETS V2.0 as shown in Figure 1, which can be used to model speech</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FIGURE 1. A general general idea about early descriptions and meta- speech models based on GANETS [25] as shown in Figure.</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convolutional networks, jointly merging beamforming of NNs together with normalization. From early description, normalization could be applied to the unseen features in speech. As we can see from this, label</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 xml:space="preserve"> FIGURE 2. Feature extraction and description involving splits and stagings elements/features [26] and integrated wavelet transform [27]. from lower to higher level [28]. The next generation (GPGPU) GPUs are mostly based on DNNs. The development of convolutional neural network visualization of increasing use of channels in wireless data stream [29] is giving STREAM a reason for</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FIGURE 3. flowchart of typical methods for capsules and multi- splice block, including pre- and post- cussive layers for expanded depth [30].</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FIGURE 4. Mapping method of deep structural (label wave and regions) image features [31]</w:t>
      </w:r>
      <w:r>
        <w:rPr>
          <w:sz w:val="16"/>
        </w:rPr>
      </w:r>
    </w:p>
    <w:p>
      <w:pPr>
        <w:spacing w:line="232" w:lineRule="auto" w:before="3"/>
        <w:ind w:left="1760" w:right="116" w:firstLine="159"/>
        <w:jc w:val="both"/>
        <w:rPr>
          <w:sz w:val="16"/>
        </w:rPr>
      </w:pPr>
      <w:r>
        <w:rPr>
          <w:b w:val="0"/>
          <w:i w:val="0"/>
          <w:sz w:val="16"/>
          <w:u w:val="none"/>
        </w:rPr>
        <w:t>Color-space based block-cnn [32], which is an approach to continuous and sparse subspace landmark classification in PPG signals with higher accuracy. Statement-action vector memristor (SAM), which can be extended to manifold neural network, architecture type, growth mode</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GPGPU-as-a-Service, or finally, NVIDIA Tesla</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(NVIDIA) CUDA</dc:creator>
  <dc:subject>ARCHITECTURES COMPUTING POWER PLAN ARCHITECTURES FOR MEDICAL MARINE</dc:subject>
  <dc:title>Figure 5 shows the IIL architecture of M/M/c detectors in Med-MachineNet for HD video CPS</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