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drawing>
          <wp:anchor distT="0" distB="0" distL="0" distR="0" allowOverlap="1" layoutInCell="1" locked="0" behindDoc="1" simplePos="0" relativeHeight="487520768">
            <wp:simplePos x="0" y="0"/>
            <wp:positionH relativeFrom="page">
              <wp:posOffset>6986</wp:posOffset>
            </wp:positionH>
            <wp:positionV relativeFrom="page">
              <wp:posOffset>4572</wp:posOffset>
            </wp:positionV>
            <wp:extent cx="10685397" cy="2072511"/>
            <wp:effectExtent l="0" t="0" r="0" b="0"/>
            <wp:wrapNone/>
            <wp:docPr id="1" name="image1.jpeg" descr="Australian Government Department of Home Affairs logo."/>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0685397" cy="2072511"/>
                    </a:xfrm>
                    <a:prstGeom prst="rect">
                      <a:avLst/>
                    </a:prstGeom>
                  </pic:spPr>
                </pic:pic>
              </a:graphicData>
            </a:graphic>
          </wp:anchor>
        </w:drawing>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Title"/>
      </w:pPr>
      <w:r>
        <w:rPr>
          <w:b w:val="0"/>
          <w:i w:val="0"/>
          <w:color w:val="034EA2"/>
          <w:spacing w:val="-6"/>
          <w:u w:val="none"/>
        </w:rPr>
        <w:t>Australian Customs Notice 1999 40</w:t>
      </w:r>
      <w:r>
        <w:rPr>
          <w:color w:val="034EA2"/>
        </w:rPr>
      </w:r>
      <w:r>
        <w:rPr>
          <w:color w:val="034EA2"/>
          <w:spacing w:val="-8"/>
        </w:rPr>
      </w:r>
      <w:r>
        <w:rPr>
          <w:color w:val="034EA2"/>
        </w:rPr>
      </w:r>
    </w:p>
    <w:p>
      <w:pPr>
        <w:spacing w:before="557"/>
        <w:ind w:left="687" w:right="605" w:firstLine="0"/>
        <w:jc w:val="center"/>
        <w:rPr>
          <w:b/>
          <w:sz w:val="40"/>
        </w:rPr>
      </w:pPr>
      <w:bookmarkStart w:name="Application for Customs Broker Licences" w:id="1"/>
      <w:bookmarkEnd w:id="1"/>
      <w:r>
        <w:rPr/>
      </w:r>
      <w:r>
        <w:rPr>
          <w:b/>
          <w:sz w:val="40"/>
        </w:rPr>
        <w:t>NOTICES OF OBJECTION TO IMPORTATION TRADE MARKS ACT 1995</w:t>
      </w:r>
    </w:p>
    <w:p>
      <w:pPr>
        <w:pStyle w:val="BodyText"/>
        <w:spacing w:line="264" w:lineRule="auto" w:before="367"/>
        <w:ind w:left="110" w:right="1491"/>
      </w:pPr>
      <w:bookmarkStart w:name="The following individuals and companies " w:id="2"/>
      <w:bookmarkEnd w:id="2"/>
      <w:r>
        <w:rPr/>
      </w:r>
      <w:r>
        <w:rPr/>
        <w:t>The trade mark owners list at the end of this notice has been amended to reflect new trade marks.</w:t>
      </w:r>
    </w:p>
    <w:p>
      <w:pPr>
        <w:pStyle w:val="BodyText"/>
        <w:spacing w:before="4"/>
        <w:rPr>
          <w:sz w:val="10"/>
        </w:rPr>
      </w:pPr>
    </w:p>
    <w:tbl>
      <w:tblPr>
        <w:tblW w:w="0" w:type="auto"/>
        <w:jc w:val="left"/>
        <w:tblInd w:w="1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22"/>
        <w:gridCol w:w="2552"/>
        <w:gridCol w:w="3829"/>
        <w:gridCol w:w="3119"/>
      </w:tblGrid>
      <w:tr>
        <w:trPr>
          <w:trHeight w:val="7490" w:hRule="atLeast"/>
        </w:trPr>
        <w:tc>
          <w:tcPr>
            <w:tcW w:w="2122" w:type="dxa"/>
          </w:tcPr>
          <w:p>
            <w:pPr>
              <w:pStyle w:val="TableParagraph"/>
              <w:spacing w:before="6"/>
              <w:rPr>
                <w:sz w:val="27"/>
              </w:rPr>
            </w:pPr>
          </w:p>
          <w:p>
            <w:pPr>
              <w:pStyle w:val="TableParagraph"/>
              <w:ind w:left="105"/>
              <w:rPr>
                <w:b/>
                <w:sz w:val="22"/>
              </w:rPr>
            </w:pPr>
            <w:r>
              <w:rPr>
                <w:b/>
                <w:sz w:val="22"/>
              </w:rPr>
              <w:t>Attachment A</w:t>
            </w:r>
          </w:p>
          <w:p>
            <w:pPr>
              <w:pStyle w:val="TableParagraph"/>
              <w:spacing w:before="2"/>
              <w:rPr>
                <w:sz w:val="30"/>
              </w:rPr>
            </w:pPr>
          </w:p>
          <w:p>
            <w:pPr>
              <w:pStyle w:val="TableParagraph"/>
              <w:spacing w:line="264" w:lineRule="auto"/>
              <w:ind w:left="105" w:right="335"/>
              <w:rPr>
                <w:sz w:val="22"/>
              </w:rPr>
            </w:pPr>
            <w:r>
              <w:rPr>
                <w:sz w:val="22"/>
              </w:rPr>
              <w:t>INDEX TO ACN NO. 96/35</w:t>
            </w:r>
          </w:p>
          <w:p>
            <w:pPr>
              <w:pStyle w:val="TableParagraph"/>
              <w:spacing w:before="9"/>
              <w:rPr>
                <w:sz w:val="27"/>
              </w:rPr>
            </w:pPr>
          </w:p>
          <w:p>
            <w:pPr>
              <w:pStyle w:val="TableParagraph"/>
              <w:ind w:left="105"/>
              <w:rPr>
                <w:sz w:val="22"/>
              </w:rPr>
            </w:pPr>
            <w:r>
              <w:rPr>
                <w:sz w:val="22"/>
              </w:rPr>
              <w:t>Page 3 of 4</w:t>
            </w:r>
          </w:p>
        </w:tc>
        <w:tc>
          <w:tcPr>
            <w:tcW w:w="2552" w:type="dxa"/>
          </w:tcPr>
          <w:p>
            <w:pPr>
              <w:pStyle w:val="TableParagraph"/>
              <w:spacing w:before="6"/>
              <w:rPr>
                <w:sz w:val="27"/>
              </w:rPr>
            </w:pPr>
          </w:p>
          <w:p>
            <w:pPr>
              <w:pStyle w:val="TableParagraph"/>
              <w:ind w:left="107"/>
              <w:rPr>
                <w:b/>
                <w:sz w:val="22"/>
              </w:rPr>
            </w:pPr>
            <w:r>
              <w:rPr>
                <w:b/>
                <w:sz w:val="22"/>
                <w:u w:val="thick"/>
              </w:rPr>
              <w:t>ATTACHMENT A</w:t>
            </w:r>
          </w:p>
          <w:p>
            <w:pPr>
              <w:pStyle w:val="TableParagraph"/>
              <w:spacing w:line="376" w:lineRule="auto" w:before="148"/>
              <w:ind w:left="107" w:right="372"/>
              <w:rPr>
                <w:sz w:val="22"/>
              </w:rPr>
            </w:pPr>
            <w:r>
              <w:rPr>
                <w:sz w:val="22"/>
              </w:rPr>
              <w:t>INDEX TO ACN NO. 96/32</w:t>
            </w:r>
          </w:p>
          <w:p>
            <w:pPr>
              <w:pStyle w:val="TableParagraph"/>
              <w:spacing w:before="9"/>
              <w:rPr>
                <w:sz w:val="34"/>
              </w:rPr>
            </w:pPr>
          </w:p>
          <w:p>
            <w:pPr>
              <w:pStyle w:val="TableParagraph"/>
              <w:ind w:left="107"/>
              <w:rPr>
                <w:sz w:val="22"/>
              </w:rPr>
            </w:pPr>
            <w:r>
              <w:rPr>
                <w:sz w:val="22"/>
              </w:rPr>
              <w:t>Page 4 of 4</w:t>
            </w:r>
          </w:p>
          <w:p>
            <w:pPr>
              <w:pStyle w:val="TableParagraph"/>
              <w:spacing w:before="146"/>
              <w:ind w:left="107"/>
              <w:rPr>
                <w:sz w:val="22"/>
              </w:rPr>
            </w:pPr>
            <w:r>
              <w:rPr>
                <w:sz w:val="22"/>
              </w:rPr>
              <w:t>ATTACHMENT A</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28"/>
              </w:rPr>
            </w:pPr>
          </w:p>
          <w:p>
            <w:pPr>
              <w:pStyle w:val="TableParagraph"/>
              <w:spacing w:line="376" w:lineRule="auto" w:before="1"/>
              <w:ind w:left="107" w:right="556"/>
              <w:rPr>
                <w:sz w:val="22"/>
              </w:rPr>
            </w:pPr>
            <w:r>
              <w:rPr>
                <w:b w:val="0"/>
                <w:i w:val="0"/>
                <w:sz w:val="22"/>
                <w:u w:val="single"/>
              </w:rPr>
              <w:t>INDEX TO ACN NO. 96/34</w:t>
            </w:r>
            <w:r>
              <w:rPr>
                <w:sz w:val="22"/>
              </w:rPr>
            </w:r>
          </w:p>
          <w:p>
            <w:pPr>
              <w:pStyle w:val="TableParagraph"/>
              <w:spacing w:before="9"/>
              <w:rPr>
                <w:sz w:val="34"/>
              </w:rPr>
            </w:pPr>
          </w:p>
          <w:p>
            <w:pPr>
              <w:pStyle w:val="TableParagraph"/>
              <w:spacing w:line="376" w:lineRule="auto" w:before="1"/>
              <w:ind w:left="107" w:right="825"/>
              <w:rPr>
                <w:sz w:val="22"/>
              </w:rPr>
            </w:pPr>
            <w:r>
              <w:rPr>
                <w:b w:val="0"/>
                <w:i w:val="0"/>
                <w:sz w:val="22"/>
                <w:u w:val="single"/>
              </w:rPr>
              <w:t>INDEX TO ACN NO. 96/35</w:t>
            </w:r>
            <w:r>
              <w:rPr>
                <w:sz w:val="22"/>
              </w:rPr>
            </w:r>
          </w:p>
        </w:tc>
        <w:tc>
          <w:tcPr>
            <w:tcW w:w="3829" w:type="dxa"/>
          </w:tcPr>
          <w:p>
            <w:pPr>
              <w:pStyle w:val="TableParagraph"/>
              <w:spacing w:before="6"/>
              <w:rPr>
                <w:sz w:val="27"/>
              </w:rPr>
            </w:pPr>
          </w:p>
          <w:p>
            <w:pPr>
              <w:pStyle w:val="TableParagraph"/>
              <w:ind w:left="106"/>
              <w:rPr>
                <w:b/>
                <w:sz w:val="22"/>
              </w:rPr>
            </w:pPr>
            <w:r>
              <w:rPr>
                <w:b/>
                <w:sz w:val="22"/>
                <w:u w:val="thick"/>
              </w:rPr>
              <w:t>Attachment A</w:t>
            </w:r>
          </w:p>
          <w:p>
            <w:pPr>
              <w:pStyle w:val="TableParagraph"/>
              <w:spacing w:line="376" w:lineRule="auto" w:before="148"/>
              <w:ind w:left="106" w:right="281"/>
              <w:rPr>
                <w:sz w:val="22"/>
              </w:rPr>
            </w:pPr>
            <w:r>
              <w:rPr>
                <w:sz w:val="22"/>
              </w:rPr>
              <w:t>CONTINUED: FORMAT OF NOTICE OF OBJECTION</w:t>
            </w:r>
          </w:p>
          <w:p>
            <w:pPr>
              <w:pStyle w:val="TableParagraph"/>
              <w:spacing w:before="9"/>
              <w:rPr>
                <w:sz w:val="34"/>
              </w:rPr>
            </w:pPr>
          </w:p>
          <w:p>
            <w:pPr>
              <w:pStyle w:val="TableParagraph"/>
              <w:spacing w:line="376" w:lineRule="auto"/>
              <w:ind w:left="106" w:right="1544"/>
              <w:rPr>
                <w:sz w:val="22"/>
              </w:rPr>
            </w:pPr>
            <w:r>
              <w:rPr>
                <w:sz w:val="22"/>
              </w:rPr>
              <w:t>Copyright is claimed in:</w:t>
            </w:r>
          </w:p>
          <w:p>
            <w:pPr>
              <w:pStyle w:val="TableParagraph"/>
              <w:spacing w:before="10"/>
              <w:rPr>
                <w:sz w:val="34"/>
              </w:rPr>
            </w:pPr>
          </w:p>
          <w:p>
            <w:pPr>
              <w:pStyle w:val="TableParagraph"/>
              <w:ind w:left="106"/>
              <w:rPr>
                <w:sz w:val="22"/>
              </w:rPr>
            </w:pPr>
            <w:r>
              <w:rPr>
                <w:sz w:val="22"/>
                <w:u w:val="single"/>
              </w:rPr>
              <w:t>(Licence Number)</w:t>
            </w:r>
          </w:p>
          <w:p>
            <w:pPr>
              <w:pStyle w:val="TableParagraph"/>
              <w:spacing w:before="146"/>
              <w:ind w:left="106"/>
              <w:rPr>
                <w:sz w:val="22"/>
              </w:rPr>
            </w:pPr>
            <w:r>
              <w:rPr>
                <w:sz w:val="22"/>
              </w:rPr>
              <w:t>Description of Goods</w:t>
            </w:r>
          </w:p>
          <w:p>
            <w:pPr>
              <w:pStyle w:val="TableParagraph"/>
              <w:rPr>
                <w:sz w:val="24"/>
              </w:rPr>
            </w:pPr>
          </w:p>
          <w:p>
            <w:pPr>
              <w:pStyle w:val="TableParagraph"/>
              <w:rPr>
                <w:sz w:val="23"/>
              </w:rPr>
            </w:pPr>
          </w:p>
          <w:p>
            <w:pPr>
              <w:pStyle w:val="TableParagraph"/>
              <w:spacing w:before="1"/>
              <w:ind w:left="106"/>
              <w:rPr>
                <w:sz w:val="22"/>
              </w:rPr>
            </w:pPr>
            <w:r>
              <w:rPr>
                <w:sz w:val="22"/>
              </w:rPr>
              <w:t>Copyright is claimed in:</w:t>
            </w:r>
          </w:p>
          <w:p>
            <w:pPr>
              <w:pStyle w:val="TableParagraph"/>
              <w:rPr>
                <w:sz w:val="24"/>
              </w:rPr>
            </w:pPr>
          </w:p>
          <w:p>
            <w:pPr>
              <w:pStyle w:val="TableParagraph"/>
              <w:spacing w:before="3"/>
              <w:rPr>
                <w:sz w:val="23"/>
              </w:rPr>
            </w:pPr>
          </w:p>
          <w:p>
            <w:pPr>
              <w:pStyle w:val="TableParagraph"/>
              <w:spacing w:line="376" w:lineRule="auto"/>
              <w:ind w:left="106" w:right="1834"/>
              <w:rPr>
                <w:sz w:val="22"/>
              </w:rPr>
            </w:pPr>
            <w:r>
              <w:rPr>
                <w:b w:val="0"/>
                <w:i w:val="0"/>
                <w:sz w:val="22"/>
                <w:u w:val="single"/>
              </w:rPr>
              <w:t>Copyright is claimed in:</w:t>
            </w:r>
            <w:r>
              <w:rPr>
                <w:sz w:val="22"/>
              </w:rPr>
            </w:r>
            <w:r>
              <w:rPr>
                <w:spacing w:val="-1"/>
                <w:sz w:val="22"/>
              </w:rPr>
            </w:r>
            <w:r>
              <w:rPr>
                <w:sz w:val="22"/>
              </w:rPr>
            </w:r>
          </w:p>
          <w:p>
            <w:pPr>
              <w:pStyle w:val="TableParagraph"/>
              <w:spacing w:before="10"/>
              <w:rPr>
                <w:sz w:val="34"/>
              </w:rPr>
            </w:pPr>
          </w:p>
          <w:p>
            <w:pPr>
              <w:pStyle w:val="TableParagraph"/>
              <w:spacing w:line="376" w:lineRule="auto"/>
              <w:ind w:left="106" w:right="2103"/>
              <w:rPr>
                <w:sz w:val="22"/>
              </w:rPr>
            </w:pPr>
            <w:r>
              <w:rPr>
                <w:b w:val="0"/>
                <w:i w:val="0"/>
                <w:sz w:val="22"/>
                <w:u w:val="none"/>
              </w:rPr>
              <w:t>Description of Goods</w:t>
            </w:r>
            <w:r>
              <w:rPr>
                <w:sz w:val="22"/>
              </w:rPr>
            </w:r>
            <w:r>
              <w:rPr>
                <w:spacing w:val="-1"/>
                <w:sz w:val="22"/>
              </w:rPr>
            </w:r>
            <w:r>
              <w:rPr>
                <w:sz w:val="22"/>
              </w:rPr>
            </w:r>
          </w:p>
        </w:tc>
        <w:tc>
          <w:tcPr>
            <w:tcW w:w="3119" w:type="dxa"/>
          </w:tcPr>
          <w:p>
            <w:pPr>
              <w:pStyle w:val="TableParagraph"/>
              <w:spacing w:before="6"/>
              <w:rPr>
                <w:sz w:val="27"/>
              </w:rPr>
            </w:pPr>
          </w:p>
          <w:p>
            <w:pPr>
              <w:pStyle w:val="TableParagraph"/>
              <w:ind w:left="103"/>
              <w:rPr>
                <w:b/>
                <w:sz w:val="22"/>
              </w:rPr>
            </w:pPr>
            <w:r>
              <w:rPr>
                <w:b/>
                <w:sz w:val="22"/>
                <w:u w:val="thick"/>
              </w:rPr>
              <w:t>COMMENT:</w:t>
            </w:r>
          </w:p>
          <w:p>
            <w:pPr>
              <w:pStyle w:val="TableParagraph"/>
              <w:spacing w:line="376" w:lineRule="auto" w:before="148"/>
              <w:ind w:left="103" w:right="613"/>
              <w:rPr>
                <w:sz w:val="22"/>
              </w:rPr>
            </w:pPr>
            <w:r>
              <w:rPr>
                <w:sz w:val="22"/>
              </w:rPr>
              <w:t>Copyright is claimed in:</w:t>
            </w:r>
          </w:p>
          <w:p>
            <w:pPr>
              <w:pStyle w:val="TableParagraph"/>
              <w:spacing w:before="9"/>
              <w:rPr>
                <w:sz w:val="34"/>
              </w:rPr>
            </w:pPr>
          </w:p>
          <w:p>
            <w:pPr>
              <w:pStyle w:val="TableParagraph"/>
              <w:ind w:left="103"/>
              <w:rPr>
                <w:sz w:val="22"/>
              </w:rPr>
            </w:pPr>
            <w:r>
              <w:rPr>
                <w:sz w:val="22"/>
              </w:rPr>
              <w:t>(Licence Number)</w:t>
            </w:r>
          </w:p>
          <w:p>
            <w:pPr>
              <w:pStyle w:val="TableParagraph"/>
              <w:spacing w:before="146"/>
              <w:ind w:left="103"/>
              <w:rPr>
                <w:sz w:val="22"/>
              </w:rPr>
            </w:pPr>
            <w:r>
              <w:rPr>
                <w:sz w:val="22"/>
              </w:rPr>
              <w:t>Description of Goods</w:t>
            </w: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28"/>
              </w:rPr>
            </w:pPr>
          </w:p>
          <w:p>
            <w:pPr>
              <w:pStyle w:val="TableParagraph"/>
              <w:spacing w:line="376" w:lineRule="auto" w:before="1"/>
              <w:ind w:left="103" w:right="1127"/>
              <w:rPr>
                <w:sz w:val="22"/>
              </w:rPr>
            </w:pPr>
            <w:r>
              <w:rPr>
                <w:b w:val="0"/>
                <w:i w:val="0"/>
                <w:sz w:val="22"/>
                <w:u w:val="single"/>
              </w:rPr>
              <w:t>Copyright is claimed in:</w:t>
            </w:r>
            <w:r>
              <w:rPr>
                <w:sz w:val="22"/>
              </w:rPr>
            </w:r>
          </w:p>
          <w:p>
            <w:pPr>
              <w:pStyle w:val="TableParagraph"/>
              <w:rPr>
                <w:sz w:val="22"/>
              </w:rPr>
            </w:pPr>
          </w:p>
          <w:p>
            <w:pPr>
              <w:pStyle w:val="TableParagraph"/>
              <w:spacing w:line="400" w:lineRule="atLeast"/>
              <w:ind w:left="103" w:right="1396"/>
              <w:rPr>
                <w:sz w:val="22"/>
              </w:rPr>
            </w:pPr>
            <w:r>
              <w:rPr>
                <w:b w:val="0"/>
                <w:i w:val="0"/>
                <w:sz w:val="22"/>
                <w:u w:val="none"/>
              </w:rPr>
              <w:t>Copyright is claimed in:</w:t>
            </w:r>
            <w:r>
              <w:rPr>
                <w:sz w:val="22"/>
              </w:rPr>
            </w:r>
          </w:p>
        </w:tc>
      </w:tr>
    </w:tbl>
    <w:p>
      <w:pPr>
        <w:pStyle w:val="BodyText"/>
        <w:rPr>
          <w:sz w:val="26"/>
        </w:rPr>
      </w:pPr>
    </w:p>
    <w:p>
      <w:pPr>
        <w:pStyle w:val="BodyText"/>
        <w:spacing w:before="229"/>
        <w:ind w:left="110" w:right="583"/>
      </w:pPr>
      <w:r>
        <w:rPr/>
        <w:t>The original list of trade marks has been amended to reflect the new trade marks.</w:t>
      </w:r>
    </w:p>
    <w:p>
      <w:pPr>
        <w:pStyle w:val="BodyText"/>
      </w:pPr>
    </w:p>
    <w:p>
      <w:pPr>
        <w:pStyle w:val="BodyText"/>
        <w:ind w:left="676"/>
      </w:pPr>
      <w:r>
        <w:rPr/>
        <w:t>Schedule 11/4 Heading or</w:t>
      </w:r>
    </w:p>
    <w:p>
      <w:pPr>
        <w:pStyle w:val="BodyText"/>
        <w:tabs>
          <w:tab w:pos="6436" w:val="left" w:leader="none"/>
        </w:tabs>
        <w:ind w:left="676"/>
      </w:pPr>
      <w:r>
        <w:rPr>
          <w:b w:val="0"/>
          <w:i w:val="0"/>
          <w:u w:val="none"/>
        </w:rPr>
        <w:t>(Sections 15 and 16 of the Customs Tariff Act 1995)</w:t>
      </w:r>
      <w:r>
        <w:rPr>
          <w:spacing w:val="-6"/>
        </w:rPr>
      </w:r>
      <w:r>
        <w:rPr/>
      </w:r>
      <w:r>
        <w:rPr>
          <w:spacing w:val="-1"/>
        </w:rPr>
      </w:r>
      <w:r>
        <w:rPr/>
      </w:r>
      <w:r>
        <w:rPr>
          <w:spacing w:val="-1"/>
        </w:rPr>
      </w:r>
      <w:r>
        <w:rPr/>
      </w:r>
    </w:p>
    <w:p>
      <w:pPr>
        <w:pStyle w:val="BodyText"/>
        <w:tabs>
          <w:tab w:pos="6436" w:val="left" w:leader="none"/>
        </w:tabs>
        <w:ind w:left="676" w:right="1553"/>
      </w:pPr>
      <w:r>
        <w:rPr>
          <w:b w:val="0"/>
          <w:i w:val="0"/>
          <w:u w:val="none"/>
        </w:rPr>
        <w:t>FURTHER INFORMATION REGARDING THE COPYRIGHT HOLDERS LICENCE</w:t>
      </w:r>
      <w:r>
        <w:rPr>
          <w:spacing w:val="-2"/>
        </w:rPr>
      </w:r>
      <w:r>
        <w:rPr/>
      </w:r>
      <w:r>
        <w:rPr>
          <w:spacing w:val="-4"/>
        </w:rPr>
      </w:r>
      <w:r>
        <w:rPr/>
      </w:r>
      <w:hyperlink r:id="rId6">
        <w:r>
          <w:rPr>
            <w:spacing w:val="-1"/>
            <w:u w:val="single"/>
          </w:rPr>
          <w:t>brokers.licensing@homeaffairs.gov.au</w:t>
        </w:r>
      </w:hyperlink>
      <w:r>
        <w:rPr>
          <w:spacing w:val="-1"/>
        </w:rPr>
      </w:r>
      <w:r>
        <w:rPr/>
      </w:r>
    </w:p>
    <w:p>
      <w:pPr>
        <w:pStyle w:val="BodyText"/>
      </w:pPr>
    </w:p>
    <w:p>
      <w:pPr>
        <w:pStyle w:val="BodyText"/>
        <w:ind w:left="110" w:right="704"/>
      </w:pPr>
      <w:r>
        <w:rPr/>
        <w:t>The owners of the copyright material represented by the Notice of Objection have given notice under Section 15 of the Copyright Act 1968 objecting to the importation into Australia of goods which allegedly infringe their copyright. Copies of the relevant Notices of Objection have been forwarded to the Customs office in the capital city of each State and Territory. If you have any queries relating to this notice, or to the Notices of Objection, please telephone (02) 6275 6577 or e-mail to.</w:t>
      </w:r>
    </w:p>
    <w:p>
      <w:pPr>
        <w:pStyle w:val="BodyText"/>
        <w:spacing w:before="9"/>
        <w:rPr>
          <w:sz w:val="23"/>
        </w:rPr>
      </w:pPr>
    </w:p>
    <w:p>
      <w:pPr>
        <w:pStyle w:val="BodyText"/>
        <w:spacing w:before="1"/>
        <w:ind w:left="110"/>
      </w:pPr>
      <w:r>
        <w:rPr/>
        <w:t>(signed)</w:t>
      </w:r>
    </w:p>
    <w:p>
      <w:pPr>
        <w:pStyle w:val="BodyText"/>
        <w:spacing w:before="11"/>
        <w:rPr>
          <w:sz w:val="23"/>
        </w:rPr>
      </w:pPr>
    </w:p>
    <w:p>
      <w:pPr>
        <w:pStyle w:val="BodyText"/>
        <w:ind w:left="110" w:right="9809"/>
      </w:pPr>
      <w:r>
        <w:rPr>
          <w:b w:val="0"/>
          <w:i w:val="0"/>
          <w:u w:val="none"/>
        </w:rPr>
        <w:t>John Arndell</w:t>
      </w:r>
      <w:r>
        <w:rPr>
          <w:spacing w:val="-4"/>
        </w:rPr>
      </w:r>
      <w:r>
        <w:rPr/>
      </w:r>
    </w:p>
    <w:p>
      <w:pPr>
        <w:pStyle w:val="BodyText"/>
        <w:ind w:left="110"/>
      </w:pPr>
      <w:r>
        <w:rPr/>
        <w:t>A/g National Manager Trade</w:t>
      </w:r>
    </w:p>
    <w:p>
      <w:pPr>
        <w:pStyle w:val="BodyText"/>
        <w:ind w:left="110" w:right="7388"/>
      </w:pPr>
      <w:r>
        <w:rPr/>
        <w:t>For Chief Executive Officer</w:t>
      </w:r>
    </w:p>
    <w:p>
      <w:pPr>
        <w:pStyle w:val="BodyText"/>
      </w:pPr>
    </w:p>
    <w:p>
      <w:pPr>
        <w:pStyle w:val="BodyText"/>
        <w:ind w:left="110"/>
      </w:pPr>
      <w:r>
        <w:rPr/>
        <w:t>June 1996</w:t>
      </w:r>
    </w:p>
    <w:sectPr>
      <w:type w:val="continuous"/>
      <w:pgSz w:w="16840" w:h="23820"/>
      <w:pgMar w:top="0" w:bottom="280" w:left="2340" w:right="24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4"/>
      <w:szCs w:val="24"/>
      <w:lang w:val="en-US" w:eastAsia="en-US" w:bidi="ar-SA"/>
    </w:rPr>
  </w:style>
  <w:style w:styleId="Title" w:type="paragraph">
    <w:name w:val="Title"/>
    <w:basedOn w:val="Normal"/>
    <w:uiPriority w:val="1"/>
    <w:qFormat/>
    <w:pPr>
      <w:spacing w:before="200"/>
      <w:ind w:left="691" w:right="605"/>
      <w:jc w:val="center"/>
    </w:pPr>
    <w:rPr>
      <w:rFonts w:ascii="Arial" w:hAnsi="Arial" w:eastAsia="Arial" w:cs="Arial"/>
      <w:b/>
      <w:bCs/>
      <w:sz w:val="66"/>
      <w:szCs w:val="6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brokers.licensing@homeaffair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NOTICE OF OBJECTION</dc:creator>
  <cp:keywords>Copyright is claimed in:</cp:keywords>
  <dc:title>Copyright is claimed in:</dc:title>
  <dcterms:created xsi:type="dcterms:W3CDTF">2020-12-09T22:51:40Z</dcterms:created>
  <dcterms:modified xsi:type="dcterms:W3CDTF">2020-12-09T22:51:40Z</dcterms:modified>
  <cp:category/>
  <dc:description/>
  <cp:contentStatus/>
  <dc:identifier/>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2019-05-03T00:00:00Z</vt:filetime>
  </property>
  <property fmtid="{D5CDD505-2E9C-101B-9397-08002B2CF9AE}" pid="3" name="Creator">
    <vt:lpwstr>Acrobat PDFMaker 15 for Word</vt:lpwstr>
  </property>
  <property fmtid="{D5CDD505-2E9C-101B-9397-08002B2CF9AE}" pid="4" name="LastSaved">
    <vt:filetime>2020-12-09T00:00:00Z</vt:filetime>
  </property>
</Properties>
</file>