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Application for customs broker's licence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 xml:space="preserve"> An applicant for a customs broker 's</w:t>
      </w:r>
    </w:p>
    <w:p>
      <w:pPr>
        <w:pStyle w:val="BodyText"/>
        <w:spacing w:line="266" w:lineRule="auto" w:before="251"/>
        <w:ind w:left="424" w:right="1483"/>
      </w:pPr>
      <w:r>
        <w:rPr/>
        <w:t xml:space="preserve"> The applicant has adequate commercial experience at the CEO level including providing trade show administration service, administrative, audit and administration support for clients.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Industry contacts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 xml:space="preserve"> Inquiries relating to this notice may be directed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By 52/03 (LN 22 183) or by telephone (02) 6275 5614.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 xml:space="preserve"> Enquiries concerning this notice may be directed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 xml:space="preserve"> By 52/03 ( LN 11496 ) or fax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 xml:space="preserve"> All correspondence referred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Australian Customs Service Cargo Facilitation Mail Box 4320 Canberra Airport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 xml:space="preserve"> P.O. Box 1412 CANBERRA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By 13 April 2001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Dennis Madigan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 xml:space="preserve"> A / g National Manager Cargo Facilitation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For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[SIGNED]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 xml:space="preserve"> Chief Executive</w:t>
      </w:r>
    </w:p>
    <w:p>
      <w:pPr>
        <w:pStyle w:val="BodyText"/>
        <w:ind w:left="424"/>
      </w:pPr>
      <w:r>
        <w:rPr/>
        <w:t>A/g Donovan Tarleton COO</w:t>
      </w:r>
    </w:p>
    <w:p>
      <w:pPr>
        <w:pStyle w:val="BodyText"/>
        <w:spacing w:before="1"/>
        <w:ind w:left="424" w:right="5811"/>
      </w:pPr>
      <w:r>
        <w:rPr/>
        <w:t xml:space="preserve"> Australia (Commerce Prohibitions and Restrictions) Amendment (Trade Repackaging) Regulations 2004</w:t>
      </w:r>
    </w:p>
    <w:p>
      <w:pPr>
        <w:pStyle w:val="BodyText"/>
        <w:spacing w:before="1"/>
        <w:ind w:left="424"/>
      </w:pPr>
      <w:r>
        <w:rPr/>
        <w:t xml:space="preserve"> Movement documents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R.4 Schedule 5/31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Application for Customs</dc:creator>
  <cp:keywords> The following persons</cp:keywords>
  <dc:title> Any persons wishing to make written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