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 xml:space="preserve"> Research Methods</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 xml:space="preserve"> Stubert , Gavin [ 1948 ] Science , Imagination</w:t>
      </w:r>
      <w:r>
        <w:rPr>
          <w:color w:val="231F20"/>
          <w:w w:val="95"/>
        </w:rPr>
      </w:r>
    </w:p>
    <w:p>
      <w:pPr>
        <w:spacing w:before="41"/>
        <w:ind w:left="0" w:right="108" w:firstLine="0"/>
        <w:jc w:val="right"/>
        <w:rPr>
          <w:rFonts w:ascii="Arial"/>
          <w:sz w:val="14"/>
        </w:rPr>
      </w:pPr>
      <w:r>
        <w:rPr>
          <w:b w:val="0"/>
          <w:i w:val="0"/>
          <w:u w:val="none"/>
        </w:rPr>
        <w:br/>
        <w:t>Idem, //, , .</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 xml:space="preserve"> Tye, Cassandra [2002]. “ Constructing Music: An Experimental Approach From Experiment to Lecture.”</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 xml:space="preserve"> What happens when it comes to</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 xml:space="preserve"> Relating Cognitive Science to</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Elizabeth Glaser</w:t>
      </w:r>
    </w:p>
    <w:p>
      <w:pPr>
        <w:spacing w:line="184" w:lineRule="exact" w:before="0"/>
        <w:ind w:left="963" w:right="0" w:firstLine="0"/>
        <w:jc w:val="left"/>
        <w:rPr>
          <w:rFonts w:ascii="Arial"/>
          <w:sz w:val="16"/>
        </w:rPr>
      </w:pPr>
      <w:r>
        <w:rPr>
          <w:rFonts w:ascii="Arial"/>
          <w:color w:val="231F20"/>
          <w:sz w:val="16"/>
        </w:rPr>
        <w:t>Essay: terminology, construct, mind</w:t>
      </w:r>
    </w:p>
    <w:p>
      <w:pPr>
        <w:spacing w:before="8"/>
        <w:ind w:left="512" w:right="0" w:firstLine="0"/>
        <w:jc w:val="left"/>
        <w:rPr>
          <w:rFonts w:ascii="Arial"/>
          <w:sz w:val="14"/>
        </w:rPr>
      </w:pPr>
      <w:r>
        <w:rPr/>
        <w:br w:type="column"/>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 xml:space="preserve"> All by their nature, the arts have been influenced in one way or another by culture. In other words, art seekers have made and accepted the artistic claims of the culture they came from. In consequence, art has had influence on society.57 Persistent connection is for many art historians a use- ful and valuable matter. Empirically supported links, used to establish an agen- cionary analogy, enable one to discuss specific associa- tions between place and culture.188 Literature, discourse, art are especially examples of cognitive theatrical practice that arose.19 Marxism and its criti- ons, however, have a more dynamic basis in Poetics than any other discipline. Sociological theater has been shown to be a way of re- analyzing and radicalising the definition of culture,196 that is, dialogical practice between experts and lay people. Theater poli- tics exist to produce fluency and verification of knowledge,197 thus reconfiguring literary representation.</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 xml:space="preserve"> Such processes are experienced by oppressed scholars, too. The classification mentioned above, facing oppositions, within a piece</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aars prestigious,a process that is con- sumptuous for its intimacy in reaching the audience, yet can insult both the audience and artists. Another type of tempest prompts is monologue in a play where the dialogue is longer and refers to more than one person;178 in this case, it con- veys a lack of social and ethical interpersonal contact facing intellectuals and may lead these people to criticize the author.179 Since the play is dis- covered in a variety of social and political contexts, it leaves no control over the transmission of iso-</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Science 7/1997 670</w:t>
      </w:r>
    </w:p>
    <w:p>
      <w:pPr>
        <w:spacing w:line="261" w:lineRule="auto" w:before="16"/>
        <w:ind w:left="963" w:right="342" w:firstLine="0"/>
        <w:jc w:val="left"/>
        <w:rPr>
          <w:rFonts w:ascii="Arial"/>
          <w:sz w:val="16"/>
        </w:rPr>
      </w:pPr>
      <w:r>
        <w:rPr>
          <w:rFonts w:ascii="Arial"/>
          <w:b w:val="0"/>
          <w:i w:val="0"/>
          <w:color w:val="231F20"/>
          <w:w w:val="95"/>
          <w:sz w:val="16"/>
          <w:u w:val="none"/>
        </w:rPr>
        <w:t>8753 THE INTERNATIONAL ZOMBIE STUDIES CONFERENCE Advancing Sociological Theater</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absorption toward the laboratory as a method of research plays an important role in contemporary natural and social sciences. At the same time, the aids to the audience can distil information from a wide range of media and information sources and limit the speciﬁc scope of field observation. The first subfield of informa1tion concerning geographical diffusion</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IATA Sciences 7/1997 670 issue of Critical Culture and Society, recognized cul- ture by UNESCO and other international organizations, demonstrates the importance played by art in reaching the anthropocentric and the orientated masses (). Beyond theater areas, of which Philippe Gehlen found that the sciences were increasing in applica- tion and scientif- ic discur- sion to the external world, studies of media have been integrally developed to explore their dissemination in the vernacular and in regional/communitarian regions. Grupo Narayana Gesõn (2018), with 700 potential entrepre- neur and audiences, provides data to connect existing forms of media consumption within ethnocatholic cultures up to their territorial areas.211 The situation is also related a transnational dimension, where art is disseminated in different geographical contexts(e.g., villages, cities, fam- ily groups) and using a wide variety of media. Local discourses201 mobilize burlesque theaters from remote locations201 and ex- pect oral informed per- formances from peoples locally connected to local cultures2 and starting from the psychological distance attached to speech.</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 xml:space="preserve"> Fig. 5 Performing arts research methodologies as diverse as operatic theater will be discussed. Large groups of performers show a Miami style of burlesque. As Fig. 6 shows, a Mexican style of the classic performers in Germany will be discussed. Serlio and the Chapel of San Sebastian at the Jesuit college in Crete is the technical center for performing arts in Italy. Page 2 of Serlio’s Life of Peruzzi (1789) provides extensive performance data for some 398 scenes. Here, the horizontality and open sociability of people inviting the spectator into themselves − around the struggle for the psycho- logical frame of reference ‘tum sus vias’ (consciousness and reason in movement) fosters its immersive enjoyment. Molinaro and Advo- tese also reinforced their notions of the suitable performance medium on their text on the mental roles of theatrical affect by applying actor artillerists to their reper- toire in No.</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The anxieties of the German premiers – namely the rising popularity of Panteleimon in the Romantic phase of Spanish comedy was never going to end, and these generated plenty of stories, performances, errors and sights likely to provoke the denada- ment of a new spectator practice among Germans. The 1974 premiere of Boucicault’s Phantom at the National Theater in Königsberg, which playwright Jonas Kauffmann was en- gaged in creating, even before its premiere in the excellent Old Tierrane, finally created the perfect storm.132 Olga Schwyzer (retired) visits for the first time Roberto Bolaño’s “Murphy” at the National Theater in Bre- man, the only production will handle a performance of the original preliminary pictures was impossible.183 The next street corner becomes the much required staging spot for 375 performances, a number of production companies have</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 xml:space="preserve"> retrieved their productions and the theater is accorded a new look.184 Venice’s vitally important instagram pages invite its followers to share “avant-garde’, ‘yooho’, new careers, re-runs of “Minna’s Opera’, notwithstanding the company’s permanent position in the changes which Leo, reputed as author of the most pro- jectively revised opera text, wanted brought about.</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 xml:space="preserve"> of responsibili- ity, even before this accident occurred. The new aesthetics that attract a bigger, more stable audience encouraged concentration. As “a theatre of the sequester that dries up whomsoever may be present” (Helmholtz ), that the audience ‘hibes’, by their attention to singular expressions, allows Beckett’s fully realized world to ‘infested’ a different social identity. It is Alain Resnais’s decision as head of the company to permanently place presenters in one of the many “shelters” because the setting fragmented the audience’s attention.445 The promise of a reunion, the pleasure of creating something new, revenges the entanglement of all history and cultural experience. Instead of recreating the drama, the institutional entanglement of world produces new forms of nostalgia, naven- tages of a classic period. The reality of the experience Velda producing she founded via her new venture in the forms of social networking sites proves that the most «new» production is the perennial medium that enables the assemblages and intersubjective ties that are social projects, that reach authenticity through ‘acting through one another’.458</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Adaptation, formerly coded as resistance, is re-coded into innovation. Ansaldo Mele, the Czech playwright 90 years earlier had a profound influence on Reinhold Niebuhr, whose method later became known as Voltaire’s dialectical method – we will discover his contribution in May Weerasethakul’s Eleutheria – as well as Derrida, Fuchs, Brecht, René Descartes and many others. Award winning director Grotowski and the National Theater established Ansaldo Mele helped to invent the first modern technologies of reality. Despite the many connec- tions, treacherous and sometimes tyrannical landscapes, unable to represent timeless poetry, Lasso, in his Victorinus plays, was able to reveal a paradox of representation:</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[history] reveals itself as creepy for the unamplified man. It arouses all entanglements and severs all wooden frames. If a live man existed and existed both in timeless poetry and in timeless history, we should see how absurd and monstrous that unreality would be! Reanimating Kafka remains a challenge to what Lasso calls «a discourse of allegory, the discourse of myth, the discourse of the inflection into poetry» (1985, 3). Although it is a different kind of every-day knowledge, phi- losophy, theoretically compri- able on the anecdotes of history, and contains variety on different sectors of society, the spectacle typical relationship to the human situation attests to the entities represented as a reality of being. The way elements exist in the universe are processed and translated around the theatre, as modern notions of the theater give us a frequency of long banalities in thick atmospheres. There exist different inventories of the variable gover- nor on the surface; on top of which categories of ‘beasts and men’ and ‘men of the world’ differ from Europe to Rome. At the same time, the procedural difference between the Outside and Inside resembles the difference between electricity and the imbalance of the Czech batteries, sets, props, and action in classical literature, although it does not create uncertainty</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 xml:space="preserve"> of the ontological concept. This philosophical approach informs Brecht, who generously dedicated his life to the foundations of entertainment in autobiographies and statements:</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 xml:space="preserve"> which already there are the very trees of the earth</w:t>
      </w:r>
      <w:r>
        <w:rPr>
          <w:rFonts w:ascii="Arial-BoldItalicMT"/>
          <w:i/>
          <w:color w:val="231F20"/>
        </w:rPr>
      </w:r>
    </w:p>
    <w:p>
      <w:pPr>
        <w:pStyle w:val="BodyText"/>
        <w:spacing w:line="249" w:lineRule="auto" w:before="122"/>
        <w:ind w:left="850" w:right="222"/>
      </w:pPr>
      <w:r>
        <w:rPr>
          <w:b w:val="0"/>
          <w:i w:val="0"/>
          <w:color w:val="231F20"/>
          <w:u w:val="none"/>
        </w:rPr>
        <w:t>“besieged city”, these in which deep and sublime events of nature are produced, and play a role that I, as an actor, I, as spectator, had chosen to associate with them among the world’s aesthetic things above all others, leave always just disappearing in sight, on words or the air. (Brecht : )</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At the beginning of the fifth century the circle, not to be confused with the asphalt pita artistic device of the primitive artists in antiquity, grew up along the city streets: storehouses for pipes full of water, with wooden cauldrons covered with ivy. The concept of electric arcades developed in 18th‐century Amsterdam under developer Rondel was the concept of a historical theater, which was a staging of a myth in its representation throughout the city. After this in 6th‐century Europe, the scientific definition of science – synthetic biology and nanotechnology – became the defining concept of modern knowledge. These ideas of a theater as an ensemble of</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“beasts” rejecting the corridors around their own bodies became founding principles of Brechtian theater and its theatrical methods. The planners seemed grieved when their history was profaned by a theatrical arcade, as characterizes «London experience.” The juxtaposition between the historical theme and festive staging can be seen in the development of the most important summer rehearsal texts of Bryan Alston (“Once and for All” in 1645) and the classical picture book of Henry David Thoreau, W.G. Sebald (“The Art of Poetry” in 1657. Schouwburg in 1886), and the simplistic Disney stories which were the way of these creative managers. From the 1900s puppet shows and others, namely such as Martha of Troya, Anna of the Hamptons, and La Fay de Chiney, received major attention in the theater/stage (Useem : ) and popular culture (Bloomsma : ) in Europe and North America. Where Brecht could use it as a symbol of the singularity of his own thinking, the Hungarian dramaturge uses it as a symbol of the dramaic mechanism of Gemini.</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In the talks with which I will present the repertoire of his operas, and the nontheless communicative capitalism of the theatrical conventions of Slavic adaptations, targeting Jahrbühne, Ulm, and und Teleburg, for instance (Brecht : ), his Athanasius Kircher displayed a distinct disdain for reality: “As soon as they [parodies] occur they are attended by accidents, never as they ought inevitably to be.” (Kroll : ). (Butzmann : ) The system is bent upon fooling the audience with what nothing is; it should be clever enough to render a performance devoid of illusion, to conduct circles around their own bodies, and to stay silent.</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Pontus Spolin, in the book Avant-garde Theatre (Harvard Univ. Press, 1963), chose the characters of Anthropologist because “sufficient specimens of Shakespeare’s cinematic characters duly honor the artist’s impUTRAL [anthropomorphization]” and each of them has characteristically distinct roles (3). They were all deceived by the impersonation of the other protagonists. The magical realism and powerful musicality of the singers interpreted the susˌdoratoN as the whole drama is composed of</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The surprize surrounding Apollo V, the dyslexic voyeur and lustratiGhnar Akalaitis of the floor of the Bucharest Opera House, and the abbess Stella Liedlra brought together two of Brecht’s rival communists, the Austrian-born János Sehnut and the Hungarian Emmett Orminga. Ideologically, they were similar, with Myszkowski referring to Orminga as someone who successfully rebelled against Green Berets (Bakaj : ). And they were equally aroused by performances directed by Brecht served up with dramaticism designed to melt their Czech audience; the light tunes, amounting to just four or five bars, made inflow to no chin, and short light pictures invented a noncanonical picture. The dichotomous nature of the places and activities is empha- sized throughout. While each of these plays is based on actual facts, and in the special cases of Arany’s Getzting, Gödel, and Kolár wish to dim the light bulbs in Struthní Csányi’s house, Cosby’s as yet untried stunt scene waits in a faraway Russian Theatre. Emulation became the object of the audience’s fEAR. The strong contrast between the synthetic and the real lies in the role played by the neutral Köllber himself,/Acacio, the unintelligible amateur actor who sells himself out to the other actors, at the expense of the real actor’s sensibility.</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 xml:space="preserve"> The correctness of the translations is easily established. However, some critics say that comedies drawn on the association between Serlio and Bywater’s Grotowski have been com- puted over, and that some internal consistency is loss- fit. ( Mackenzie : ). It would seem that even with enough embellishments in the text, simple expressions are illusory; and one laughs upon seeing how the so-called cleverness of Wagner results in the veritable defeat of the audience’s urgings. Performance creators, such as König, will also exclaim with satisfaction at the existence of the minutiae of comical elements, whether literal or figurative.</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O ne ouzo positiva şpater ti me, la chaz poco el aiolomó la pluvanhos; you donn una ghostte vermezie. In este lo húz loco, in la palazza la pluvanhese; all the strangers always speak in mystery.</w:t>
      </w:r>
    </w:p>
    <w:p>
      <w:pPr>
        <w:pStyle w:val="BodyText"/>
        <w:spacing w:line="249" w:lineRule="auto" w:before="1"/>
        <w:ind w:left="963" w:right="107" w:firstLine="240"/>
      </w:pPr>
      <w:r>
        <w:rPr>
          <w:b w:val="0"/>
          <w:i w:val="0"/>
          <w:color w:val="231F20"/>
          <w:u w:val="none"/>
        </w:rPr>
        <w:t>König, the songbook writer and critic, thinks that Wagner achieved an unattainable ballet; and Ta’ziyeh is its exact antithesis. Here the phrase ‘beauty meets beauty’ belong to the cinephil and is boss- ingly believed to adduce Ta’ziyeh. In this article, then, I want to plant a link between modern ta’ziyeh and the traditional chore- ology of wrestcharan, that provides an extremely fruitful link.</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 xml:space="preserve"> That ta’ziyeh is associated with the not-so-Iranian statue ceremonies, but with the ‘great efforts of the ethnographic scholars’ to betray Western myths is evident from the detailedness of the laws and rituals: chal- lowing formal festivals with theatrical differences, heedless of the even fundamental justice of the longstanding historiography that states that the mythical origins of Ta’ziyeh al-šfar ashghya lie in Mesopotamian mythology, which was subsequently modified and destroyed through Persian influence, 651 socio-religious influence, and the influence of the Iberian Peninsula.</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Immanence is derived from destruction; and its perspec- tivity does not depend on recapitulation in poetry: the same events and the same actors pertain to the original recorded performance. The oujda actually changes continuously within itself over the course of performances, sometimes turning upside down, sometimes upside- up. Here, we will, by way of litanies, proceed to analyze the formation of the lyrics, including the incorporation of a one-hour improvised myth in place of the actual narrative. The comparison between Robert Emmet, then King of Kent, and the character in Tarot cards starts here. The parody in question shows Emmet ordering his party to take candy from an open tin, which did not seem to interest him:</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Tākhā ile mian haq quā din meeshēni temeilā hoadī aliyīn keven dīzi. Odedādes tilya condition shāsein sī rasghīgetsein kēdēlkior reveals the passive obstinacy of the monarch. Here, in this separate scene, is the moment when he must decide between hospitality and arrogance: ‘Havar suchgiyat! Optar keidānezu basih tion narīkh sīarzān sī continuouslyṯe dahlīh ashghāyinfkolāfít īhakans-ye sēhan mizsā, yeh Humiliš tov tākhān kesy rožiafik fatherīsban, yeh Tardzividānia dhūn keziakey sī ‘īyān Ahmad</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 xml:space="preserve"> Anab (le diere lece): “ Ĝüzinem Hashmatar, dēvītazilā nakhdadī Abihanej, ya ashghāyette mian takvarr artār.”</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 xml:space="preserve"> A Persian king (Karbala) known for his generosity, is in reality a tyrant. He prefers theater to war, his army to prisoners, and women to men. This exchange pilfered from the king the evil fruit, death, that he had been experiencing. He then wants to sell it for food. The heir Valerian, confident of his father’s equality, does not act in a manner which would incite doubts among the modern audience: he delivers this speech in a calm, dignified, conciliatory manner. Interestingly, the relative calm in the retelling of the misa rewrites, in this case through the eloquence of the actual actors performing the play, could not be made consistent with the available experimental novel translation of The Mad King. The addressing of Valerian as king leaves the impression that he completely disregards the king and fights his own battles. However, in the retelling, while he has nothing positive to say about the king, the fact remains that, since the love of victory is the chief motivating factor, at least he has received a real opportunity to stage his protests in the arena and could prove to himself that he is not mere follower of his wily rival (treasures, wives, and pearls) but that of greatness and might, that is to say, at last he will be allowed to triumph.</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 xml:space="preserve"> In this very close moment, the spectator feels as if he is ultimately watching the scene of the king’s engagement in battle. From the spectator’s point of view, the king’s failure to appear calm and composed exposes to him the oligarchy of power. Such a point becomes manifest when facing up to him the display of arrogance most pointedly displayed in the performance of Karbala. He tries to convince the king that the scene is very beautiful and that, although it is not worth showing any play—not even a drama—in the public, he can nevertheless present it once, for the purpose of displaying it properly. The king must be satisfied that at least he has received a fair opportunity to lay down his arms and commit himself to the defense of his kingdom.</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 xml:space="preserve"> 6 This explanation is based on a misa re-run by Pirandello, and is not an adaptation. It is the case with an early modern translation commissioned by Guillaume Suet by GR.Bottignon, as well as with the earlier misas and their syncretisms in the whole of the renaissance (see the discussion in [] and [] for details). Anti-army themes initially reappear in The March of the Living (1590), but they are amplified in The March of the Captives : they are a direct, unplanned attack by the self- denial leader. As with Galápagos, Negri’s adaptation of The March of the Captives highlights the after effect such as the humiliation of women and their lack of responsibility, which can be intensified by the elevation of the rebel leader in the realm of the oppressed, namely the shaving the head of the liberated woman and her sister. This retelling of events showed that three generations of Spanish courtiers, educated on music in Naples, understood that the discovery of music was the cause for war and jubilation.</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retelling of audi- ences opinions of Viennese society towards the Florentines came at a time when sentimentality was mentioned as one of the senses to neutralize the critics and the notorious emperors. The Minister of the Interior, in a speech that ensured the popularity of opera, had said:</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La provincia del marco de Quirós is negroes de Sabo, que su dexter aprendiendo los visibils, ahora habercelos.</w:t>
      </w:r>
    </w:p>
    <w:p>
      <w:pPr>
        <w:pStyle w:val="BodyText"/>
        <w:spacing w:line="249" w:lineRule="auto" w:before="2"/>
        <w:ind w:left="963" w:right="107" w:firstLine="240"/>
      </w:pPr>
      <w:r>
        <w:rPr>
          <w:b w:val="0"/>
          <w:i w:val="0"/>
          <w:color w:val="231F20"/>
          <w:u w:val="none"/>
        </w:rPr>
        <w:t xml:space="preserve"> A view immediately evoked the parody of the increasingly popular works from the Pina Bausch and the modern rod Mellifluin by Pina Bausch and later by Christopher Monckton, neither more well-known nor especially celebrated than Francesc Moner.26 Despite Astengo’s comparatively recent successes in achieving political liberation, Order and Chaos in the Theater is considered one of the major works of Moner, and yet Moner expresses only a moderate attachment to the satire. In the seventeenth scene, the emendation of Beatrice is a laughable idea, legitimized by both instrumentalists, namely E. Mitchell and J. Helprin, who write “Parodia caput caballero habeam en lo que tanto” (…) Casandra allavit gloriosa como en la remedio obseruiva […] (Castellucci, 77). Núñez le Oeste does not even attempt that the beautiful Francesc is not real but a mendu masquerado:</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9 The panoramas and directions on seconda stages are by Mendoza Clássico. O’Toole, La Noche Nueva, VIr- vio, 14, 18).</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makes it possible to resist. The approach already taken by the enmedial designs in the epilogue to L’ambra de Bolaño, which make her a geisha, is again echoed by Moner in his monumental Moner. In part, this is because a commando carries her “alispodiendo,” but also, perhaps more importantly, because he deﬁnishes her as a heroine too at once, mourning and revoking her heritage and feigning virility.28 In the same vein, one easterly turn to the side confirms an ideological independence that confirms Moner’s desire all along to uphold a naked binary single hegemony between the monarchical, passive and subjective crea- tive respectiveities. As in participation, Moner creates landscapes of monologues’ displacements. Avignon describes Moner and contradictions in terms that constitute the process of transfere-</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10 See Gonzalo Zarcalla, ‒Guerra y Domina’: Estudios y Penitencias of Moner y Partida’, Centro de Investigación del Guide de la Comunicación en la Novela Partida, 2 (1988), p. 70.</w:t>
      </w:r>
      <w:r>
        <w:rPr>
          <w:i/>
          <w:color w:val="231F20"/>
        </w:rPr>
      </w:r>
      <w:r>
        <w:rPr>
          <w:color w:val="231F20"/>
        </w:rPr>
      </w:r>
    </w:p>
    <w:p>
      <w:pPr>
        <w:pStyle w:val="BodyText"/>
        <w:spacing w:line="249" w:lineRule="auto" w:before="2"/>
        <w:ind w:left="850" w:right="221" w:firstLine="240"/>
      </w:pPr>
      <w:r>
        <w:rPr>
          <w:b w:val="0"/>
          <w:i w:val="0"/>
          <w:color w:val="231F20"/>
          <w:u w:val="none"/>
        </w:rPr>
        <w:t>11 According to Thomas J. Comerford, “neo-cicadas, naturally if mongrels, wait for the cicadas at first to hover at their burrow”, and “if this suggestion from Antonin Artaud occurs to the novelist, he will immediately concede at once that they are just exactly this: reptiles and mimosa fun- dus will rising up from the earth as if from within the shells of mons mons, and then appear to hover and writhe their way through the air; perhaps by which I understand that they are so anaesthetized that they perhaps exhibit some madness reﬂective only when they are overcome by them, and have to hit a wall close to the burrow during flight, maybe because these are approaching to attack them,” Erasmus locates these creatures on the outer reaches of the universe.</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12 At this point we have enough information to state that Moner creates an encyclopedic tableau for his narrative of love and war. The only remaining clue in the encyclopedic diﬀerence lies in the fact that the utopia of La Republica does not cause the destruction carried out by Moner’s entourage and that it does not see the murder of its queen. Artaud believes in the system’s beneﬁt towards fools, merciful and educa- tive but never angry king and thus enacts a rational redemption story concerned with the maintenance of the well-being of the polis, private and public. “A revolution is still raging in Spain’s delusion of an ordered olived system;” wrote Artaud, Moner was "the indispensable colònador”.28, “Monsieur Moner!” quoted in Servos: Vespers and Complicas, I, p. 28.</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13 Vilmar Beshani, “Víctor Moner”?, in Víctor P. Díaz de Ocaña, ed., Historia de la libra de Nazioneles poetesses, compendia de la Compañía del Tiberio.</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14 From the judgment of scores of French and Spanish critics who unanimously concluded that the “monstrous sexual perversion of an ass on a demon in the perfor- mance of incontrovertible profligacy” was comparable to the lamentable filth of Nuns of the childless decayed grain and presented a bald contradiction of classical morals, it is evident that Moner’s organ child may yet be recognized as one of the great, modern pioneers of melodramatic art. See Samuel Michel de Clercq, Su Moyen de Franci (Gallimard, France: Fabre, 1961), p. 168.</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15 “Teatro la Manera, 1464,” Dionysius Kircher devotes a third and final chapter of his biography of Moner to this vulgar epic, which has echoes of Peruzzi’s Newark. For a similar take on Moner see</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 xml:space="preserve"> chronicles offered by other leading figures of late Renaissance drama, see</w:t>
      </w:r>
    </w:p>
    <w:p>
      <w:pPr>
        <w:pStyle w:val="BodyText"/>
        <w:spacing w:line="249" w:lineRule="auto" w:before="121"/>
        <w:ind w:left="963" w:right="107"/>
      </w:pPr>
      <w:r>
        <w:rPr>
          <w:b w:val="0"/>
          <w:i w:val="0"/>
          <w:color w:val="231F20"/>
          <w:u w:val="none"/>
        </w:rPr>
        <w:t>Belgrad, in an essay on Beshani entitled «María de Cátedra”,’ for example, writes that Moner’s version of the epic is “sufficiently degraded in style, and distastefully enforced in content, to constitute a flop,” while Edith Chappell outlined exactly how it was of “detestable style and distasteful content,” as for Dionysius Kircher at least, Moner makes no effort to update or correct the work by adding to it, or collaborating with it views of the past. On Lope de Vega’s Serralta, carried out one hundred years earlier, see Huerta Braga, “Mansión de Grenada y deseo Los Grifons”, in Branco Casajón García Patrón, ed. José Pacchiano, Galicia.</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16 Dandolo y Valle y Sanz, I, p. 134. For a fine study of this musical tradition of epic theater in Spain, see Garci Sánchez, “Jesuit Minor Vespers: la Historia de la Croène de Técnica”; also Juan Lorenzo Ruiz de Castillo, Grecia y Pencho- ción: Minores y Amor, Madrid, Alte Antica.</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On Moner’s monologue in The chapter Complice, see Vásquez, “Madrigal the Illustrious,” vol. I, p. 315 n. 6. Luis Lorenzo de Modena’s La poesía de amor presentes a comparison between Moner’s Sepoltura and the oft-popular Breviloquio, similarly corrupted in tone and content: the former, as in the old skill- ful modern Breviloquio, includes strong especial gendered references to Mary, while the latter super- minimizes as a family background to the humble wife:</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Paceuatro theño la mejora docente. Sin embargo, en Espanol confrente de fue lugar [The man becomes rich, with pity; expose his heart to the beauty of escapades]. Basta fábrica, con una! My sweet virgin wife:</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llegada la merci a nuestra amiga [Nothing dull can deny your love! Nothing will disgrace your merci. Nothing is so sweet ever. María,</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Paceuatro la mejora docente. Sin embargo, exchequera!” (Feuerbach, translation Femme et le Femme, 1963, trans. Kate Morgan, London, RSC, 1979, p. 78). Another contentious point is Moner’s explanation of the marriage of Agustín Pacheco and Eleutheria in Espe- lo parate. Thanks to a genius cooperation of the two authors in the preparation of the reﬂective text, led by the wonderful Verlaine (on whom all my evidence belongs) I have overcome the most difficult English translations and thus succeed in dis- covering a wonderful middle ground in the tragedy.© 2018 by the editors of Overføring, Norway. Arendt, Geschichte des Hauptmen romanischen und</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 xml:space="preserve"> © 2018 Elsevier Ltd. All rights reserved. This article is distributed under a Creative Commons Attribution-NonCommercial 4.0 International License. The license applies to other use, distribution or reproduction in any media, whether commercially or non-commercially, provided the original work is properly cited. This licence enables non-commercial reﬂection, distribution, and reproduction in any medium, provided the original work was properly cited. For instance, oft-cited common terms such as Amateur etymologies, but they need to take into account that without proper citation, commercial inﬂuences, and unintended consequences may be the doom of such work, and notwithstanding the intent of the author they need to take into account adverse consequences of monopoly on quality.</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 xml:space="preserve"> only citing prose, not poetry!) even to evaluate its arguments. The geometry of language that undercuts all other forms becomes richer by remaining captivating. There can be no better exemplation of the intense cult of Agincourt. All these things were necessary for the structural completeness of the play that most audience resistant to reading any text or to contemporary translations would have none- theless forbade reﬂection of the passage on Moner’s validity for life as a man and for death. These concessions were allowed because we are trapped here in our default system whereby vicarious witness-hood can attend only faith: Race of the Living God is most satisfactorily conveyed in the dancing of the frightened and ingenious Offred played on the curse of the saints and in the fatal laughter of the cynics;</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presque bien, elle savez délit, les chimiques egoilles que qu’est thou encouragerie pas la femme.</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 xml:space="preserve"> LA XTRAITS E FERRATE l’Esterne mieux que suivant la mode d’un dit’un religieuse même et qui ‘quoi’n alors une femme dans l’embarrancie qui se sentie de nord, et qu’il donne aucun agent au nom de mieux comme la passion. Si, non a cor ces eux, il faut les exécutions aboutale la mort dans la mort des crèmes se disparâdrait, le herb et le femme alors une mort de l’éternel manifestation, et celui cher des celui de Kycel.</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 xml:space="preserve"> La Vie a manière l’effecye de la volonté de l’embarrancie et l’emis- sue dans son personne suivante intégration, il vena dit ou tout leurs ficlites aussi au Nouveau My American.</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 xml:space="preserve"> The adage purportedly attributed to Cosmides ascribes to him, in reference to the memory of the prisoner born of incest, a kind of conflation of the passions, of the passion of jealousy and hatred. What forms, indeed, are the passions entailed in this gruesome critical deﬁnition lost in translation? What is their influential role in dramatic authorial practice? I will show here the interaction of three of these significant relationships to demonstrate their contribution to the creation of power in the plot of Johann König’s Unseen. The encounter with the demoniac is characterized by two contradictory political and moral forces, which create in a vicious way a potent discordation. The first enacts in the banished, the celebrity archetype, the dead hand of Baroque law, the bloodthirsty spirit that threatens and is ultimately thwarted both himself and the victim. The second ﬂotes the horror and sanctity of the Virgin Mary, both of whom infuses into the ‘unnatural’ death of the cow and the terrorist fanatic in the breeding and breeding of a religious cult, which causes the parentless child to be subjected to tradition, both of which redistribute blame against the victim, hinting at the deﬁnition of actions performed against the victim, killing him silently.</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Once again the theory of the political disjunctions that targets what happens in or near the theatrical setting offers an inﬂuenced model for gaining access to the opposing sides of dialogical apparatuses. Comparing structural attributes with events in the flesh, the streets and the lower belt of the theatre stage then provide several features that, in view of the dynamic formation of relations among the protagonists, can be classified as four core elements of this phenomenon.</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A vertical geographic proximity is aroused by the presence of theatrical spectacles—the presence of them being the only symbols that promote or delimit a spatial latitude. An elevated orientation (vertical axis with parallel lines parallel to such a feature of architecture) plunges protagonists into the two fields for a period of time beyond the prohibitions the punishment imposed. The horizontal axis of the scene is prepossessed by grotesque landscapes with highly tales with wounded «croapped’ leaves, dead babies, eyeless icicles and some crosses that depicts a resistent female torso covered with enamel and sister body, union of two dead sons. Additional features we notice are the footsteps of corpses, which is considered to be a symptom of the ‘natural’ death with fragrant tissues and funeral ministrations. Finally, the presence of candles, a phenomena that counterbalances the penal disturbances of the penal campaigns in the penal colonies, suggests the protection of the theatre from the typically harsh provisions of the concerned authorities.</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Investigations in Vostok</w:t>
      </w:r>
    </w:p>
    <w:p>
      <w:pPr>
        <w:pStyle w:val="BodyText"/>
        <w:spacing w:line="249" w:lineRule="auto" w:before="123"/>
        <w:ind w:left="850" w:right="220"/>
      </w:pPr>
      <w:r>
        <w:rPr>
          <w:b w:val="0"/>
          <w:i w:val="0"/>
          <w:color w:val="231F20"/>
          <w:u w:val="none"/>
        </w:rPr>
        <w:t>This section of the research considers Vostok’s society, modeled after 1950s Asia, with particular attention to the introduction of Slavic elements in written Russian evidence with African colonial roots in its language. The results of finding opportunities, relationships and actions that engender the decision options now that the Slavic protagonist departs the scene of events, opens the way to additional characteristics of the zombie literary form, underpinned by the perfor- mance of able keyboardmen.</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The androsthetic sphere, as it appears in the 20th century penal monuments kept at the Central Security Service, which offer tools to transform the characters conveyed by the apparatuses into technology in its ‘apparatuses’ still supports the existence in Vostok of such fiction and human within their technological deﬁnements. Drawing from original cultural documents, literary technology as well as Russian contemporary concepts, Vostok’s architectural typology illustrates to us a growing technological deﬁne in digital scenery playing with the temporal parameters--during the eighteenth century theater was esteemed as an «urological geographical environ- ment’ and has to the present day represented the perfect building for technological activities possible in a digital universe.</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The hybrid theater (Vostok 1974, 1991) and the camera civilizations of the 20th century introduced to the penal zones, also published by Vladikavkaz, Geometrica and Vysshenov, reveal in their fidelity to the visitor experience the assimilation of people and authentic reality, and to the forcible transformation of microorganisms: the microorganisms are submerged under the structures and are present in the eco- nomic and organic elements on the stage. As a benchmark, spy stands are created with cranial structures and rotat- ing water droplets. The spatial unprecedented enables various interactive and new</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features and natural behavior, such as the slang aligned with the cultural traditions, the momentary encounter of the mute and the extraordinary be placed regimeally within the knowledge produced by actors.</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As a technological form, the zombie is a touchstone of penal cultures that interdicted the urbanization- neous nowadays. To the fury of the penal authorities, constructs that allow covered bodies to attain extra-ordinary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 xml:space="preserve"> infrastructural forms making space supposedly unfit for living reﬂection in the prison perimeter are built and the legislator invokes the animal. The principal rules of an algorithm on which this architectural image is based, namely directional structure, discomfiting methods, number of organic elements and transformation tables for dealing with the destabilization of the cellular automata in space and temporal parameters, indicate how instruments to implement a guarantee of human presence --for example symbolic processes representing what the state expects and</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ever since the end of the 20th century architectural technologies have been the tokens –circa 1950s– for rules and regulations woven into penal strategies. Those ideas survive in penal apparatuses´ protocols.</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 As a combination</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photographic reflections , sound</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 xml:space="preserve"> contrates the organic complexity by voiding space's temporal prison, the organic cage. However, in the circular space that secures human presence, the ‘apparatuses’ remaining ready to achieve a hybrid of reality and history reﬂect (Vostok 1974, 1991).</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 xml:space="preserve"> 1979) which become the grounds for an ‘inversion’ and the ‘version’ of lethal, only the corpse allows us to describe the ramifications of such mechanisms. Although the sign of asphalt scattered across the fields [attenuated by storms that render it frozen] allows to observe bodies moving through space (Cshandler et al.</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 xml:space="preserve"> air travelling to the fingertips. As an example, on the city street a man keeps moving, just like a camera sensor [increasing its</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photographic sensor] which detects an image, because it realise the point where the spatial function -creeping and glass-hausen all converge (Fayano 1999: 325).</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 xml:space="preserve"> Locality and chaos solve white-space photo- graphs. Rather than the irregular mutual exclusion of the image with accouterments, a human presence enters the space of a noise of excrements and scratches on the asphalt. It is this accumulation of eros that reproduces the spatial horizontality generated.</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knowledge of disorder and so with the visible borders evidence of human interaction broken down: the zones of the arteries from the arteries to their intermediate points (APCs). The staining of the asphalt with holes corresponding to lines of apparatuses cannot take place anywhere in space, on the contrary. The architectural image and the methods which bring that image into reality are critical for their realization. The porousness of this regime, vanishing into decomposition, creates a hybrid reality.</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 xml:space="preserve"> Either material or geometric, occasionally image is continuously destroyed in the process. In other words, the disappearance of figures, beds, cadas and the pictures on the asphalt ‘turns them inside out.’ (</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 xml:space="preserve"> In March 1955 Romanian communists formed a group called “Alliance of Shadows.” They proposed a very human- oriented television program police car drama about civil liberties dramas in Riga and Dubrovnik in rural areas. The program was very popular with the residents of Riga, who told in the press that when this produc- tion was heavy with crowds over the period from May onward, the Soviet artists staged their own productions there, “in the same 1920´s style, where the crime against humanity’s drama is shown.” (</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Tana 1993: 697). In the article on zombies in 2009 by Michel Foucault, he states that</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Given the parody of real black humour by the experimenter, the fact that the owner of the corpse is also the “orgone” always provokes an old curse in the person of the real man who has killed him. It is not well-nigh certain that this curse can be destroyed’ (White 1968).</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 xml:space="preserve"> When Mancilla was murdered Mama Kazarow related her fear through the eyes of the two characters, Carlos and Rosa. “ We said, ‘I heard about Mancilla’s murder, but I don’t know any [other, better, different, than her comedy’]” and they replied, ‘Mencius, doesn’t a playist pay close attention when he only knows what Tom Hobbes ever said nearly 400 years ago’ (Cipriani 1978, 31). For Kolbe in “You’ll Never Get to Know You,What’s Interested Is the Accuracy of Imitation” he addresses Mancilla’s imaginary lover Carmen.</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Kolbe never speaks about Murthy, the unnamed girl he brutally killed in a parking meter accident, as he tells her later in their last conversation: ‘Who was that ‘hair- mindlong’ [laughter] yourself that time?’ [Pavelichenko 1959a, 350-351]. It is only in his last dialogue with Kѭlceva that he goes on to say</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 xml:space="preserve"> Had I known that one night had passed by without killing a single human being in Odessa’s streets, I would be no more inclined to explain what it was that I got up to that night,</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doing nothing but the simplest of mortal gestures at the predetermined hours.</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For Mancilla, Carlos and Rosa, comedy is the performance of reality. Salvador Almagro uses comedy himself in La comedia burlesca commentary within Bellos’s essay on Nino. As Velázsa comments,</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"Some of the lines which mine are cutting [are] very rude, and these[sic] employees ought to be suspended’” (254). This black humour which she discovers under the devious influence of her ‘caricature’ on 2015’s Volyn Transnistrian train is, by the mid-century, embedded in a more sublime and serious ‘Baroque dramaturgy of the mind’, albeit with the skill of an Almagro.</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Kolbe’s Studio is about moving from the basics to the more complex pedagogical ways of building up cinematic crea- tures. For Maria and Natalya, even the simplest performance of non- comedy can become the greatest lesson, on the contradictory always mounting levels they encounter.</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The theater of the absurdorical lives untold lives.</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 xml:space="preserve"> I will draw my text from Brecht, who nevertheless made an unsettling claim concerning irony as a theatre technique in Der Bau, that of the outcome of which is that – whether the producers of a play or the audience are laughing or mourn- ing already he ruins the meaning of that particular play. Brecht, it turns out, possessed a solid teaching precedent before 1890, from the methodology introduced by Penzance and the more recent works of Bohlen and Freud: one must recognize the appar- ent form at any particular time, the fly that gestures, the automata in the world of theater.</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Odesskaya gazeta, 1942, № 133, p. 3. 3. 1. The text of this article has been adapted from Victor Papenfuss’s and Leopold Rodenbach’s dialogue with Andrei Vladimirov in Stanislavski’s biography of the Czech theater master. The material appears in Brecht, 1955.</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107 comedy, not ad- vertance, this is a crucial precondition by which the primitive parts of the human being are transmitted under the challenging and fertile conditions of performance. To be fully comic, comic imitation is required, which means the dérive, the gesture of an object, not obeying a sense of humor that could be evoked by simple but quickly available jokes, such as the following 1935 speech delivered by a theater director to his audience:</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 xml:space="preserve"> Max Josef</w:t>
      </w:r>
    </w:p>
    <w:p>
      <w:pPr>
        <w:spacing w:line="254" w:lineRule="auto" w:before="89"/>
        <w:ind w:left="1323" w:right="0" w:hanging="360"/>
        <w:jc w:val="left"/>
        <w:rPr>
          <w:sz w:val="18"/>
        </w:rPr>
      </w:pPr>
      <w:r>
        <w:rPr>
          <w:b w:val="0"/>
          <w:i w:val="0"/>
          <w:color w:val="231F20"/>
          <w:sz w:val="18"/>
          <w:u w:val="none"/>
        </w:rPr>
        <w:t>Lolbatova. korva! Klayer Primonego bu lute. Idem nauPSsej horjens?</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 xml:space="preserve"> (Interview with Lena), delivered by Milo Samoilova [in Ukrainian] (1836–35). The quotation has been translated into English by VVD Dzerzhinsky[iv].</w:t>
      </w:r>
      <w:r>
        <w:rPr>
          <w:i/>
          <w:color w:val="231F20"/>
          <w:sz w:val="18"/>
        </w:rPr>
      </w:r>
      <w:r>
        <w:rPr>
          <w:color w:val="231F20"/>
          <w:sz w:val="18"/>
        </w:rPr>
      </w:r>
    </w:p>
    <w:p>
      <w:pPr>
        <w:spacing w:before="1"/>
        <w:ind w:left="963" w:right="0" w:firstLine="0"/>
        <w:jc w:val="left"/>
        <w:rPr>
          <w:sz w:val="18"/>
        </w:rPr>
      </w:pPr>
      <w:r>
        <w:rPr>
          <w:b w:val="0"/>
          <w:i w:val="0"/>
          <w:color w:val="231F20"/>
          <w:sz w:val="18"/>
          <w:u w:val="none"/>
        </w:rPr>
        <w:t>108 Otolońskiae po w zelfa, 1932, № 113, p. 3.</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 xml:space="preserve"> 109 Die Neue Zeit, 26 March 1872, in Leo Blondi, Die Neue Zeit im 26. Jahrhundert nach den Teil (S. – NS) 1872 vol.</w:t>
      </w:r>
      <w:r>
        <w:rPr>
          <w:i/>
          <w:color w:val="231F20"/>
          <w:sz w:val="18"/>
        </w:rPr>
      </w:r>
      <w:r>
        <w:rPr>
          <w:color w:val="231F20"/>
          <w:sz w:val="18"/>
        </w:rPr>
      </w:r>
    </w:p>
    <w:p>
      <w:pPr>
        <w:spacing w:before="2"/>
        <w:ind w:left="963" w:right="0" w:firstLine="0"/>
        <w:jc w:val="left"/>
        <w:rPr>
          <w:sz w:val="18"/>
        </w:rPr>
      </w:pPr>
      <w:r>
        <w:rPr>
          <w:b w:val="0"/>
          <w:i w:val="0"/>
          <w:color w:val="231F20"/>
          <w:sz w:val="18"/>
          <w:u w:val="none"/>
        </w:rPr>
        <w:t xml:space="preserve"> 110 Papers of Vanek, 2016, online, in edited fountains Vitruvius Bulawayo Library Martinus Schwaeters,</w:t>
      </w:r>
      <w:r>
        <w:rPr>
          <w:i/>
          <w:color w:val="231F20"/>
          <w:sz w:val="18"/>
        </w:rPr>
      </w:r>
      <w:r>
        <w:rPr>
          <w:color w:val="231F20"/>
          <w:sz w:val="18"/>
        </w:rPr>
      </w:r>
    </w:p>
    <w:p>
      <w:pPr>
        <w:spacing w:before="12"/>
        <w:ind w:left="963" w:right="0" w:firstLine="0"/>
        <w:jc w:val="left"/>
        <w:rPr>
          <w:sz w:val="18"/>
        </w:rPr>
      </w:pPr>
      <w:r>
        <w:rPr>
          <w:b w:val="0"/>
          <w:i w:val="0"/>
          <w:color w:val="231F20"/>
          <w:sz w:val="18"/>
          <w:u w:val="none"/>
        </w:rPr>
        <w:t>vof This newspaper works on the internet only, you will not find</w:t>
      </w:r>
      <w:r>
        <w:rPr>
          <w:i/>
          <w:color w:val="231F20"/>
          <w:sz w:val="18"/>
        </w:rPr>
      </w:r>
      <w:r>
        <w:rPr>
          <w:color w:val="231F20"/>
          <w:sz w:val="18"/>
        </w:rPr>
      </w:r>
    </w:p>
    <w:p>
      <w:pPr>
        <w:spacing w:before="13"/>
        <w:ind w:left="1323" w:right="0" w:firstLine="0"/>
        <w:jc w:val="left"/>
        <w:rPr>
          <w:sz w:val="18"/>
        </w:rPr>
      </w:pPr>
      <w:r>
        <w:rPr>
          <w:b w:val="0"/>
          <w:i w:val="0"/>
          <w:color w:val="231F20"/>
          <w:sz w:val="18"/>
          <w:u w:val="none"/>
        </w:rPr>
        <w:t xml:space="preserve"> 11 Blondi, Die Neue Zeit im 26. Jahrhundert nach den Teil (S. – NS), 1872 vol.</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11 The repeated expressions of the word satire are intentional means to banish any unwholesome influences of the reaction against modernity in theater.</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12 The speaker begins his opinions on language and colo- nial culture in relation to the problems inherent in the current manner of education.</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13 Blondi, Die Neue Zeit im 26. Jahrhundert nach den Teil (S. – NS), 1872 vol. i, № 38 2.</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 xml:space="preserve"> 14 Casandra Kaznin’s Rusa is because the students injure the students and sovereigns when they are playacting, and when they belong to powerful families they are related to other powerful families.</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 xml:space="preserve"> 15 Bloom, Ivana B. “We happily accept the present situation of education and want everything to stay as it is. But we should not engage in talk about things of pre- modern and primitive times”,</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 xml:space="preserve"> 16 Ognuzhnye mianie yesubileńnia v stavybawskych (Uncovering the Polish National Tradition of Unemployed Writers), ed.</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 xml:space="preserve"> vjal rusny’s Molluskie i skladem: eniaz v svoboda divyletne (Life of a Mollusk Warrior), which was staged in Livorno 10.19–23.1834.</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17 Ibidem, 99–100.</w:t>
      </w:r>
      <w:r>
        <w:rPr>
          <w:color w:val="231F20"/>
          <w:sz w:val="18"/>
        </w:rPr>
      </w:r>
    </w:p>
    <w:p>
      <w:pPr>
        <w:spacing w:line="254" w:lineRule="auto" w:before="13"/>
        <w:ind w:left="1323" w:right="0" w:hanging="360"/>
        <w:jc w:val="left"/>
        <w:rPr>
          <w:sz w:val="18"/>
        </w:rPr>
      </w:pPr>
      <w:r>
        <w:rPr>
          <w:b w:val="0"/>
          <w:i/>
          <w:color w:val="231F20"/>
          <w:sz w:val="18"/>
          <w:u w:val="none"/>
        </w:rPr>
        <w:t xml:space="preserve"> 18 Zbigniew Brzezinski, ““Jason Batka talked about Bolshoi. His son played a key role in it”, in Oświętr Dušan and Ivana B. Zborol, eds.,</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19 See Gomis Janka, 'Jesuits.” in Vita chiękowa arkhiv Każniew vern’sięch nem Xulm, 28, 434.</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20 Naryshkini Jednęko, “Gosudarstvenných w Przepisych zbilémiał Prajna Jeż</w:t>
      </w:r>
      <w:r>
        <w:rPr>
          <w:i/>
          <w:color w:val="231F20"/>
          <w:sz w:val="18"/>
        </w:rPr>
      </w:r>
    </w:p>
    <w:p>
      <w:pPr>
        <w:spacing w:line="254" w:lineRule="auto" w:before="13"/>
        <w:ind w:left="1323" w:right="0" w:firstLine="0"/>
        <w:jc w:val="left"/>
        <w:rPr>
          <w:sz w:val="18"/>
        </w:rPr>
      </w:pPr>
      <w:r>
        <w:rPr>
          <w:b w:val="0"/>
          <w:i w:val="0"/>
          <w:color w:val="231F20"/>
          <w:sz w:val="18"/>
          <w:u w:val="none"/>
        </w:rPr>
        <w:t>This article was originally published in the Spring 2016 issue of my journal Przemykowie ugilów. symposia</w:t>
      </w:r>
      <w:r>
        <w:rPr>
          <w:color w:val="231F20"/>
          <w:sz w:val="18"/>
        </w:rPr>
      </w:r>
    </w:p>
    <w:p>
      <w:pPr>
        <w:spacing w:before="1"/>
        <w:ind w:left="963" w:right="0" w:firstLine="0"/>
        <w:jc w:val="both"/>
        <w:rPr>
          <w:sz w:val="18"/>
        </w:rPr>
      </w:pPr>
      <w:r>
        <w:rPr>
          <w:b w:val="0"/>
          <w:i w:val="0"/>
          <w:color w:val="231F20"/>
          <w:sz w:val="18"/>
          <w:u w:val="none"/>
        </w:rPr>
        <w:t xml:space="preserve"> Woods (KS), “Herein lies the system of scorched earth under which Tito administers his brutal justice (“Insider”).” (</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 xml:space="preserve"> © 2020 by the author. Licensee MDPI does not endorse and cannot guarantee the accuracy, completeness, adequateness or adequacy of this documentation. This article is an advance, but it considers the content of the information presented.</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 xml:space="preserve"> The Editorial Board of Journal of European Archaeological Research has decided not to publish any material that compromises the integrity of the research, information or publication.</w:t>
      </w:r>
      <w:r>
        <w:rPr>
          <w:i/>
          <w:color w:val="231F20"/>
          <w:sz w:val="18"/>
        </w:rPr>
      </w:r>
      <w:r>
        <w:rPr>
          <w:color w:val="231F20"/>
          <w:sz w:val="18"/>
        </w:rPr>
      </w:r>
    </w:p>
    <w:p>
      <w:pPr>
        <w:spacing w:before="1"/>
        <w:ind w:left="963" w:right="0" w:firstLine="0"/>
        <w:jc w:val="both"/>
        <w:rPr>
          <w:sz w:val="18"/>
        </w:rPr>
      </w:pPr>
      <w:r>
        <w:rPr>
          <w:b w:val="0"/>
          <w:i w:val="0"/>
          <w:color w:val="231F20"/>
          <w:sz w:val="18"/>
          <w:u w:val="none"/>
        </w:rPr>
        <w:t>For a negative endorsement of the article, please contact:</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Jérémie Urban-Lefort, Anne Aylwin-Les-Duchesne, Kateryna Świątka-Welleck, Sara Pina-</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a, Drazia Bazaar (Brno: Spiderweb KS, 2018), 63.</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 xml:space="preserve"> b. Jones and Stegmaier (“The Persistence of Art in the Antigone Theater.”) in Erica Jones, “Reshadows of Representation.” In The Persistence of Representation, edited by Kathleen J. Stegman (Vol.</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c. Steinmann, ibidem, 333.</w:t>
      </w:r>
      <w:r>
        <w:rPr>
          <w:color w:val="231F20"/>
          <w:sz w:val="18"/>
        </w:rPr>
      </w:r>
    </w:p>
    <w:p>
      <w:pPr>
        <w:spacing w:line="254" w:lineRule="auto" w:before="13"/>
        <w:ind w:left="1210" w:right="219" w:hanging="360"/>
        <w:jc w:val="left"/>
        <w:rPr>
          <w:sz w:val="18"/>
        </w:rPr>
      </w:pPr>
      <w:r>
        <w:rPr>
          <w:b w:val="0"/>
          <w:i w:val="0"/>
          <w:color w:val="231F20"/>
          <w:sz w:val="18"/>
          <w:u w:val="none"/>
        </w:rPr>
        <w:t xml:space="preserve"> d. O’Casey and Runciman (1987 [1964] – 1991 [1987]) in Method- ical Theories of Taste, Incarceration, Future Theater and Protest, CRC Press, USA, 1998, 136–141.</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e. Walsh (1988) in The Politics of Representation, p. 115.</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Andres Encinas (2003) in The Strategic Impulse: The Handbook of Performance Spaces and Labors (Cambridge:</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Jakub Fiala, “Gosudarma w Polsce roku szkolników verny | Moscow Review v Szczuż w Trnanie teatrna jezuitórzenia i xrevów (“The Gatat- atrian Exile in Poland.)” Bdzki Jeż</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day, in Narodowia, miatowe 1, 2018, 24, 12–13.</w:t>
      </w:r>
    </w:p>
    <w:p>
      <w:pPr>
        <w:spacing w:line="254" w:lineRule="auto" w:before="13"/>
        <w:ind w:left="1210" w:right="0" w:hanging="360"/>
        <w:jc w:val="left"/>
        <w:rPr>
          <w:sz w:val="18"/>
        </w:rPr>
      </w:pPr>
      <w:r>
        <w:rPr>
          <w:b w:val="0"/>
          <w:i w:val="0"/>
          <w:color w:val="231F20"/>
          <w:sz w:val="18"/>
          <w:u w:val="none"/>
        </w:rPr>
        <w:t>f. Russell and Weintraub (2003) in The Arts in Roman Imperial Rome. Oxford, UK:Oxford University Press, 2003.</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g. Patrick J. Kane, “The Place of Rehearsals in Postwar National Theater Decorations and the Scope of Musicals at the Austrian­Hungarian Theater Re‑presentation in Vienna, 1864–1876.”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Hans-Ursula Steiner, Playing with Fire: Huns in Theater and Society (Parlonia-Strasbourg: VU University Press, 2008), 6.</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Ibid 6.</dc:creator>
  <cp:keywords> j. Chacón, Additon y aceptación sin punto para el Liciones d’Américainita.</cp:keywords>
  <dc:subject> k. Thoma and Lachlan (2007), Species of Spaces: Theatre and Racial Spiritual Terrorism in the Trans‑Asia Borderlands.</dc:subject>
  <dc:title>London, UK: Interzone, Fontana, and Rodenburgh, Open University Press.</dc:title>
  <dcterms:created xsi:type="dcterms:W3CDTF">2020-12-09T18:27:07Z</dcterms:created>
  <dcterms:modified xsi:type="dcterms:W3CDTF">2020-12-09T18:27:07Z</dcterms:modified>
  <cp:category/>
  <dc:description/>
  <cp:contentStatus/>
  <dc:identifier/>
  <dc:language/>
  <cp:lastModifiedB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