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 xml:space="preserve"> Dcr , full tower with stripes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14 Cigarettes, smokers’ articles and indoor smokers’ accessories.</w:t>
      </w:r>
    </w:p>
    <w:p>
      <w:pPr>
        <w:pStyle w:val="BodyText"/>
        <w:spacing w:before="159"/>
        <w:ind w:right="81"/>
      </w:pPr>
      <w:r>
        <w:rPr/>
        <w:t>9 High-end photographic and video equipment and cameras; testing apparatus for camera batteries and video apparatus; equipment and systems for monitoring the operation and condition of automobiles; electrical and electronic power distribution circuit breakers.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9 Scientific, nautical and surveying equipment; photographic apparatuses; recording discs; optical apparatus and instruments; cinematographic cameras; headsets; sound equipment; teaching apparatus.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14 Watches and watchesmaking materials; clocks, chronographs; bracelets, necklaces; belt buckles, keyrings; jewellery including imitation diamonds and their alloys; precious metal medallions and horological instruments but excluding rings.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25 Articles of clothing namely ladies’s and gentlemen’s outerwear, tops and monk’s shirts, jumpsuits and dressing gowns.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9 Video telephones; crystal ball meters, thermionic circuits, lighting apparatus.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 xml:space="preserve"> copyright 1996 -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(Callsign Programmer)</w:t>
      </w:r>
    </w:p>
    <w:p>
      <w:pPr>
        <w:pStyle w:val="BodyText"/>
        <w:spacing w:before="2"/>
      </w:pPr>
      <w:r>
        <w:rPr/>
        <w:t>PTR LTD 55796126 Ankara Gazi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