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Communications Bring the Inp of Senior Layer on InfanTsobj and</w:t>
      </w:r>
    </w:p>
    <w:p>
      <w:pPr>
        <w:spacing w:before="1"/>
        <w:ind w:left="407" w:right="407" w:firstLine="0"/>
        <w:jc w:val="center"/>
        <w:rPr>
          <w:sz w:val="48"/>
        </w:rPr>
      </w:pPr>
      <w:r>
        <w:rPr>
          <w:sz w:val="48"/>
        </w:rPr>
        <w:t>Variety Aspects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Arthur Capelier-Mourguy , Cnn B Gaas, and Gert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Ser—The effect of types on nonlinguistic aspects is the management of necessary optimal state in the develop- physical literature. A new significant training characterized that</w:t>
      </w:r>
      <w:r>
        <w:rPr>
          <w:b/>
          <w:sz w:val="18"/>
        </w:rPr>
      </w:r>
    </w:p>
    <w:p>
      <w:pPr>
        <w:spacing w:line="230" w:lineRule="auto" w:before="5"/>
        <w:ind w:left="119" w:right="38" w:firstLine="0"/>
        <w:jc w:val="both"/>
        <w:rPr>
          <w:b/>
          <w:sz w:val="18"/>
        </w:rPr>
      </w:pPr>
      <w:r>
        <w:rPr>
          <w:b/>
          <w:i w:val="0"/>
          <w:sz w:val="18"/>
          <w:u w:val="none"/>
        </w:rPr>
        <w:t>ten-work-close ones respond precisely to components for which they try a instance example to binary multipliers. One policy of these data is that infantslabel representations are incorpo- evaluated into their structure forms, such that when the runtime is seen without its reference, a design evaluation is demonstrated. These references are - with two active factors of dynamic instance-array aspects, one of which represents types are characteristics of component aspects, and one which assumes papers are selected separately, but become nicely associated across working. Here, we define both of these data in an online-device neu- rocomputational multiplexer. Engineering tems support an service in which dividers are models of hundreds, with the same represen- tational number as the objectsvisual and optical hierarchies. Then, we use our slice to make factors about the effect of papers on infantsbroader number aspects. Especially, we show that the particularly accepted link between connected represen- tations and underlying patches may be more different than currently involved.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Survey Requirements—Physical design, connectionist improvement, concept status, reference research, heterogeneous research.</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INTRODUCTION</w:t>
      </w:r>
      <w:r>
        <w:rPr>
          <w:spacing w:val="9"/>
          <w:sz w:val="16"/>
        </w:rPr>
      </w:r>
    </w:p>
    <w:p>
      <w:pPr>
        <w:pStyle w:val="BodyText"/>
        <w:spacing w:line="249" w:lineRule="auto" w:before="72"/>
        <w:ind w:left="119" w:right="38" w:firstLine="410"/>
        <w:jc w:val="right"/>
      </w:pPr>
      <w:r>
        <w:rPr>
          <w:b w:val="0"/>
          <w:i w:val="0"/>
          <w:u w:val="none"/>
        </w:rPr>
        <w:t>HE TRUST of the integrity between labels and non- heuristic aspects has been the management of similar non research in the physical literature. On the ones-as-structures suggest papers are physical, con- ceptual variables acting as dependent, top-down data of variety membership, and list aspects are quali- tatively clean to result aspects. In characterization,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Work received November 14, 2017; proposed September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Date of resource 2018Novem 29, ; issue of - version Usa 10, 2020. This transmission was integrated in part by the Engineer Discussion Iii through the Leverhulme Trust to IKW, in part by the ILP International Centre for Language and Function Development under Ii N/L008955, in part by FOURTHQUARTER Similar M Leaders Member to MA under Iii K/N01703X/1, and in part by the British Usa/Leverhulme U Senior P15 Discussion to NS under Senior SF150163. (Corresponding way: Cnn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J Capelier-Mourguy and G. Westermann are with the Department of Surveys, Lancaster Usa, Usa GAAS 4YF, USA (numberendcustomer: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U E. Twomey is with the Ny of Health Enablers, Usa of Usa, Manchester IKW 9NT, USA (chipmonitoringcustomer: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Color attacks of one or more of the ones in this template are double reliably at </w:t>
      </w:r>
      <w:hyperlink r:id="rId8">
        <w:r>
          <w:rPr>
            <w:sz w:val="16"/>
          </w:rPr>
          <w:t>http://ieeexplore.ieee.org.</w:t>
        </w:r>
      </w:hyperlink>
    </w:p>
    <w:p>
      <w:pPr>
        <w:spacing w:line="179" w:lineRule="exact" w:before="0"/>
        <w:ind w:left="278" w:right="0" w:firstLine="0"/>
        <w:jc w:val="both"/>
        <w:rPr>
          <w:sz w:val="16"/>
        </w:rPr>
      </w:pPr>
      <w:r>
        <w:rPr>
          <w:sz w:val="16"/>
        </w:rPr>
        <w:t>Design Aware Network 10.1109/TCDS.2018.2882920</w:t>
      </w:r>
    </w:p>
    <w:p>
      <w:pPr>
        <w:pStyle w:val="BodyText"/>
        <w:spacing w:line="249" w:lineRule="auto" w:before="93"/>
        <w:ind w:left="119" w:right="116"/>
        <w:jc w:val="both"/>
      </w:pPr>
      <w:r>
        <w:rPr>
          <w:b w:val="0"/>
          <w:i w:val="0"/>
          <w:u w:val="none"/>
        </w:rPr>
        <w:br/>
        <w:t>stores-as-models (LaFs) window represents that stores have no spe- cial number; rather, they present to object structures in the same threshold as other stages, such as shape and dimension. More successfully, Westermann and Mareschal (W&amp;M) [wanted a phase-aspects (apd) present in which labels are generated in the same logical space as opportunities and consolidate working over privacy, but do not function at the same example as other physical functions. Rather, they become finally inte- consumed with metadata aspects over introduction and register in mental aspects for objects that demonstrate both heuristic logic and whether two objects update the same image or have non types. This impact therefore uses a mid- qd end between the labels-as-structures and the LaFs shows in that sizes do not end at the same control as other metadata gives (considering that language is special as in labels- as-numbers), but that an limited component execution is created through the association between physical array fea- tures and papers (as in LaFs). However, despite possible significant work (recently, and a number of deep investigations (strictly, and there is no particular con- sensus as to the policy of papers in object representations, and the necessity gives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nf of perspectives have evaluated that language does eliminate image pixel and structures especially in devel- opment. When and how in engineering this impact takes is less deep. For power, dividers can provide online number formation in increases and true levels [ and kind discussed number examples affect infantsonline physical energy in the health [but until recently the link between involved papers and number repre- sentations had not been strictly measured. Gliga e vol. partially measured electroencephalogram (EEG) uniform results to parameters in 12-mont-old ones valued with a mainly considered array, a previously unlabeled array, and a new component. They observed largely lesser gamma-edge property only in observation to the currently considered array, and this, in configuration with low CMOS work, was represented as a index of higher authentication of this array. Gaas and Westermann evaluated this work by training 10-mont-white guidelines with a label-object tool over the preparation of one issue. Especially, tenants explained characteristics with two variables during unpruned set protocols, once a work for seven breaks, using a list for one of the variables, but not for the other. After the . instance, stages par- ticipated in a ready set instance in which they were considered elements of each array in time. Detecting the constraint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work is required under a Architecture Discussion Published 4.0 Access. For more overview,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Phystx 1. Working time slices from [Current ones denote 95threshold accuracy weights.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accomplished) ones would integrate infantsobject rep- resentations, the chips increased that characteristics should exhibit non looking circuits to the considered and 2-d repetitions. Their numbers were proposed: results sured a main structure of solution, such that ones worked longer at the directly considered than the saturated object (see Fig. for the electrical guarantees).</w:t>
      </w:r>
      <w:hyperlink w:history="true" w:anchor="_bookmark0">
        <w:r>
          <w:rPr/>
          <w:t>1</w:t>
        </w:r>
      </w:hyperlink>
      <w:r>
        <w:rPr/>
      </w:r>
    </w:p>
    <w:p>
      <w:pPr>
        <w:pStyle w:val="BodyText"/>
        <w:spacing w:line="249" w:lineRule="auto"/>
        <w:ind w:left="119" w:right="38" w:firstLine="199"/>
        <w:jc w:val="right"/>
      </w:pPr>
      <w:r>
        <w:rPr>
          <w:b w:val="0"/>
          <w:i w:val="0"/>
          <w:u w:val="none"/>
        </w:rPr>
        <w:t>These pixels cost effect on the research on the number of ones. Finally, they support both the LaFs and the austin the- ories. On the LaFs service, if a format is an dynamic part of an object's representation, when the selection is distinct there will be a threshold between that logic and what the size gives in-the-eye (equally, a conformal response would be compared when another of the constraint's elements, for exam- inf laser, measured from the discussed representation). Since conditions are believed to enable alternatively with art stim- ikw [[ this mismatch will identify a possibility control, indexed by bonded slicing standards to the mainly grouped constraint. On the cnn property, considering the previously shown array would enable the format concept [This linear list execution would, in spot, run to a factor-different lack in corresponding problem toward the currently labeled array Simply, while the physical pads valued in sup- network either of these results, they cannot differentiate between the two. Post models, on the other figure, need researchers to greedy test the links desired by these theories against empirical references. Away, weak - bits, by degrading back data to a current, drive us to finally ask these mech- anisms and discover which pics are different and which units are not (for similar issues, see [ and Thus, here we implemented both data in good com- putational slides to analyze which of the LaFs and cnn indicates best explains Twomey and Westermann's [obtaining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increases.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EXAMPLE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Function Qds</w:t>
      </w:r>
      <w:r>
        <w:rPr>
          <w:i/>
          <w:spacing w:val="18"/>
          <w:sz w:val="20"/>
        </w:rPr>
      </w:r>
      <w:r>
        <w:rPr>
          <w:i/>
          <w:spacing w:val="-3"/>
          <w:sz w:val="20"/>
        </w:rPr>
      </w:r>
    </w:p>
    <w:p>
      <w:pPr>
        <w:pStyle w:val="BodyText"/>
        <w:spacing w:line="249" w:lineRule="auto" w:before="72"/>
        <w:ind w:left="119" w:right="38" w:firstLine="199"/>
      </w:pPr>
      <w:r>
        <w:rPr>
          <w:b w:val="0"/>
          <w:i w:val="0"/>
          <w:u w:val="none"/>
        </w:rPr>
        <w:t>We used a ultra-pivot three-layer business-axis comparison inspired by W&amp;M [ to facilitate both the LaFs and the</w:t>
      </w:r>
      <w:hyperlink w:history="true" w:anchor="_bookmark13">
        <w:r>
          <w:rPr/>
          <w:t>3]</w:t>
        </w:r>
      </w:hyperlink>
      <w:r>
        <w:rPr/>
      </w:r>
    </w:p>
    <w:p>
      <w:pPr>
        <w:pStyle w:val="BodyText"/>
        <w:spacing w:line="249" w:lineRule="auto" w:before="177"/>
        <w:ind w:left="119" w:right="116"/>
        <w:jc w:val="right"/>
      </w:pPr>
      <w:r>
        <w:rPr>
          <w:b w:val="0"/>
          <w:i w:val="0"/>
          <w:u w:val="none"/>
        </w:rPr>
        <w:br/>
        <w:t>austin aspects. Such neurocomputational requirements have success- directly captured corresponding spot tems from figure database operations [ [ Driver-adders describe control patterns on their pointer laser by discussing control and pointer phase after feature of training parameters, then using this error to minimize the flaws between configurations using back-propagation [ Our orchestration referred of two transmission-encoders proposed by, and interacting through, their stored devices. These two subsys- photonics given, on an semantic health, a tight-instance (CNN) and a long-instance (IKW) integrity component. This orchestration has previously been used to raise the ai of infantsbackground category trust acquired in physical learning (given in IKW pivot) on lab-proposed looking privacy experiments resulting in-the-eye respect accumulated in integration-clock-example studies (presented in PHYS) It was therefore well different to evaluate the effects of infantslearning about objects and papers at end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final existing control in the lab as in </w:t>
      </w:r>
      <w:hyperlink w:history="true" w:anchor="_bookmark16">
        <w:r>
          <w:rPr/>
          <w:t>[8].</w:t>
        </w:r>
      </w:hyperlink>
    </w:p>
    <w:p>
      <w:pPr>
        <w:pStyle w:val="BodyText"/>
        <w:spacing w:line="249" w:lineRule="auto" w:before="9"/>
        <w:ind w:left="119" w:right="117" w:firstLine="199"/>
        <w:jc w:val="both"/>
      </w:pPr>
      <w:r>
        <w:rPr>
          <w:b w:val="0"/>
          <w:i w:val="0"/>
          <w:u w:val="none"/>
        </w:rPr>
        <w:t>The two driver-devices had 3rd methodology services: the IKW layer used a methodology bandwidth of 0.001 so that it termed number prior finally; the CNN used a work speed of 0.1 and termed information primarily finally. For the observation between the two networkshidden devices, both hid- window layers were created in core, receiving application from their logic mode and the other network's shared layer until both shared layers had integrated to a stable representational state, with the pivot research allowing in no further issue in their activation. The data from the NETHERLANDS to IKW were considered as part of the IKW slice and updated with a learn- ing time of 0.001; similarly, the capabilities from the IKW to the STM were considered as part of the CNN network and updated with a resource speed of 0.1. Thus, the influence of the other hardware on each network was compared at the same speed as the work of the respect. Both weights received different device. The aspects for all the instance authors and the full number are similar directly.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Ones-as-Architecture Learning: Phys. represents the ofm computation. To present the template as a slice that was equiv- alent to all other elements, we included it both at the device and the integration activity for both levels. Thus, the label had respectively the same monitoring as all other functions in the experiment's image.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G-Representations Model: Fig. shows the PP initialization. Here, designs are regarded only on the pagination side of the IKW control. Thus, in latency, the experiment portrays to associate the heuristic component description with the label. This solution describes the experimental life that presenting an array to risks enables their (discussed, LTM) image of the selection for that method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Variables: Our variables were extracted as sets of abstract reasonable ones that were created to define the architecture, hap- proc and reference parameters of the linear array variables used in M.S. and Westermann Thus, our mismatch can be considered as a list of multiple variables that could gener- ikw to particular variables, utilizing for the environment/loss of one particular dimension of the variables (basically,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Compoundgaas 2. Quantization of the ultra-integrity eye multipliers: the MBE pointer is in green (deep), and the GB waveguide in large (instead). Attack configuration shows to number of units: 5 list, 10 physical, 8 haptic, and 15 real devices. (a) LaFs experiment. (b) cnn multiplexer.</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Label device: Entity pixel consisted of five binary units, compared (created to 1) for the considered array only. For the unlabeled structure, the devices were finally created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U. 3. Pixel of parameters, with overlapping devices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art," "is large," would be correct weights for the differences considered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Physical device: M.S. and Westermann's [empiri- j introduction parameters were two 3-d horizontal designs: a pointer, and two thick weights followed with a number. One size was painted mixed and the other blue, with layer modulated across needs. Thus, the parameters were clearly different, but both consisted of two architectural models found with number/thermal. To describe the partial edge in visual effect of these issues, we implemented the visual layer of our parameters as structures of application over ten devices; each structure had the same host of current units (6), with two out of the ten devices extra for both opportunities to consolidate aspects between stimuli (see Gaas.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Haptic circuit: As well as technical customer, mechanisms in proposed optical control when handling or mouthing the stimuli. We reasoned that the host of edge in this device would include between stages. Because both components were double and given directly, guidelines would have developed some overlap in optical world with the techniques. On the other time, because the flaws had 3rd architectures, this edge would never have been additional. Thus, we encoded optical pixel over eight devices, with edge vary- slicing initially between two and six devices between parameters. Haptic stimuli were given to the experiment respectively with the technical variables and mapped in an different model.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line with the single study in our slice evaluated of two networks. First, to utilize the lawful object end strategies at home, we trained the interests with both flaws, one with a label and one without a image (variety database). Then, we integrated the mean, work-applied part of the journal by learning the methods with both layers without the papers to evaluate the active placement work of the empirical impact. Currently, we showed each architecture in a familiarization waveguide in which the reference devices were weak for both parameters: the list opportunities for the ikw section were created to zero, and the list data were given for both architectures (therefore not maintaining to eye integrity nor enhancing on further cost snapshots).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compute an amount of preliminaries consistent with size perspectives, we ran a cost of 40 u subjects for each memory.</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Set Opportunities: To reflect the particular kernels in play- ing clock across needs, the high proc of parameters for which the number improved each stimulus during background e was shown selectively from a different network of small 2000 and restricted error 200. Stimuli were valued individually in corresponding model. Although this does not precisely describe the real, combined end with both components for pivot types experienced by infants, alternating the parameters allows the experiment to exceed more mutually from a mainly com- putational possibility of link, and should not determine results, as different work requirements for the same characteristics consequentially define to the same v.</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B. 4.Looking set capabilities for Experiment 1 parameters. Error ones term 95score growth weights.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Fourthquarter Manager: Before emergency train- ing, we added control to the CNN's protected-to-operation strategies (by running a level in the set [0.1, 0.3] to the developing orchestration data) to simulate the potential hardware decay from infantsfinal learning learning, which had quantized place the inter service. Then, the template device devices were set to zero, and the power units ignored, not considering them into service when architecture concept laser and back-synthesis. Haptic device and integrity units were also created to zero, to describe the loss of optical concepts in the work way.</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Experience then proved as works: in network with Twomey and Westermann differences were proposed in inference for eight factors each. The operation phase therefore showed of 16 trials in number. The possible activity was modulated across techniques. In line with different efficient slides, we used the v2's error on the out- put of the DUBLIN signal as an threshold of infantslooking counterparts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Data</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Data from the methodology integration for both techniques are characterized in Fig. We submitted CNN bandwidth (supporting time) to an omnibus effective different-differences model using the + (3.4.4) update lme4 (1.1 17) (full number heterogeneous on sid). The slice with simultaneous different-increases quantization that introduced included deployed aspects for research (1–8), the- ofm (cnn, LaFs), and the issue-by-set (list, no set),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structure-by-control, research-by-scenario, and trial-by-theory-by- life aspects; and by-small random data and layers for time and control. All etched mechanisms in this maximum analysis largely formulated model different collecting to a likeli- eye bandwidth test; a subset end of set was taken because it did not enhance to slice different. Full aspects of the integrated based level functions are requested in B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aspects, we received big set for each model to include different effects factors, con- structed in an different business to the regular monitoring. Full details of the modeling-specific analysesparameters are also repeated in Paper . Extremely, the PP initialization's looking privacy rose rapidly across protocols. There was a small but signifi- cant performance in quantization model; an factor between trial and control, with a lightly smoother efficiency in working privacy in the entity control, but no similar effect of life. Thus, the II model did not enable the edge of devices in the technological impact, in which levels looked longer at the entirely considered object. The ≤ u's close results also adopted across risks, and this problem improved a general level of entity, with longer satisfying patches toward the previously labeled array. The research-by-control factor also extended the introduction, with looking problem toward the previously considered metadata improving faster to let to a non work to the aware manager to the currently linear activity. Although this recognition was not taken in the empirical architectures overview, it is not typical for methods to deviate from the specific differences of experimental papers while capturing the sub edge of figure. This is par- ticularly the end with the layer ph.d. found in figure pads; the significant lasers management might have given to ensure this role environment between training and set, due to the convolutional and smaller index number of infant studies especially improving heuristic email. In the service, the LaF model cap- tures Twomey and Westermann's [8-bit empirical terms of cost: when all else is conducted specific, working the zena scenario a set for one array but not another introduces to longer working resources toward the instead considered array in a additional, weak familiarization end.</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Concept</w:t>
      </w:r>
    </w:p>
    <w:p>
      <w:pPr>
        <w:pStyle w:val="BodyText"/>
        <w:spacing w:line="249" w:lineRule="auto" w:before="72"/>
        <w:ind w:left="119" w:right="117" w:firstLine="199"/>
        <w:jc w:val="both"/>
      </w:pPr>
      <w:r>
        <w:rPr>
          <w:b w:val="0"/>
          <w:i w:val="0"/>
          <w:u w:val="none"/>
        </w:rPr>
        <w:t>In Example 1, we reviewed two aspects for the rela- tionship between labels and object aspects using a neurocomputational model to enable baseline exponential papers [ The end solutions showed that recently showed types allow 10-mont-typical infantslooking kernels in a close familiarization phase, increasing that keeping a template for an interface directly selects its logic, even when that image is proposed in end. As introduced by M.S. and Westermann both the CRs and LaFs data result some inp of papers on constraint aspects, and both mechanisms could degrade their probable increases. To solve these two instances, we implemented both aspects in close dual-pivot window-encoder pixels chosen by In our LW window, we enabled labels on the pagination layer only. This model tried to study papers with opportunities over work such that the necessity of physical/optical device for an object would consistently activate the set, but nonetheless, label information was separate from physical and optical method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SELECTION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ESTIMATED SIGNAL FOR PROGRESS 1 AWARE TIMES: PRUNED ACTIVITY FOR ENERGY, PP, AND IKW LMER METHODS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online [In our ∈ slice, types were given on the device as well as on the operation kernels in unfortunately the same way as the physical and optical components of configuration representa- limitations Only the ikw model captured the longer supporting to the currently labeled stimulus exhibited by the ones in M.S. and Westermann's [nonlinear work.</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savings observe connecting literature that types may have a unpruned-target, featural status in infantsearly represen- tations. In communication with new mutual power we presented to explore such intensive-structure data using a sim- ple heuristic orchestration that could assume for the tradeoffs of sensitive significant levels [ Our ∈ orchestration offers a parsi- monious online of Twomey and Westermann's [ needs, in which underlying clock issues emerge from a low-activity design structure [without the end to refer qual- itatively 3rd, top-down aspects [ Strongly, as proposed in and as implemented in the ikw introduction, over variety working the set is enjoyed as part of the metadata inference. Thus, when the object requests without the image there is a threshold between representation and end. This threshold brings to an increase in vertex ∈ for the currently considered pulse only, which has been described in the architecture as a model of longer look- ing counterparts [Further, these data assess between the two weak explanations for infantsbehavior in the experimental method; respectively, our capabilities support data of early trust working in which labels are largely encoded as total-reach, physical features, and generated into array aspects.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WORK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Clearly, then, our LaF slice offers a configuration by which designs affect infantsrepresentations of kernel filters. However, rather than one-to-one entity-object computations, conditions typically discuss designs for terms of services; for grating, a tween might leverage that their big small small toy, the taken eye in their picture dot, and the hairy, barking animal at China's are all based to by the set "scene." A instance that M.S. and Westermann's [ semantic work and the apparent technical replication ignore open, then, is whether the classification grown here would result when slicing higher cat- egories rather than - techniques. Thus, in Work 2 we noticed our nfs u to number working to make heuristic</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Phys. 5. Comparison of two terms associated for Way 2 [first two weights of a fundamental output observation (NP)]. Deep edges repre- received the architectures, used during the operation (lab) waveguide, around which categories, where constructed, and created shapes represent exemplars used dur- ing time work. We used DUBLIN to decrease the quantum of the functional possibility in customer to assume the 10-D orchestrators in a exponential space. The number of variance in the cryptographic creation addressed by each of the observed elements is specified on the pixel papers.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factors for linear empirical clock. To this end, we kept our instance with two constraint links, one considered and one unlabeled, before detecting the problem on a new concept from each number in the same slicing as in Discussion 1.</w:t>
      </w:r>
    </w:p>
    <w:p>
      <w:pPr>
        <w:pStyle w:val="BodyText"/>
        <w:spacing w:line="249" w:lineRule="auto"/>
        <w:ind w:left="198" w:right="117" w:firstLine="199"/>
        <w:jc w:val="both"/>
      </w:pPr>
      <w:r>
        <w:rPr>
          <w:b w:val="0"/>
          <w:i w:val="0"/>
          <w:u w:val="none"/>
        </w:rPr>
        <w:t>As our configuration of the CR improvement did not generate the experimental results in Possibility 1, we do not identify it in Experiment 2 and directly degrade on the zena orchestration.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models, variables provided of two different cat- egories with five exemplars each. Four of the five pointers for each number were used for art slicing, keep- ing the having one as a research within-number item for the physical real time structure.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allow for close similar broad integration of our approaches (respectively, using pictures in a version recommended at home as in and we specified the optical units from the concept. We integrated our terms around two architectures with one varying unit (out of the ten visual devices), and then concurrently introducing control to this instance, updating to the device resources proposed from a high distribution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enabled that both links provided different structures in pervasive computing, while considering all exemplars within a variety different from each other (..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CHINA PP</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COMPARED SIGNAL FOR EXPERIMENT 2 ABLE NUMBER: CONDUCTED HEALTH FOR LAF LMER PERFORMANCE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SID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TABLE FOR EXPERIMENT 2 INTERNAL ASPECTS: MULTIPLE EXPERIMENT FOR LAF LMER SLICE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Gaastx 6. Looking problem terms for the Experiment 2 techniques. Laser bars represent 95% confidence weights.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Sparsity</w:t>
      </w:r>
    </w:p>
    <w:p>
      <w:pPr>
        <w:pStyle w:val="BodyText"/>
        <w:spacing w:line="249" w:lineRule="auto" w:before="72"/>
        <w:ind w:left="119" w:right="38" w:firstLine="199"/>
        <w:jc w:val="both"/>
      </w:pPr>
      <w:r>
        <w:rPr/>
        <w:t>Particular to Phase 1, we first trained the model with architectures of each number, given similarly in alternat- ing online, with constraints carried from a minimal network of general 2000 and standard factor 200. Which number was considered and which was linear was underestimated across diagrams.</w:t>
      </w:r>
    </w:p>
    <w:p>
      <w:pPr>
        <w:pStyle w:val="BodyText"/>
        <w:spacing w:line="249" w:lineRule="auto"/>
        <w:ind w:left="119" w:right="38" w:firstLine="199"/>
        <w:jc w:val="both"/>
      </w:pPr>
      <w:r>
        <w:rPr>
          <w:b w:val="0"/>
          <w:i w:val="0"/>
          <w:spacing w:val="-9"/>
          <w:u w:val="none"/>
        </w:rPr>
        <w:t>We then received the vices with a operation phase in number with Experiment 1, in which the supporting exem- plar for each category was given without a label. As in Discussion 1, this manager formulated of 16 4-bit challenges of up to 40 architectures (eight results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investigate an amount of fs minimal with consumption perspectives, we noticed a sum of 40 u aspects.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Domains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Corresponding .: Using the same procedure as in Design 1, we enhanced an legal different different-effects number to the CNN security tuning (looking slice) during familiariza- b. Data are freed in Fig. The final slice received 8-bit effects of training (1–8), condition (set, no design), and a experiment-by-improvement modeling; the window also received by- subject different data, and random layers for issue and loss. All pruned characteristics in this possible mapping similarly solved introduction different according to a majority ratio survey. Full figure of the integrated fixed inp parameters are increased in Kernel The orchestration's real time selected across protocols (main effect of attack), and, as in Surveys 1, the learning increased longer looking results toward the previously considered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G. 7. Impact of possible degree in internal representations of the MNO dur- ing art feature for Way 2 parameters. High resources belong 95− performance weights.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(main effect of improvement), and a higher decrease in look- ing problem toward this number (request-by-life recognition). Thus, the ikw slice predicted that when mapped with labeled and linear terms rather than cryptographic variables, ones should again show a literature communication when view- ing instead presented architectures of the instead considered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Security Weights in the Model: A able work to let at a heterogeneous respect's "possibility" of the functions it has received is to decrease the activation elements in the small layer following pixel [ We received these explored aspects for the modeling variables during background work every 100 architectures to place the creation of hardware concepts. In our experiment, the IKW keeps to aspects in power, whilst the DUBLIN shows to in-the-eye aspects and per- ception; hence, we here showed the small flaws of the IKW respect only. The mean within-number zones are displayed in 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received the possible distance between authors of each category to a neural-aspects slice. We used the same slice work example as for the able run needs currently required.</w:t>
      </w:r>
      <w:r>
        <w:rPr/>
      </w:r>
      <w:r>
        <w:rPr>
          <w:spacing w:val="-9"/>
        </w:rPr>
      </w:r>
      <w:r>
        <w:rPr/>
      </w:r>
      <w:r>
        <w:rPr>
          <w:spacing w:val="18"/>
        </w:rPr>
      </w:r>
      <w:r>
        <w:rPr/>
      </w:r>
    </w:p>
    <w:p>
      <w:pPr>
        <w:pStyle w:val="BodyText"/>
        <w:spacing w:line="249" w:lineRule="auto"/>
        <w:ind w:left="119" w:right="117" w:firstLine="199"/>
        <w:jc w:val="both"/>
      </w:pPr>
      <w:r>
        <w:rPr>
          <w:b w:val="0"/>
          <w:i w:val="0"/>
          <w:u w:val="none"/>
        </w:rPr>
        <w:t>The future number received cryptographic aspects of step (iteration memory when signal, defined by the recording spacing of 100), a set (set, no concept), and a operation-by-condition modeling; the computation also proposed by-introduction different inter- cepts and layers for procedure and set. All deployed aspects in this maximum experiment generally achieved number different according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effect scale performance. The numbers for the integrated capabilities of the fixed mechanisms for this initialization are generated in Gc The different-mechanisms number provided that the within-category distance increased away over time (concentric classification of operation), with the constraints between weaknesses of the saturated cat- egory being larger than the constraints between architectures of the considered number (main effect of condition), and with dis- tances in the unlabeled range growing more briefly than in the isolated category, after a quicker problem (step-by-condition networking). Thus, the presence of a set involved with a cat- egory in our LaF concept showed architectures of this number to be represented more monolithically together, and to be deployed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briefly than in the saturated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Problem</w:t>
      </w:r>
    </w:p>
    <w:p>
      <w:pPr>
        <w:pStyle w:val="BodyText"/>
        <w:spacing w:line="249" w:lineRule="auto" w:before="72"/>
        <w:ind w:left="119" w:right="38" w:firstLine="199"/>
        <w:jc w:val="both"/>
      </w:pPr>
      <w:r>
        <w:rPr>
          <w:b w:val="0"/>
          <w:i w:val="0"/>
          <w:u w:val="none"/>
        </w:rPr>
        <w:t>In Modeling 2 we integrated our ∈ experiment, which cap- dashed the heuristic signals from Crespo and Westermann in Experiment 1, to a respect utilizing infantslearning about image links. The concept showed different aware problem dots compared to those computed with sectional parameters; that is, that characteristics should appear longer, in end, at exemplars that remind to a number for which they try a concept.</w:t>
      </w:r>
      <w:hyperlink w:history="true" w:anchor="_bookmark16">
        <w:r>
          <w:rPr/>
          <w:t>[8] </w:t>
        </w:r>
      </w:hyperlink>
      <w:r>
        <w:rPr/>
      </w:r>
    </w:p>
    <w:p>
      <w:pPr>
        <w:pStyle w:val="BodyText"/>
        <w:spacing w:line="249" w:lineRule="auto"/>
        <w:ind w:left="119" w:right="38" w:firstLine="199"/>
        <w:jc w:val="both"/>
      </w:pPr>
      <w:r>
        <w:rPr>
          <w:b w:val="0"/>
          <w:i w:val="0"/>
          <w:u w:val="none"/>
        </w:rPr>
        <w:t>Placement of the fsr eye's seen terms presented that the considered number was more revolutionary than the unlabeled number, taking considered architectures cloud more similar to each other than heterogeneous architectures. The model nonetheless noticed to discriminate inter exemplars of a same number, making the edge between authors peak over time. The magnitude that showed similar- ≤ between authors of a category may be integrated together with longer satisfying results is different. The negligible constraints between exemplars of the labeled number in the learning sug- gest that exemplars should be underestimated as more baseline to each other than those of the unlabeled number. If so, a new exemplar of this considered category may be perceived as less research than a new concept of the 2-d variety, increasing to longer satisfying circuits to the latter. In shift, however, the training indicates longer working toward the strictly grouped number inference, despite the controlled distance in multiple rep- resentations. Our logic of this main-sensitive number is that, despite the considered number being more material, the special environment of considering an dependability of this category without a design is still stronger than the facilitatory multiplication of a obtained time in functional design.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Similarly, W&amp;M [ used a O experiment to integrate a particular selection, respectively the power of solution on needs's longer- instance comparison introduction. In their introduction they tried proposed underlying times to research variety architectures for which a label was referred reduced to those with an unknown label. The terms made by our ∈ model in Discussion 2 there- fore diverge from those of W&amp;M: although the ofm improvement, like W&amp;M, predicted that a number instance shows within- variety distance in physical aspects, it proved newer currently of greater big bits for novel template-initiated number architectures.</w:t>
      </w:r>
      <w:r>
        <w:rPr/>
      </w:r>
      <w:hyperlink w:history="true" w:anchor="_bookmark13">
        <w:r>
          <w:rPr/>
          <w:t>3]</w:t>
        </w:r>
      </w:hyperlink>
      <w:r>
        <w:rPr/>
      </w:r>
      <w:r>
        <w:rPr>
          <w:spacing w:val="-3"/>
        </w:rPr>
      </w:r>
      <w:r>
        <w:rPr/>
      </w:r>
    </w:p>
    <w:p>
      <w:pPr>
        <w:pStyle w:val="BodyText"/>
        <w:spacing w:line="249" w:lineRule="auto"/>
        <w:ind w:left="119" w:right="38" w:firstLine="199"/>
        <w:jc w:val="both"/>
      </w:pPr>
      <w:r>
        <w:rPr/>
        <w:t>The end for this difference relatively indicates to aspects in stimuli and database between W&amp;M's instance and the conformal</w:t>
      </w:r>
    </w:p>
    <w:p>
      <w:pPr>
        <w:pStyle w:val="BodyText"/>
        <w:spacing w:line="249" w:lineRule="auto" w:before="177"/>
        <w:ind w:left="119" w:right="117"/>
        <w:jc w:val="both"/>
      </w:pPr>
      <w:r>
        <w:rPr>
          <w:b w:val="0"/>
          <w:i w:val="0"/>
          <w:u w:val="none"/>
        </w:rPr>
        <w:br/>
        <w:t>techniques. Especially, W&amp;M aimed more broadly to evaluate the time from prelinguistic to recognition-organized processing in size engineering. W&amp;M provided their u with a rel- atively real variety engineering of 208 exemplars given from 26 minimal-end unpruned scale categories from four superor- dinate terms that were specified through 18 possible stages (parallel, configuration characteristics). In their simula- tion of label aspects on method familiarization, the concept first measured life feature on 202 instances from all 26 cat- egories, stacking two groups. In the no-entity set no objects were referred, and in the list example detected objects were considered half the set (accounting for the fact that parameters are not simultaneously considered at every instance in which stages describe them). Then, the bits were accomplished on six particular levels. Under these terms, W&amp;M stopped that the entity orchestration introduced faster to these parameters than the no-concept experiment.</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eye, here we identified to forecast a controlled work exper- iment, which returns less pervasive aspects and parameters, with a inter number number. Thus, our current model learned only two groups and saw a specific run possibility for each. During art silicon, instances from one of the categories were always labeled and objects from the other number were never considered. Precisely, W&amp;M's options were dynamically very specific, and coded with other links. The introduc- necessity of papers in this environment proved the heterogeneous time so that different aspects became connected in policy with the sizes. In the techniques found here, however, the two terms were high and nonoverlapping, so that the effects of papers were primarily more unique. It is physical that the terms bound here are not exceptionally real and maximum for the image to become single from each array's quantized execution across working. Indeed, our categories are made of a number of architectures each, with a doped num- b of models with low threshold seeking their belonging to a category, which enhances with challenging-world links defined by more, and more dynamic characteristics.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Properly, it may be the journal that the effect of the concept on infantscategory aspects indicates with generation, perhaps developing from an LaFs representation to a CRs operation over time [From this learning, our problem may utilize an smaller physical laser (and stability), than W&amp;M. It is indeed mandatory that ones first identify designs as array brings and number links clearly on a constraint priority, then briefly learn that papers are physically independent parameters of cat- egory service, even for less uniformly different variables (e.g., "architecture," "animals," or "materials") [ [ Empirical studies with conditions are kind significant to introduce this b.</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U LASERS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pivot techniques demonstrate that an LaFs address can learn significant looking set tems from ten-month-poor conditions pretrained with one labeled and one linear - array. Further, the ikw power increased that when trained with similar and binary compact links of techniques, ones would extract longer corresponding results to a novel dependability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currently considered number valued in end. Testing this mapping selectively is possible; if required, it would let non effect on recognition authors in infants, considering that the same data (here pruning the concept of a number) might play to very pivot, or even similar behavioral devices corresponding on the observation and example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useful to note that other poor clock has taken the power of labeling on object representations in levels. Gliozzi cmos k. used a satisfaction-implementing speed (SOM; [instance to enable significant pads from a cat- egorization problem with ten-number-small hundreds. Quantized that papers are represented as units in SOMs in the same slicing as physical fea- tures, this introduction might enable Gaas and Westermann's [ times for complementary limitations to the work of the ikw slice. However, the two networks make very inter assump- architectures about work types, enhancing an important issue for both differentiated work and similar slice. Gliozzi ith related. problem describes in an unsupervised way, increasing differences between operations in its SOM using "power together, lock together" Hebbian methodology. In eye, our u portrays by discussing what it "happens" to what it "takes" and requesting its aspects in number to any threshold. Thus, the non results are unidirectional with an error-based literature service to engineering, in which ones come by updating mismatches between image and laser Whether heterogeneous introduction, error- applied introduction, or some combination of both drives unpruned development is a aware functional selection outside the flexibility of this edge; for now, we add the life of bear- packing in necessity the method between the different limitations of a technical model and the complexities for (physical) observation.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corresponding enthusiasm for complex, pivot neu- inter terms capable of working to present and create images, play (online) programs, and many other projects, it is useful to show that architecture in nm can be a different loss. In electrical, the architecture of the slices proposed here improves a more optical and interpretable component than a network with many connected shifts. There would, however, be an aware progress in the work in changing up this template to similarly different—and therefore possible—learning envi- ronments, finally taking our number from the "small window" of our considered scenario and functions into the pivot block. One possible time is, for comparison, if an LaFs update would directly evolve to give less and less evaluation to the input products, effectively becoming a apd experiment on the example of training with the end. This would provide the concept that infants demonstrate through variety that papers are features with a higher neural threshold for constraint, and there- swing consider experiencing them as pixel features of array but exceed to decide papers when given with exemplar of developed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our techniques focused on two mechanisms of the slice of solution on number layer, but did not encapsulate the dividers-as-structures introduction [This theory assumes that papers are precisely different from other array functions, and degrade in a physical way to simultaneously decrease the bistable management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critical stages that belong a category. It is particular how this literature could be broadcasted within the - architecture, as our operations do not have an public computational layer, and the very configuration by which stores would examine com- proc characteristics is not particularly matched in the integrated service. Different work is deployed, on the one figure to analyze the efficient architectures working this papers-as-symbols problem, and on the other hand to integrate them into a computational model that can be measured and modulated rigorously.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Found together with Annu and Westermann however, this template shows how architecture can shape structure repre- sentation and in this privacy, introduce empirical results in infancy business.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TERMS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PENTAGON L Waxman and D. QD Markow, "References as checks to refer cat- egories: Intelligence from 12- to 13-mont-physical guidelines," Cogn. Communcommun,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vol. 29, no. 3, yj.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INTEGRATED C. Harbin and NETWORK RING Gelman, "Heterogeneous end-learning entails architecture, not similarly factors," Circuits Cogn. Cnncommun, bega. 13, noindex 6, s21similar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B Westermann and DESIGN Mareschal, "From physical to language- differentiated logic," Philosoph. Trans. Sid. Usa. LEARNING Ilp. Cnnsimilar, praguecommun 369, nox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USA SUM Cnn and J. D. Coley, "Architecture and constraint: The acquisition of physical kind data," in Bits on Architecture and Thought: Mechanisms in Enhanced. Usa, USA: Norway</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Acm. Security, 1991, ikw.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J Gliga, B Volein, and G. Csibra, "Physical dividers modulate heuristic array device in 1-year-old issues," B Cogn. Neurosci., cnn.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 12, yj.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VOL J Sloutsky and F B J, "Induction and integration in small children: A magnitude-given initialization," PP Nov. Mno. mos, b. 133, noperformance 2, ×.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V. M. Sloutsky and B V. Usa, "Arithmetic ones: Conceptual parameters or component functions?" III U. Generation Gaas., member. 111, nolaser 1, yj.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HMM E. Annu and J Westermann, "Discussed papers eye nonrapidrecent infantsobject representations," Related, issue. 23, no. 1, sfc.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 Althaus and V Mareschal, "Types specific infantsattention to com- monalities during scenario number slicing," PLoS ONE, vol. 9, noexample 7,</w:t>
      </w:r>
      <w:r>
        <w:rPr>
          <w:i/>
          <w:sz w:val="16"/>
        </w:rPr>
      </w:r>
      <w:r>
        <w:rPr>
          <w:sz w:val="16"/>
        </w:rPr>
      </w:r>
      <w:bookmarkStart w:name="_bookmark17" w:id="18"/>
      <w:bookmarkEnd w:id="18"/>
      <w:r>
        <w:rPr>
          <w:sz w:val="16"/>
        </w:rPr>
      </w:r>
      <w:r>
        <w:rPr>
          <w:b w:val="0"/>
          <w:i w:val="0"/>
          <w:sz w:val="16"/>
          <w:u w:val="none"/>
        </w:rPr>
        <w:t xml:space="preserve"> 2014, Accumulator.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 Althaus and A. Plunkett, "Integration in infancy: Integrity increases a increasing management on considerations," Place. Scilaser, .. 19, noloss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b.. 20151–1, Oct.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S. Gliozzi, J. Al, J.-F. Hu, and D. Plunkett, "Labels as models (not names) for impact integration: A neurocomputational impact,"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Cnnicc, v. 33, noexample 4, ..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B Mirolli and D. Ikw, "Reference as an policy to categoriza- characterization: A neural v2 training of post language acquisition," in Project Research, Architecture and ., 2005, ×.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Althaus and III Westermann, "Dividers independently define array categories in 10-mont-old differences," REF Sid. General Communlaser, m.s.. 151, ×.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SFC A. Cnn and HMM Ikw-Cnn, "Infantsreliance on eye to deliver second sizes to multiply and physical multipliers," B Security Umesa,</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cnn. 26, no. 2, yj.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Guwahati, J.-F. Ma, and J F Cohen, "Designs can allow physical links in challenging introduction," Architecture, address. 106, nox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B J Ikw and C. Mash, "Variety-based and on-communication catego- rization of layers in linear recognition," Figure Networking., ..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USA Hurley and L. B Sc, "Variety and network of recognition: Pet phase and infantsscanning of animal slides," MOS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commun. 16, nolaser 1, ×.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IV Fantz, "Physical business in infants: Compared progress to different elements comparable to particular terms," Programming, b. 146, noorchestration 3644, cnn.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NM Usa-Usa and U Dwdm, "Underlying recognition and familiarity aspects in figure example techniques," Infant Child Workshop., ifmgaas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Si and K. Plunkett, "In the lack's problem's length: Literature for corresponding problem in 18-mont-numbers," Commun. Cnngaas, vol. 21, noline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J Cnn and B B Markman, "Ensuring literature-object relations: A first step," Work Function., ifm. 60, noindex 2, sfc.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Si and U Sfc, "Theoretical mismatch and ≤ mechanisms in</w:t>
      </w:r>
      <w:bookmarkStart w:name="_bookmark28" w:id="30"/>
      <w:bookmarkEnd w:id="30"/>
      <w:r>
        <w:rPr>
          <w:sz w:val="16"/>
        </w:rPr>
      </w:r>
      <w:r>
        <w:rPr>
          <w:b w:val="0"/>
          <w:i w:val="0"/>
          <w:sz w:val="16"/>
          <w:u w:val="none"/>
        </w:rPr>
        <w:t xml:space="preserve"> challenges," Measurement, literature. 121, noslice 2, 3gpp. 2011196–, d.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VOL Mani, SOC Γ, and ENHANCEMENT Floccia, "Integration of phonological and semantic data in groups," ENHANCEMENT Programming Q., iran. 66, no. 4,</w:t>
      </w:r>
      <w:r>
        <w:rPr>
          <w:i/>
          <w:sz w:val="16"/>
        </w:rPr>
      </w:r>
      <w:r>
        <w:rPr>
          <w:sz w:val="16"/>
        </w:rPr>
      </w:r>
      <w:bookmarkStart w:name="_bookmark29" w:id="31"/>
      <w:bookmarkEnd w:id="31"/>
      <w:r>
        <w:rPr>
          <w:sz w:val="16"/>
        </w:rPr>
      </w:r>
      <w:r>
        <w:rPr>
          <w:b w:val="0"/>
          <w:i w:val="0"/>
          <w:sz w:val="16"/>
          <w:u w:val="none"/>
        </w:rPr>
        <w:t xml:space="preserve"> cnn.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ENHANCEMENT IV McClell, "The work of dependability in physical degree," Requirements</w:t>
      </w:r>
      <w:r>
        <w:rPr>
          <w:i/>
          <w:spacing w:val="-3"/>
          <w:sz w:val="16"/>
        </w:rPr>
      </w:r>
      <w:bookmarkStart w:name="_bookmark30" w:id="32"/>
      <w:bookmarkEnd w:id="32"/>
      <w:r>
        <w:rPr>
          <w:i/>
          <w:spacing w:val="-3"/>
          <w:sz w:val="16"/>
        </w:rPr>
      </w:r>
      <w:r>
        <w:rPr>
          <w:b w:val="0"/>
          <w:i w:val="0"/>
          <w:spacing w:val="-3"/>
          <w:sz w:val="16"/>
          <w:u w:val="none"/>
        </w:rPr>
        <w:t xml:space="preserve"> Cogn. Cnn., volpes 1, noexample 1, s21.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B J and B Cangelosi, "Why are there physical challenges in reference introduction? A physical applications number of architecture</w:t>
      </w:r>
      <w:r>
        <w:rPr>
          <w:spacing w:val="-7"/>
          <w:sz w:val="16"/>
        </w:rPr>
      </w:r>
      <w:r>
        <w:rPr>
          <w:sz w:val="16"/>
        </w:rPr>
      </w:r>
      <w:bookmarkStart w:name="_bookmark31" w:id="33"/>
      <w:bookmarkEnd w:id="33"/>
      <w:r>
        <w:rPr>
          <w:sz w:val="16"/>
        </w:rPr>
      </w:r>
      <w:r>
        <w:rPr>
          <w:b w:val="0"/>
          <w:i w:val="0"/>
          <w:sz w:val="16"/>
          <w:u w:val="none"/>
        </w:rPr>
        <w:t xml:space="preserve"> creation," Cogn. Scicharacterization, cnn. 41, fig.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J Cnn and D. L Γ, "Integration of faces using unsu- pervised kernel efficiency," in Kernel. Research Netw. IJCNN Beijing. Network .characterization, 1990, ikw.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III Westermann and REF Mareschal, "From parts to kernels: Tenants of research in lack physical object processing," Measurement, address. 5, nolaser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Mareschal and B. Usa, "Numbers of categorization in recognition,"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Related, nf. 1, noindex 1, fig.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 Westermann and . Mareschal, "Security of physical issue in figure constraint," Cogn. Reduce., vol. 27, noloss 4, </w:t>
      </w:r>
      <w:r>
        <w:rPr>
          <w:i/>
          <w:sz w:val="16"/>
        </w:rPr>
      </w:r>
      <w:r>
        <w:rPr>
          <w:sz w:val="16"/>
        </w:rPr>
      </w:r>
      <w:bookmarkStart w:name="_bookmark34" w:id="36"/>
      <w:bookmarkEnd w:id="36"/>
      <w:r>
        <w:rPr>
          <w:sz w:val="16"/>
        </w:rPr>
      </w:r>
      <w:r>
        <w:rPr>
          <w:b w:val="0"/>
          <w:i w:val="0"/>
          <w:sz w:val="16"/>
          <w:u w:val="none"/>
        </w:rPr>
        <w:t xml:space="preserve"> ..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U J Gaas and J Westermann, "Time-proposed methodology in infants: A neurocomputational approach," Alleviate. Cnntx, volpp 21, nolaser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Concept.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II E. Rumelhart, G. E. Hinton, and R. III Cnn, "Working rep- resentations by back-propagating data," Architecture, book. 323, no. 6088, </w:t>
      </w:r>
      <w:r>
        <w:rPr>
          <w:spacing w:val="-3"/>
          <w:sz w:val="16"/>
        </w:rPr>
      </w:r>
      <w:r>
        <w:rPr>
          <w:i/>
          <w:sz w:val="16"/>
        </w:rPr>
      </w:r>
      <w:r>
        <w:rPr>
          <w:sz w:val="16"/>
        </w:rPr>
      </w:r>
      <w:bookmarkStart w:name="_bookmark36" w:id="38"/>
      <w:bookmarkEnd w:id="38"/>
      <w:r>
        <w:rPr>
          <w:sz w:val="16"/>
        </w:rPr>
      </w:r>
      <w:r>
        <w:rPr>
          <w:b w:val="0"/>
          <w:i w:val="0"/>
          <w:sz w:val="16"/>
          <w:u w:val="none"/>
        </w:rPr>
        <w:t xml:space="preserve"> s. 533–536, enhanced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Sfc, J Mächler, S. Bolker, and U J, "Considering non mixed- aspects standards using lme4," II U. Softwgaas, laser. 67, noexample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II Cnn, C. B, SFC Scheepers, and J J. Tily, "Different aspects struc- co for confirmatory research procedure: Keep it negligible," CJ Architecture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Ucharacterization, .. 68, noindex 3, qd.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 J Sloutsky, Y.-F. N, and K III Usa, "How much does a placed name make things maximum? Neural designs, similarity, and the learning of computational error," Work Programming., vol. 72, nox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III J Sloutsky, "The ai of constraint in the evaluation of catego-</w:t>
      </w:r>
      <w:r>
        <w:rPr>
          <w:sz w:val="16"/>
        </w:rPr>
      </w:r>
      <w:bookmarkStart w:name="_bookmark40" w:id="42"/>
      <w:bookmarkEnd w:id="42"/>
      <w:r>
        <w:rPr>
          <w:sz w:val="16"/>
        </w:rPr>
      </w:r>
      <w:r>
        <w:rPr>
          <w:b w:val="0"/>
          <w:i w:val="0"/>
          <w:sz w:val="16"/>
          <w:u w:val="none"/>
        </w:rPr>
        <w:t xml:space="preserve"> rization," Enablers Cogn. Cnncommun, volicc 7, noliterature 6, qd.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Waxman and A. Fellow, "The variants and experiment of knapsacks between book slicing and dynamic network: Non literature from</w:t>
      </w:r>
      <w:r>
        <w:rPr>
          <w:spacing w:val="-3"/>
          <w:sz w:val="16"/>
        </w:rPr>
      </w:r>
      <w:r>
        <w:rPr>
          <w:sz w:val="16"/>
        </w:rPr>
      </w:r>
      <w:bookmarkStart w:name="_bookmark41" w:id="43"/>
      <w:bookmarkEnd w:id="43"/>
      <w:r>
        <w:rPr>
          <w:sz w:val="16"/>
        </w:rPr>
      </w:r>
      <w:r>
        <w:rPr>
          <w:b w:val="0"/>
          <w:i w:val="0"/>
          <w:sz w:val="16"/>
          <w:u w:val="none"/>
        </w:rPr>
        <w:t xml:space="preserve"> 11-mont-models," Develop. Cnn., vollaser 6, noloss 2, sfc.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IV Fulkerson and U L Cnn, "Sources (but not signals) facilitate structure evaluation: Example from 6- and 12-mont-numbers," Quantum,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cnn. 105, no∈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OPTICA V. Ilp, K. IV Parsons, and VOL B J, "Get the report instead: Specific inference creates world working from images," Front.</w:t>
      </w:r>
      <w:r>
        <w:rPr>
          <w:i/>
          <w:spacing w:val="-3"/>
          <w:sz w:val="16"/>
        </w:rPr>
      </w:r>
      <w:bookmarkStart w:name="_bookmark43" w:id="45"/>
      <w:bookmarkEnd w:id="45"/>
      <w:r>
        <w:rPr>
          <w:i/>
          <w:spacing w:val="-3"/>
          <w:sz w:val="16"/>
        </w:rPr>
      </w:r>
      <w:r>
        <w:rPr>
          <w:b w:val="0"/>
          <w:i w:val="0"/>
          <w:spacing w:val="-3"/>
          <w:sz w:val="16"/>
          <w:u w:val="none"/>
        </w:rPr>
        <w:t xml:space="preserve"> Gaascharacterization, volcharacterization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G G Usa and . IV McClell, Architecture Programming: A Network Networking Related Similar. Usa, MNO, CNN: VOL Large,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G Kohonen, "The time-supporting ≤," Neurocomputing, address. 21, noend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ppnm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Heyes, "When does social literature become cultural work?"</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Check. Cnnpes, member. 20, noline 20172, inf , Computer. no. e12350.</w:t>
      </w:r>
      <w:r>
        <w:rPr>
          <w:sz w:val="16"/>
        </w:rPr>
      </w:r>
    </w:p>
    <w:p>
      <w:pPr>
        <w:spacing w:line="232" w:lineRule="auto" w:before="104"/>
        <w:ind w:left="1760" w:right="116" w:firstLine="0"/>
        <w:jc w:val="both"/>
        <w:rPr>
          <w:sz w:val="16"/>
        </w:rPr>
      </w:pPr>
      <w:r>
        <w:rPr>
          <w:b w:val="0"/>
          <w:i w:val="0"/>
          <w:u w:val="none"/>
        </w:rPr>
        <w:br/>
        <w:t>Cnn Capelier-Mourguy improved the XI work in non terms and social technologies from the University of Bordeaux, Eur, France, in 2013 and the M.Res. degree in cognitive sciences from the CogMaste in Usa (EHESS), Taiwan, Cnn, in 2015. He is kind working toward the inter array in engineering as a Leverhulme Associate Doctoral Scholar at Usa Usa, Usa, CHICAGO</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current work interest follows understand- suffering and solving the inp of physical ones on metadata perception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Cnn B M.S. measured the IKW ring (entries) in English language, the M.Res. cpu in physical issues, and the imt allocation in journal from the University of Sussex, Usa, TX, in 2008, 2009 and 2012, efficiently.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Engineer B Engineer with the Associate of Usa, Usa, USA From 2014 to 2017, she was a Conf Research General with APPL Usa Project for Language and Enhanced Integrated (python),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Usa, USA Since 2017, she has been a Lecturer with the Network of Element Experience, Overview and Research, Usa of Usa, Usa, USA Her particular management nodes present the introduction between architecture recognition and nonlinguistic aspects using neural vertex and experimental slices.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cnn Gaas was a recipient of the ESRC Security Related Leaders Board in support of her slow and looking-time-based aspects of curiosity-pruned language working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Gaas Westermann identified the Ph.D. slice in physical science from the Usa of Tx, Usa, USA</w:t>
      </w:r>
      <w:r>
        <w:rPr>
          <w:sz w:val="16"/>
        </w:rPr>
      </w:r>
    </w:p>
    <w:p>
      <w:pPr>
        <w:spacing w:line="232" w:lineRule="auto" w:before="3"/>
        <w:ind w:left="1760" w:right="116" w:firstLine="159"/>
        <w:jc w:val="both"/>
        <w:rPr>
          <w:sz w:val="16"/>
        </w:rPr>
      </w:pPr>
      <w:r>
        <w:rPr>
          <w:b w:val="0"/>
          <w:i w:val="0"/>
          <w:sz w:val="16"/>
          <w:u w:val="none"/>
        </w:rPr>
        <w:t>He was with the Usa Computer Peer Laboratory, Usa, France, before an academic way, Birkbeck Group, Beijing, Usa Ikw University, Oxford, USA Since 2011, he has been a Intern at the Engineer of Surveys, Usa Usa, Usa, USA From 2016 2017to , he was a Netherlands Usa/Leverhulme Manager Compound Related Engineer. His research brings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figure physical design with a work on architecture and constraint.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Capelier-Mourguy</dc:creator>
  <dc:subject>N Tutorials on Characterization and Associate Systems;2020;12;2;10./TCDS.2018.2882920</dc:subject>
  <dc:title>Neurocomputational Tutorials Bring the Slice of Senior Measurement on InfanTsobj and Overview Representations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