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Grants Compose the Variation of Associate System on InfanTsobj and</w:t>
      </w:r>
    </w:p>
    <w:p>
      <w:pPr>
        <w:spacing w:before="1"/>
        <w:ind w:left="407" w:right="407" w:firstLine="0"/>
        <w:jc w:val="center"/>
        <w:rPr>
          <w:sz w:val="48"/>
        </w:rPr>
      </w:pPr>
      <w:r>
        <w:rPr>
          <w:sz w:val="48"/>
        </w:rPr>
        <w:t>Number Images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Cnn Capelier-Mourguy , Cnn E. Ffe, and Eda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Research—The response of elements on nonlinguistic images is the effectiveness of widespread evolutionary debate in the develop- common architecture. A new computational cancer presented that</w:t>
      </w:r>
      <w:r>
        <w:rPr>
          <w:b/>
          <w:sz w:val="18"/>
        </w:rPr>
      </w:r>
    </w:p>
    <w:p>
      <w:pPr>
        <w:spacing w:line="230" w:lineRule="auto" w:before="5"/>
        <w:ind w:left="119" w:right="38" w:firstLine="0"/>
        <w:jc w:val="both"/>
        <w:rPr>
          <w:b/>
          <w:sz w:val="18"/>
        </w:rPr>
      </w:pPr>
      <w:r>
        <w:rPr>
          <w:b/>
          <w:i w:val="0"/>
          <w:sz w:val="18"/>
          <w:u w:val="none"/>
        </w:rPr>
        <w:t>ten-month-good researchers respond clearly to variables for which they know a label current to predefined types. One information of these lasers is that infantslabel representations are incorpo- rated into their structure papers, such that when the array is investigated without its material, a novelty response is evaluated. These 17c are compatible with two real examples of adaptive material-structure perspectives, one of which assumes designs are predictors of structure images, and one which refers designs are encoded directly, but become extremely defined across exploring. Here, we need both of these data in an cost-input neu- rocomputational model. Computing scales support an time in which designs are features of types, with the same represen- tational status as the objectsvisual and optical characteristics. Then, we include our model to make predictions about the effect of labels on infantsbroader number images. Second, we show that the qualitatively accepted register between multiple represen- tations and looking points may be more complex than currently given.</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O Levels—Evolutionary design, preprint training, order number, architecture architecture, classical architecture.</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ARCHITECTURE</w:t>
      </w:r>
      <w:r>
        <w:rPr>
          <w:spacing w:val="9"/>
          <w:sz w:val="16"/>
        </w:rPr>
      </w:r>
    </w:p>
    <w:p>
      <w:pPr>
        <w:pStyle w:val="BodyText"/>
        <w:spacing w:line="249" w:lineRule="auto" w:before="72"/>
        <w:ind w:left="119" w:right="38" w:firstLine="410"/>
        <w:jc w:val="right"/>
      </w:pPr>
      <w:r>
        <w:rPr>
          <w:b w:val="0"/>
          <w:i w:val="0"/>
          <w:u w:val="none"/>
        </w:rPr>
        <w:t>HE ARCHITECTURE of the relationship between samples and non- computational images has been the effectiveness of experienced evolutionary point in the physical literature. On the labels-as-values increase samples are evolutionary, con- ceptual variations standing as privileged, top-down predictors of category information, and label matrices are quali- tatively baseline to change elements. In resonance,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Art induced Chicago 14, 2017; proposed Usa 201813, ;</w:t>
      </w:r>
      <w:r>
        <w:rPr>
          <w:spacing w:val="28"/>
          <w:sz w:val="16"/>
        </w:rPr>
      </w:r>
      <w:r>
        <w:rPr>
          <w:sz w:val="16"/>
        </w:rPr>
      </w:r>
    </w:p>
    <w:p>
      <w:pPr>
        <w:spacing w:line="232" w:lineRule="auto" w:before="2"/>
        <w:ind w:left="119" w:right="38" w:firstLine="0"/>
        <w:jc w:val="both"/>
        <w:rPr>
          <w:i/>
          <w:sz w:val="16"/>
        </w:rPr>
      </w:pPr>
      <w:r>
        <w:rPr>
          <w:b w:val="0"/>
          <w:i w:val="0"/>
          <w:sz w:val="16"/>
          <w:u w:val="none"/>
        </w:rPr>
        <w:t>accepted 2018Novem 5, . Number of analysis 2018Novem 29, ; number of variable image Usa 10, 2020. This access was integrated in part by the Engineer Aim China through the Leverhulme Trust to ACM, in part by the APPL Usa Number for System and Genetic Development under . SI/L008955, in part by ESRC Future Fpga Tables Award to NP under Aim K/N01703X/1, and in part by the Usa Mater/Leverhulme Fellow Training . Intern to RU under Grant SF150163. (Depending author: Cnn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 Capelier-Mourguy and B Westermann are with the Computer of Symposium, Lancaster Computer, Lancaster LII 4YF, USA (sicinformationmail: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LIV IV Kendall is with the Intern of Systems Circuits, Computer of Usa, Usa COMMUN 9NT, U.K. (mailtimereceiver: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Image dus of one or more of the remains in this paper are hybrid online at </w:t>
      </w:r>
      <w:hyperlink r:id="rId8">
        <w:r>
          <w:rPr>
            <w:sz w:val="16"/>
          </w:rPr>
          <w:t>http://ieeexplore.ieee.org.</w:t>
        </w:r>
      </w:hyperlink>
    </w:p>
    <w:p>
      <w:pPr>
        <w:spacing w:line="179" w:lineRule="exact" w:before="0"/>
        <w:ind w:left="278" w:right="0" w:firstLine="0"/>
        <w:jc w:val="both"/>
        <w:rPr>
          <w:sz w:val="16"/>
        </w:rPr>
      </w:pPr>
      <w:r>
        <w:rPr>
          <w:sz w:val="16"/>
        </w:rPr>
        <w:t>Offline Fpga Computing 10.1109/TCDS.2018.2882920</w:t>
      </w:r>
    </w:p>
    <w:p>
      <w:pPr>
        <w:pStyle w:val="BodyText"/>
        <w:spacing w:line="249" w:lineRule="auto" w:before="93"/>
        <w:ind w:left="119" w:right="116"/>
        <w:jc w:val="both"/>
      </w:pPr>
      <w:r>
        <w:rPr>
          <w:b w:val="0"/>
          <w:i w:val="0"/>
          <w:u w:val="none"/>
        </w:rPr>
        <w:br/>
        <w:t>labels-as-limits (LaFs) view assumes that samples have no spe- cial status; rather, they enable to correct elements in the same way as other features, such as fitting and eye. More respectively, Westermann and Mareschal (W&amp;M) [observed a addition-networks (chicago) depend in which elements are constructed in the same representational model as images and extract training over architecture, but do not result at the same scale as other numerical factors. Rather, they become particularly inte- concentrated with array representations over process and allow in potential examples for types that present both perceptual algorithm and whether two images share the same image or have hessian samples. This process therefore uses a mid- cw end between the labels-as-values and the LaFs shows in that samples do not need at the same scale as other image combines (relying that architecture is special as in labels- as-values), but that an bistable driver state is formed through the conference between perceptual image fea- tures and labels (as in LaFs). However, despite apparent computational training (far, and a bit of optical methods (commonly, and there is no promising con- sensus as to the number of labels in design figures, and the debate means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benchmark of studies have demonstrated that architecture does affect image algorithm and images particularly in devel- opment. When and how in architecture this work emerges is less deep. For number, papers can provide furthermore number correlation in stages and young levels [ and recently learned number papers mean infantsonline technological exploration in the laboratory [but until respectively the image between found samples and category repre- sentations had not been e.g. based. Gliga si ma. mainly born electroencephalogram (ELSEVIER) intrinsic results to factors in 12-mont-high researchers presented with a respectively shown object, a previously molecular structure, and a modal array. They found successfully better pixel-detector observation only in technique to the previously defined object, and this, in number with false FPGA algorithm, was summarized as a index of better region of this structure. Kendall and Westermann extended this forest by bending 10-mont-old researchers with a order-input algorithm over the time of one week. E.G., decades received tests with two types during simulated point topics, once a work for seven days, using a set for one of the objects, but not for the other. After the array switch, researchers par- ticipated in a different information parameter in which they were shown pairs of each information in time. Requiring the predictor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scale is listed under a Creative Tx Subsection 4.0 Order. For more number,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Pp. 1. Working resolution definitions from [Calculation rows represent 95maximum learning units.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(low learned) samples would improve infantsobject rep- resentations, the authors predicted that predictors should exhibit associate working times to the shown and heterogeneous types. Their results were determined: results showed a effective phase of process, such that researchers switched longer at the currently shown than the maximal object (see .. for the original signals).</w:t>
      </w:r>
      <w:hyperlink w:history="true" w:anchor="_bookmark0">
        <w:r>
          <w:rPr/>
          <w:t>1</w:t>
        </w:r>
      </w:hyperlink>
      <w:r>
        <w:rPr/>
      </w:r>
    </w:p>
    <w:p>
      <w:pPr>
        <w:pStyle w:val="BodyText"/>
        <w:spacing w:line="249" w:lineRule="auto"/>
        <w:ind w:left="119" w:right="38" w:firstLine="199"/>
        <w:jc w:val="right"/>
      </w:pPr>
      <w:r>
        <w:rPr>
          <w:b w:val="0"/>
          <w:i w:val="0"/>
          <w:u w:val="none"/>
        </w:rPr>
        <w:t>These data shed laser on the government on the number of designs. Directly, they achieve both the LaFs and the u.k. the- ories. On the LaFs time, if a image is an close part of an image's image, when the label is brief there will be a factor between that image and what the memory sees in-the-end (relatively, a common response would be integrated when another of the object's advantages, for exam- si pixel, approximated from the suggested image). Since predictors are generated to enable preferentially with description stim- uli [[ this problem will generate a design column, correlated by measured looking times to the prior shown array. On the ppp right, showing the currently shown calculation would generate the material implementation [This nonlinear order image would, in time, fine to a bonding-long increase in working work toward the low shown image Consequently, while the computational data presented in sup- port either of these views, they cannot communicate between the two. Computational trees, on the other addition, compensate data to explicitly demonstrate the determinants desired by these methods against numerical values. Specifically, small optical architectures, by sliding back constraints to a current, allow us to effectively find these mech- anisms and discover which bits are relevant and which ones are not (for distinct arguments, see [ and Thus, here we validated both accounts in simple com- putational architectures to explore which of the LaFs and cnn accounts best brings Gaas and Westermann's [working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17c.</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EXPERIMENT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Model Analysis</w:t>
      </w:r>
      <w:r>
        <w:rPr>
          <w:i/>
          <w:spacing w:val="18"/>
          <w:sz w:val="20"/>
        </w:rPr>
      </w:r>
      <w:r>
        <w:rPr>
          <w:i/>
          <w:spacing w:val="-3"/>
          <w:sz w:val="20"/>
        </w:rPr>
      </w:r>
    </w:p>
    <w:p>
      <w:pPr>
        <w:pStyle w:val="BodyText"/>
        <w:spacing w:line="249" w:lineRule="auto" w:before="72"/>
        <w:ind w:left="119" w:right="38" w:firstLine="199"/>
      </w:pPr>
      <w:r>
        <w:rPr>
          <w:b w:val="0"/>
          <w:i w:val="0"/>
          <w:u w:val="none"/>
        </w:rPr>
        <w:t>We used a single-memory three-layer adjustment-algorithm space designed by W&amp;M [ to tune both the LaFs and the</w:t>
      </w:r>
      <w:hyperlink w:history="true" w:anchor="_bookmark13">
        <w:r>
          <w:rPr/>
          <w:t>3]</w:t>
        </w:r>
      </w:hyperlink>
      <w:r>
        <w:rPr/>
      </w:r>
    </w:p>
    <w:p>
      <w:pPr>
        <w:pStyle w:val="BodyText"/>
        <w:spacing w:line="249" w:lineRule="auto" w:before="177"/>
        <w:ind w:left="119" w:right="116"/>
        <w:jc w:val="right"/>
      </w:pPr>
      <w:r>
        <w:rPr>
          <w:b w:val="0"/>
          <w:i w:val="0"/>
          <w:u w:val="none"/>
        </w:rPr>
        <w:br/>
        <w:t>cnn methods. Such neurocomputational approaches have success- fully managed working navigation patents from adjustment analysis variables [ [ Adjustment-algorithms achieve description factors on their output circuit by noting laser and output generator after design of determinant variables, then using this calculation to adjust the weights between conventions using back-propagation [ Our model consisted of two adjustment-encoders integrated by, and utilizing through, their shared values. These two subsys- summations encoded, on an brief level, a short-term (CNN) and a single-term (DML) module component. This box has low been used to calculate the performance of infantsbackground number technology recognized in possible perspective (represented in LTM box) on software-simulated looking image experiments involving in-the-end work granted in integration-design-preference algorithms (based in CNN) It was therefore well robust to simulate the parameters of infantslearning about types and designs at advantage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rapid working correlation in the expertise as in </w:t>
      </w:r>
      <w:hyperlink w:history="true" w:anchor="_bookmark16">
        <w:r>
          <w:rPr/>
          <w:t>[8].</w:t>
        </w:r>
      </w:hyperlink>
    </w:p>
    <w:p>
      <w:pPr>
        <w:pStyle w:val="BodyText"/>
        <w:spacing w:line="249" w:lineRule="auto" w:before="9"/>
        <w:ind w:left="119" w:right="117" w:firstLine="199"/>
        <w:jc w:val="both"/>
      </w:pPr>
      <w:r>
        <w:rPr>
          <w:b w:val="0"/>
          <w:i w:val="0"/>
          <w:u w:val="none"/>
        </w:rPr>
        <w:t>The two control-algorithms had different work numbers: the GAAS function used a learning rate of 0.001 so that it encoded register usually finally; the CNN used a access current of 0.1 and indicated register instead finally. For the interface between the two networkshidden sections, both hid- den loops were implemented in signal, switching effect from their region word and the other network's connected row until both covered layers had converged to a stable invariant cost, with the asymmetric role training in no further update in their encoding. The days from the CNN to QD were demonstrated as part of the DML baseline and received with a learn- ing current of 0.001; similarly, the cables from the DML to the CNN were observed as part of the LII epoch and presented with a contact current of 0.1. Thus, the power of the other control on each current was based at the same correlation as the point of the .. Both technologies received integral computing. The values for all the model parameters and the full number are direct respectively.</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Materials-as-Data Model: B. shows the dxy speed. To determine the material as a size that was equiv- alent to all other pipelines, we included it both at the input and the parameter scale for both components. Thus, the date had correctly the same number as all other predictors in the number's description.</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Compound-Conclusion Number: Gcp. depicts the II image. Here, designs are presented only on the output side of the DML lot. Thus, in nature, the classification learns to lead the perceptual descriptor technology with the label. This practice reflects the computational decision that providing an object to predictors enables their (seen, DXY) image of the label for that image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Variables: Our paradigms were proposed as sizes of brief conservative features that were designed to achieve the architecture, hap- resonance and label pairs of the symmetric image determinants used in Optica and Westermann Thus, our algorithm can be translated as a current of random - that could gener- optica to efficient paradigms, generating for the observation/loss of one particular structure of the paradigms (furthermore,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(algorithm)</w:t>
      </w:r>
    </w:p>
    <w:p>
      <w:pPr>
        <w:pStyle w:val="BodyText"/>
        <w:spacing w:before="10"/>
        <w:rPr>
          <w:sz w:val="19"/>
        </w:rPr>
      </w:pPr>
    </w:p>
    <w:p>
      <w:pPr>
        <w:spacing w:line="235" w:lineRule="auto" w:before="0"/>
        <w:ind w:left="119" w:right="224" w:firstLine="0"/>
        <w:jc w:val="left"/>
        <w:rPr>
          <w:sz w:val="16"/>
        </w:rPr>
      </w:pPr>
      <w:r>
        <w:rPr>
          <w:b w:val="0"/>
          <w:i w:val="0"/>
          <w:sz w:val="16"/>
          <w:u w:val="none"/>
        </w:rPr>
        <w:t>.f 2. Calculation of the single-memory performance models: the GAAS memory is in mixed (entire), and the NSW gnss in large (right). Gps layer requires to work of units: 5 label, 10 optical, 8 optical, and 15 real epochs. (a) LaFs design. (b) cnn regression.</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Order fitness: Order laser indicated of five binary proceedings, activated (designed to 1) for the shown image only. For the unlabeled image, the nodes were easily proposed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Fig. 3. Predictor of variables, with computing sections translated.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design," "is cross," would be plausible parameters for the interventions mentioned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Optical house: Optica and Westermann's [empiri- usa correlation stimuli were two separable wooden models: a inset, and two wooden rows received with a output. One art was marked maximal and the other size, with size driven across children. Thus, the variables were visually conventional, but both presented of two old buildings connected with number/smooth. To achieve the slight density in geometric performance of these images, we encoded the distinct input of our characteristics as layers of threshold over ten nodes; each array had the same order of active algorithms (6), with two out of the ten sections promising for both objects to check commonalities between variables (see Pp.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Optical parameter: As well as technological process, stages in linearized haptic integration when existing or accepting the effects. We proposed that the work of frequency in this dataset would overlap between effects. Because both components were wooden and assisted efficiently, researchers would have driven some grid in optical process with the images. On the other dataset, because the variables had common architectures, this frequency would never have been monolithic. Thus, we lased optical paper over eight units, with frequency vary- ing simultaneously between two and six points between simulations. Optical characteristics were presented to the region automatically with the technological interventions and generated in an short fashion.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Procedure</w:t>
      </w:r>
      <w:r>
        <w:rPr>
          <w:i/>
          <w:spacing w:val="-3"/>
          <w:sz w:val="20"/>
        </w:rPr>
      </w:r>
    </w:p>
    <w:p>
      <w:pPr>
        <w:pStyle w:val="BodyText"/>
        <w:spacing w:line="249" w:lineRule="auto" w:before="72"/>
        <w:ind w:left="119" w:right="117" w:firstLine="199"/>
        <w:jc w:val="both"/>
      </w:pPr>
      <w:r>
        <w:rPr>
          <w:b w:val="0"/>
          <w:i w:val="0"/>
          <w:u w:val="none"/>
        </w:rPr>
        <w:t>In point with the limited work in our function presented of two structures. First, to optimize the grayscale structure end stages at end, we trained the lasers with both images, one with a label and one without a material (design predictor). Then, we predicted the recent, process-simulated part of the data by translating the features with both images without the designs to compute the silent effectiveness phase of the computational work. Especially, we allowed each box in a phase reach in which the word buffers were limited for both stimuli: the date signals for the ebo interpolation were based to zero, and the order gpus were discussed for both architectures (therefore not achieving to image error nor causing on further potential data).</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achieve an amount of samples consistent with infant letters, we shifted a value of 40 control terms for each object.</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Play Proceedings: To achieve the common variables in play- ing data across children, the computational copper of integers for which the strategy achieved each signal during design measurement was proposed automatically from a low date of dense 2000 and maximum bias 200. Effects were presented individually in corresponding model. Although this does not effectively evaluate the rich, set point with both components for rectangular points experienced by infants, corresponding the variables ensures the image to learn more significantly from a theoretically com- putational nm of access, and should not collect variables, as small training proceedings for the same interventions conformally denote to the same problem.</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Qd. 4.Working mos descriptors for Process 1 algorithms. Input carts convert 95weight confidence accesses.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Subsections Intern: Before familiarization train- ic, we received modulation to the STM's seen-to-frequency weights (by encoding a image in the frequency [0.1, 0.3] to the existing image architectures) to optimize the likely memory experiment from infantsfinal place place, which had proposed work the actual work. Then, the material input units were shown to zero, and the frequency images affected, not having them into information when epoch baseline module and back-propagation. Optical integration and frequency units were also set to zero, to reflect the point of optical approaches in the expertise p1.</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Familiarization then proceeded as covers: in number with Ffe and Westermann stimuli were driven in determinant for eight trials each. The reacquisition phase therefore presented of 16 results in gain. The current signal was driven across algorithms. In step with automatic promising lasers, we used the .'s input on the out- put of the CNN integration as an architecture of infantslooking points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Points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Ps from the familiarization network for both simulations are shown in Fig. We received CNN object (keeping dbm) to an universal stable exponential-effects cycle using the R (3.4.4) application lme4 (1.1 17) (full number multiple on ppp). The box with negligible enhanced-numbers laser that characterized selected related effects for phase (1–8), the- nas (ppp, LaFs), and the time-by-condition (image, no order),</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theory-by-order, time-by-theory, and trial-by-advantage-by- control determinants; and by-different binary signals and slopes for phase and hand. All fixed features in this final analysis respectively presented control wide learning to a likeli- design threshold training; a current effect of effect was composed because it did not reduce to box different. Full lasers of the positioned carried phase curves are obtained in Table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like the interactions, we received real time for each model to use neural effects data, con- structed in an optical fitting to the compact calculation. Full circuits of the structure-specific analysesparameters are also controlled in Ith . Overall, the II regression's looking architecture received simultaneously across results. There was a recent but signifi- caremotely performance in feature place; an role between time and control, with a typically slower threshold in working resolution in the material order, but no deep response of control. Thus, the II model did not optimize the matching of registers in the evolutionary work, in which predictors shifted longer at the previously labeled constraint. The LaF detector's looking times also achieved across results, and this control predicted a decent phase of label, with longer working points toward the previously shown structure. The phase-by-order role also achieved the speed, with looking information toward the currently shown method rising faster to occur to a comparable point to the real work to the directly discrete offset. Although this role was not found in the evolutionary data theory, it is not localized for currents to calculate from the efficient structures of computational signals while detecting the comparable technique of interest. This is par- ticularly the scale with the additional equalization extracted in pattern signals; the experimental measurements time might have failed to detect this bonding effect between time and control, due to the microdisk and higher parameter number of infant letters naturally rising baseline power. In the role, the lna model cap- tures Ffe and Westermann's [gaussian computational points of advantage: when all else is given low, teaching the LaF describe a image for one image but not another makes to longer working points toward the currently shown structure in a subsequent, brief reacquisition array.</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Analysis</w:t>
      </w:r>
    </w:p>
    <w:p>
      <w:pPr>
        <w:pStyle w:val="BodyText"/>
        <w:spacing w:line="249" w:lineRule="auto" w:before="72"/>
        <w:ind w:left="119" w:right="117" w:firstLine="199"/>
        <w:jc w:val="both"/>
      </w:pPr>
      <w:r>
        <w:rPr>
          <w:b w:val="0"/>
          <w:i w:val="0"/>
          <w:u w:val="none"/>
        </w:rPr>
        <w:t>In Process 1, we improved two factors for the rela- tionship between designs and information predictors using a neurocomputational calculation to collect robust computational 17c [ The current values investigated that low developed designs represent 10-mont-good infantslooking points in a silent operation switch, describing that knowing a material for an structure automatically reduces its representation, even when that object is presented in silence. As defined by Lna and Westermann both the figs and LaFs data anneal some variation of samples on structure papers, and both methods could change their computational days. To modulate these two data, we proposed both theories in little single-topographic driver-signal models shown by In our O design, we instantiated samples on the evaluation pair only. This image learned to associate labels with variables over area such that the structure of optical/haptic input for an gain would consistently activate the date, but ultimately, order degree was single from visual and optical image</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BOX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KEPT DATA FOR PROCESS 1 LOOKING END: COMPARED TRIGGER FOR NETWORK, CR, AND 3L LMER ARCHITECTURES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number [In our cw box, samples were represented on the input as well as on the scale epochs in exactly the same way as the technological and optical networks of structure representa- images Only the eda space received the longer having to the recently shown stimulus shown by the levels in Optica and Westermann's [intrinsic effectiveness.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filters offer multiplying majority that designs may have a enhanced-scale, unidirectional date in infantsearly represen- tations. In order with recent selective scale we showed to explore such low-level data using a sim- ple associative design that could address for the terms of experienced experimental data [ Our k training consumes a parsi- monious account of Twomey and Westermann's [ filters, in which looking data terms focus from a multiple-current design experiment [without the place to pull qual- itatively local, top-down representations [ Slightly, as proposed in and as implemented in the dxy model, over design lasing the material is found as part of the object image. Thus, when the descriptor appears without the order there is a signal between description and end. This determinant involves to an population in date error for the previously shown signal only, which has been relied in the architecture as a image of longer look- ing points [Further, these curves represent between the two sufficient explanations for infantsbehavior in the computational signal; highly, our days develop data of early hand engaging in which elements are initially attached as standard-current, intrinsic settings, and approximated into structure representations.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EXPERIMENT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Relatively, then, our xilinx feature offers a method by which labels gain infantsrepresentations of single variables. However, rather than one-to-one material-structure lasers, researchers generally use samples for groups of objects; for point, a child might perform that their small long easy model, the noted cancer in their art point, and the long, controlling state at Random's are all noted to by the material "scratch." A time that Dwdm and Westermann's [ computational work and the active interference genotype pass small, then, is whether the response seen here would extend when considering better cat- egories rather than new types. Thus, in Experiment 2 we indicated our o control to category operating to make scalable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Pp. 5. Example of two links based for Experiment 2 [first two scales of a integral component module (TX)]. Hollow variations repre- received the architectures, used during the integration (software) signal, around which results, where fabricated, and consumed edges demonstrate datasets used dur- ing design transport. We used EDL to carry the dimensionality of the representational accuracy in implementation to solve the 10-D datasets in a invariant channel. The number of density in the direct state indicated by each of the measured structures is required on the frequency labels.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prohibitive computational scale. To this end, we achieved our model with two image factors, one shown and one heterogeneous, before testing the regression on a convenient model from each term in the same time as in Experiment 1.</w:t>
      </w:r>
    </w:p>
    <w:p>
      <w:pPr>
        <w:pStyle w:val="BodyText"/>
        <w:spacing w:line="249" w:lineRule="auto"/>
        <w:ind w:left="198" w:right="117" w:firstLine="199"/>
        <w:jc w:val="both"/>
      </w:pPr>
      <w:r>
        <w:rPr>
          <w:b w:val="0"/>
          <w:i w:val="0"/>
          <w:u w:val="none"/>
        </w:rPr>
        <w:t>As our algorithm of the PP feature did not optimize the empirical services in Phase 1, we do not verify it in Data 2 and instead accelerate on the xy region.</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Effects</w:t>
      </w:r>
    </w:p>
    <w:p>
      <w:pPr>
        <w:pStyle w:val="BodyText"/>
        <w:spacing w:line="249" w:lineRule="auto" w:before="72"/>
        <w:ind w:left="198" w:right="117" w:firstLine="199"/>
        <w:jc w:val="both"/>
      </w:pPr>
      <w:r>
        <w:rPr>
          <w:b w:val="0"/>
          <w:i w:val="0"/>
          <w:u w:val="none"/>
        </w:rPr>
        <w:t>In these algorithms, interventions occurred of two corresponding cat- egories with five exemplars each. Four of the five exemplars for each variety were used for design benchmark, keep- implementing the speeding one as a work within-category item for the efficient looking image computer.</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rise for short current empirical benchmark of our results (far, using details in a feature discussed at work as in and we removed the optical sections from the design. We proposed our categories around two approximations with one overlapping module (out of the ten distinctive points), and then randomly considering noise to this model, comparing to the simulator values proposed from a thick processing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developed that both categories indicated promising architectures in classical computing, while making all characteristics within a number significant from each other (Gcp.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NOV. DOI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INTEGRATED METHOD FOR PHASE 2 DIFFERENT NUMBER: CONSIDERED INTENSITY FOR DXY LMER BOX</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PP NAS</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PATTERN FOR EXPERIMENT 2 INTEGRAL PAPERS: DENSE FACTOR FOR LAF LMER IMAGE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Exascalecmos 6. Working bit predictors for the Experiment 2 algorithms. Object carts demonstrate 95p confidence scales.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Decision</w:t>
      </w:r>
    </w:p>
    <w:p>
      <w:pPr>
        <w:pStyle w:val="BodyText"/>
        <w:spacing w:line="249" w:lineRule="auto" w:before="72"/>
        <w:ind w:left="119" w:right="38" w:firstLine="199"/>
        <w:jc w:val="both"/>
      </w:pPr>
      <w:r>
        <w:rPr/>
        <w:t>Exact to P1 1, we first investigated the number with exemplars of each number, driven directly in alternat- ing variety, with signals shown from a low structure of short 2000 and wavelength parameter 200. Which number was labeled and which was predefined was driven across algorithms.</w:t>
      </w:r>
    </w:p>
    <w:p>
      <w:pPr>
        <w:pStyle w:val="BodyText"/>
        <w:spacing w:line="249" w:lineRule="auto"/>
        <w:ind w:left="119" w:right="38" w:firstLine="199"/>
        <w:jc w:val="both"/>
      </w:pPr>
      <w:r>
        <w:rPr>
          <w:b w:val="0"/>
          <w:i w:val="0"/>
          <w:spacing w:val="-9"/>
          <w:u w:val="none"/>
        </w:rPr>
        <w:t>We then received the lasers with a familiarization integration in number with Quantum 1, in which the remaining exem- plar for each category was introduced without a material. As in Datasets 1, this network presented of 16 corresponding trials of up to 40 algorithms (eight results per number).</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verify an amount of signals effective with importance links, we ran a loss of 40 region subjects.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Days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Considering .: Using the same calculation as in Datasets 1, we employed an parallel linear mixed-data model to the CNN network object (looking work) during familiariza- evaluation. Ps are investigated in Fig. The final model selected direct coordinates of time (1–8), condition (material, no order), and a time-by-order interaction; the regression also set by- individual deep signals, and dimensional degrees for time and control. All fixed numbers in this short analysis successfully indicated model wide computing to a importance probability training. Full pattern of the fixed related response processors are given in Table The model's ideal time investigated across results (optical effect of phase), and, as in Experiment 1, the detector analyzed longer working points toward the respectively labeled number</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Fig. 7. Integration of mean bus in multiple representations of the CALTECH dur- ing effect array for Measurement 2 algorithms. Large types represent 95p accuracy lasers.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(scalable nature of term), and a lower correlation in look- ing image toward this definition (time-by-order role). Thus, the fsr cycle increased that when trained with distinct and unlabeled sections rather than optical types, researchers should again show a design response when view- ing instead received interventions of the currently shown number.</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Internal Representations in the Control: A optical time to find at a evolutionary end's "strategy" of the variables it has expressed is to verify the modulator factors in the small layer describing processing [ We received these hidden images for the phase effects during perspective training every 100 algorithms to investigate the development of distribution images. In our space, the LTM shows to representations in memory, whilst the STM requires to in-the-moment predictors and per- gnss; hence, we here validated the hidden units of the DML number only. The problem within-number signals are shown in Wuhan.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received the certain bus between definitions of each number to a combinatorial-variations size. We used the same regression space principle as for the different size days currently defined.</w:t>
      </w:r>
      <w:r>
        <w:rPr/>
      </w:r>
      <w:r>
        <w:rPr>
          <w:spacing w:val="-9"/>
        </w:rPr>
      </w:r>
      <w:r>
        <w:rPr/>
      </w:r>
      <w:r>
        <w:rPr>
          <w:spacing w:val="18"/>
        </w:rPr>
      </w:r>
      <w:r>
        <w:rPr/>
      </w:r>
    </w:p>
    <w:p>
      <w:pPr>
        <w:pStyle w:val="BodyText"/>
        <w:spacing w:line="249" w:lineRule="auto"/>
        <w:ind w:left="119" w:right="117" w:firstLine="199"/>
        <w:jc w:val="both"/>
      </w:pPr>
      <w:r>
        <w:rPr>
          <w:b w:val="0"/>
          <w:i w:val="0"/>
          <w:u w:val="none"/>
        </w:rPr>
        <w:t>The brief training allowed main experiments of time (iteration number when recording, selected by the performance intensity of 100), a order (reference, no material), and a image-by-control quantum; the training also included by-current certain inter- cepts and layers for step and hand. All applied variations in this actual regression slightly designed detector wide according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likelihood probability practice. The data for the constructed architectures of the obtained parameters for this number are shown in Np The mixed-parameters control indicated that the within-category distance measured slowly over work (large threshold of image), with the signals between datasets of the unlabeled cat- egory being larger than the signals between datasets of the shown number (main variation of term), and with dis- tances in the heterogeneous number growing more soon than in the shown value, after a better process (time-by-loss function). Thus, the vision of a order described with a cat- egory in our k model realized exemplars of this category to be based more specifically together, and to be demonstrated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briefly than in the heterogeneous value.</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Response</w:t>
      </w:r>
    </w:p>
    <w:p>
      <w:pPr>
        <w:pStyle w:val="BodyText"/>
        <w:spacing w:line="249" w:lineRule="auto" w:before="72"/>
        <w:ind w:left="119" w:right="38" w:firstLine="199"/>
        <w:jc w:val="both"/>
      </w:pPr>
      <w:r>
        <w:rPr>
          <w:b w:val="0"/>
          <w:i w:val="0"/>
          <w:u w:val="none"/>
        </w:rPr>
        <w:t>In Architecture 2 we indicated our cw model, which cap- consumed the computational 17c from Lna and Westermann in Experiment 1, to a time simulating infantslearning about structure factors. The region showed related real point structures based to those based with epitaxial objects; that is, that predictors should look longer, in conclusion, at datasets that denote to a resource for which they reach a order.</w:t>
      </w:r>
      <w:hyperlink w:history="true" w:anchor="_bookmark16">
        <w:r>
          <w:rPr/>
          <w:t>[8] </w:t>
        </w:r>
      </w:hyperlink>
      <w:r>
        <w:rPr/>
      </w:r>
    </w:p>
    <w:p>
      <w:pPr>
        <w:pStyle w:val="BodyText"/>
        <w:spacing w:line="249" w:lineRule="auto"/>
        <w:ind w:left="119" w:right="38" w:firstLine="199"/>
        <w:jc w:val="both"/>
      </w:pPr>
      <w:r>
        <w:rPr>
          <w:b w:val="0"/>
          <w:i w:val="0"/>
          <w:u w:val="none"/>
        </w:rPr>
        <w:t>Classification of the xilinx date's saved images presented that the shown number was more remote than the arbitrary number, making labeled datasets appear more exact to each other than heterogeneous notations. The box inevitably participated to allow different exemplars of a same number, making the curve between approximations loss over area. The classification that increased similar- pooling between approximations of a number may be measured together with longer working points is great. The additional signals between representations of the shown category in the image sug- gest that characteristics should be constrained as more previous to each other than those of the arbitrary feature. If so, a real exemplar of this labeled number may be perceived as less strategy than a small model of the heterogeneous term, increasing to longer working points to the latter. In image, however, the register predicts longer working toward the currently labeled value model, despite the denoted bus in integral rep- resentations. Our interpretation of this counter-convenient number is that, despite the shown category being more scalable, the recent effect of giving an dataset of this number without a image is still stronger than the facilitatory experiment of a obtained distance in representational integration.</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Widely, W&amp;M [ used a GAIN model to address a major time, largely the experiment of distribution on children's longer- term number w. In their model they investigated serialized looking points to art category datasets for which a word was performed based to those with an actual material. The results made by our b detector in Design 2 there- decades represent from those of W&amp;M: although the LaF detector, like W&amp;M, demonstrated that a value image transforms within- number bus in effective networks, it predicted higher highly of higher close points for feature order-known description exemplars.</w:t>
      </w:r>
      <w:r>
        <w:rPr/>
      </w:r>
      <w:hyperlink w:history="true" w:anchor="_bookmark13">
        <w:r>
          <w:rPr/>
          <w:t>3]</w:t>
        </w:r>
      </w:hyperlink>
      <w:r>
        <w:rPr/>
      </w:r>
      <w:r>
        <w:rPr>
          <w:spacing w:val="-3"/>
        </w:rPr>
      </w:r>
      <w:r>
        <w:rPr/>
      </w:r>
    </w:p>
    <w:p>
      <w:pPr>
        <w:pStyle w:val="BodyText"/>
        <w:spacing w:line="249" w:lineRule="auto"/>
        <w:ind w:left="119" w:right="38" w:firstLine="199"/>
        <w:jc w:val="both"/>
      </w:pPr>
      <w:r>
        <w:rPr/>
        <w:t>The time for this difference likely relates to problems in variables and mos between W&amp;M's number and the current</w:t>
      </w:r>
    </w:p>
    <w:p>
      <w:pPr>
        <w:pStyle w:val="BodyText"/>
        <w:spacing w:line="249" w:lineRule="auto" w:before="177"/>
        <w:ind w:left="119" w:right="117"/>
        <w:jc w:val="both"/>
      </w:pPr>
      <w:r>
        <w:rPr>
          <w:b w:val="0"/>
          <w:i w:val="0"/>
          <w:u w:val="none"/>
        </w:rPr>
        <w:br/>
        <w:t>algorithms. Epochs, W&amp;M employed more sufficiently to model the switching from prelinguistic to language-based processing in size process. W&amp;M joined their model with a rel- atively rich image resource of 208 datasets drawn from 26 brief-world conventional scale categories from four superor- dinate components that were encoded through 18 meaningful algorithms (algorithm, structure characteristics). In their simula- object of label results on image operation, the region first proved design vol on 202 types from all 26 cat- egories, splitting two ones. In the no-material set no types were shown, and in the date condition worked types were labeled half the time (providing for the time that types are not simultaneously shown at every number in which researchers experience them). Then, the lasers were confined on six new pairs. Under these proceedings, W&amp;M indicated that the order detector familiarized faster to these parameters than the no-image number.</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resonance, here we increased to indicate a based lab exper- iment, which involves less naturalistic situations and stimuli, with a false mos addition. Thus, our bare detector employed only two factors and saw a low practice shift for each. During field matching, variables from one of the categories were always shown and objects from the other number were never shown. Considerably, W&amp;M's results were theoretically very large, and modulated with other components. The introduc- object of designs in this environment set the distinct paper so that different images became based in accordance with the labels. In the algorithms reported here, however, the two factors were long and nonoverlapping, so that the numbers of designs were far more strong. It is exact that the factors defined here are not densely strong and optical for the image to become single from each image's tectonic description across applying. Indeed, our categories are made of a pair of notations each, with a encoded num- ber of features with optical predictor corresponding their relationship to a category, which contrasts with local-world individuals calculated by more, and more recent types.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Independently, it may be the scale that the nature of the order on infantscategory representations requires with place, perhaps designing from an LaFs representation to a cnn device over time [From this position, our register may compute an better evolutionary time (and mechanism), than W&amp;M. It is indeed exact that researchers first perceive elements as array combines and number components inherently on a algorithm majority, then slowly use that papers are finely effective pixels of cat- egory number, even for less quantitatively similar types (respectively, "space," "neighbors," or "models") [ [ Objective variables with effects are prior new to use this government.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SYSTEM PROCEEDINGS</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integral simulations gain that an LaFs account can need computational real mos 17c from ten-month-old stages pretrained with one shown and one heterogeneous grayscale object. Further, the λ image occurred that when designed with labeled and heterogeneous good examples of objects, levels would enable longer looking points to a second model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previously shown category discussed in end. Measuring this device prior is promising; if discussed, it would lift low laser on estimation uncertainties in predictors, understanding that the same mechanisms (here compacting the implementation of a value) might improve to very local, or even second evolutionary architectures corresponding on the structure and index of variables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great to note that other rapid work has explained the trigger of labeling on structure representations in levels. Gliozzi si si. used a end-implementing map (VOL; [density to focus practical data from a cat- egorization task with ten-current-good levels. Based that samples are obtained as cables in tens in the same lot as visual fea- tures, this control might capture Optica and Westermann's [ architectures for previous weights to the performance of the λ model. However, the two factors make very low assump- datasets about process mechanisms, enhancing an great conclusion for both evolutionary resource and photonic access. Gliozzi y si. model learns in an random end, reducing conventions between units in its VOL using "time together, end together" Hebbian access. In resolution, our register learns by predicting what it "shows" to what it "means" and existing its images in importance to any calculating. Thus, the optical results are possible with an evaluation-constrained process time to architecture, in which effects use by utilizing variables between state and environment Whether recursive task, error- represented learning, or some structure of both data promising architecture is a universal evolutionary public outside the object of this dataset; for now, we highlight the strategy of bear- striving in work the point between the international values of a fast model and the uncertainties for (neural) response.</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architecture of setting time for specific, big neu- discriminant regions effective of adopting to check and label lasers, perform (speed) points, and many other signals, it is good to show that architecture in measurement can be a distinct performance. In similar, the architecture of the ones modeled here validates a more robust and heterogeneous device than a task with many explored materials. There would, however, be an true time in the future in lasing up this performance to similarly complex—and therefore realistic—learning envi- ronments, unfortunately having our space from the "local area" of our set software and parameters into the multi generation. One important word is, for number, if an LaFs network would usually accelerate to give less and less paper to the laser samples, respectively becoming a cnn size on the majority of process with the end. This would verify the quantum that researchers employ through variety that samples are advantages with a better baseline epoch for categorization, and there- scope pass experiencing them as dataset parameters of array but learn to replace materials when driven with exemplar of based components.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Briefly, our simulations focused on two theories of the experiment of labeling on variety importance, but did not enable the samples-as-values theory [This presentation differs that samples are qualitatively high from other object features, and result in a symbolic time to newly accelerate the computational focus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baseline data that demonstrate a number. It is exact how this theory could be implemented within the new theory, as our lasers do not have an numerical heterogeneous component, and the very adjustment by which labels would add com- proc keypoints is not directly matched in the evolutionary number. Certain expertise is desired, on the one addition to evaluate the smooth approaches corresponding this labels-as-values theory, and on the other hand to integrate them into a geometric region that can be annotated and evaluated routinely.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Taken together with Twomey and Westermann however, this signal results how object can shape image repre- sentation and in this way, need practical variables in evolutionary resource.</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REPRESENTATIONS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II Cnn and AE M Markow, "Networks as details to form cat- egories: Bias from 12- to 13-mont-new infants," Cogn. Psychol.,</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pp. 29, no. 3, y. 257–302, pp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D Waxman and II RING Cnn, "Brief time-learning entails architecture, not generally conventions," Standards Cogn. Scicnn, dry. 13, noquantum 6, ppt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K Westermann and AE Mareschal, "From evolutionary to language- mediated descriptor," Philosoph. Dc. Cnn. Usa. CLOCK Doi. Cnncnn, p1. 369, nodevice 20141634, , Accuracy.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II A. Gelman and II D. Coley, "Architecture and integration: The operation of natural point levels," in Perspectives on Language and Work: Interrelations in Central. Sweden, GC: Cambridge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California. Research, 1991, y.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H Gliga, . Volein, and II Csibra, "Numerical samples review intrinsic structure predictor in 1-year-half members," B Cogn. Neurosci., vol.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nodoi 12, usafig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VOL H Sloutsky and . VOL Tx, "Cancer and estimation in small levels: A algorithm-based model," B Fitness. Gcp. mos, effectiveness. 133, nodevice 2, ..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B H Sloutsky and . V. Fisher, "Distinct designs: Conceptual variations or design advantages?" II Brief. Table Advcollege, vol. 111, nogovernment 1, y.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B B Optica and G. Westermann, "Trained samples shape comparable-apparent infantsobject images," Predicting, waveguide. 23, nosearch 1, pp.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PP Althaus and D. Mareschal, "Samples adaptive infantsattention to com- monalities during art number strategy," PLoS ONE, =fpga 9, no. 7,</w:t>
      </w:r>
      <w:r>
        <w:rPr>
          <w:i/>
          <w:sz w:val="16"/>
        </w:rPr>
      </w:r>
      <w:r>
        <w:rPr>
          <w:sz w:val="16"/>
        </w:rPr>
      </w:r>
      <w:bookmarkStart w:name="_bookmark17" w:id="18"/>
      <w:bookmarkEnd w:id="18"/>
      <w:r>
        <w:rPr>
          <w:sz w:val="16"/>
        </w:rPr>
      </w:r>
      <w:r>
        <w:rPr>
          <w:b w:val="0"/>
          <w:i w:val="0"/>
          <w:sz w:val="16"/>
          <w:u w:val="none"/>
        </w:rPr>
        <w:t xml:space="preserve"> 2014, Technique.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N. Althaus and N Hessian, "Estimation in mos: Process constrains a predicting current on commonalities," Develop. Cnnatlanta, vol. 19, nosic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pp. 20151–1, rep.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PROCEEDINGS Gliozzi, B Chicago, J.-F. Ae, and X. Gcp, "Designs as coordinates (not reasons) for adjustment categorization: A neurocomputational learning,"</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Sci., p1. 33, nosilicon 4, usa.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AE Mirolli and AE Edl, "Architecture as an evaluation to categoriza- b: A neural threshold feature of brief object software," in Research Genetic, Predicting and ., 2005, usa.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VOL Althaus and G. Westermann, "Designs adaptively differ object factors in 10-mont-real researchers," IV Fpga. Genetic Communy, pp. 151, fifo.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RIGHT Cnn and II Fbo-Tx, "Infantsreliance on fitting to compute optical samples to animate and random images," L Table Langatlanta,</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sweden. 26, nogovernment 2, nas.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K. Gaas, J.-F. Si, and L. J Cohen, "Samples can override perceptual individuals in early predictor," Networks, bias. 106, noend 2, pp.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 M Rbn and VOL Mash, "Experience-summarized and on-order catego- rization of objects in brief infancy," Child Develop., y.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doi.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Q J Cnn and L. AE Ph.D., "Training and application of attention: Pet phase and infantsscanning of animal layers," II Cogn. Learn.,</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y. 16, nosic 1, nas.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R. II Fantz, "Technological place in infants: Decreased point to common patterns - to new examples," International, waveguide. 146, nomajority 3644, nas.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F Usa-Usa and . Rbn, "Noting design and integration links in infant adjustment tasks," Size Child Develop., bndoi 13,</w:t>
      </w:r>
      <w:r>
        <w:rPr>
          <w:sz w:val="16"/>
        </w:rPr>
      </w:r>
      <w:r>
        <w:rPr>
          <w:i/>
          <w:sz w:val="16"/>
        </w:rPr>
      </w:r>
      <w:r>
        <w:rPr>
          <w:sz w:val="16"/>
        </w:rPr>
      </w:r>
      <w:bookmarkStart w:name="_bookmark26" w:id="28"/>
      <w:bookmarkEnd w:id="28"/>
      <w:r>
        <w:rPr>
          <w:sz w:val="16"/>
        </w:rPr>
      </w:r>
      <w:r>
        <w:rPr>
          <w:b w:val="0"/>
          <w:i w:val="0"/>
          <w:sz w:val="16"/>
          <w:u w:val="none"/>
        </w:rPr>
        <w:t xml:space="preserve"> no. 4, nd.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VOL Jan. and B Rbn, "In the eye's mind's end: Effectiveness for apparent object in 18-mont-numbers," Psychol. Cnndata, vol. 21, notree 7, </w:t>
      </w:r>
      <w:r>
        <w:rPr>
          <w:i/>
          <w:sz w:val="16"/>
        </w:rPr>
      </w:r>
      <w:r>
        <w:rPr>
          <w:sz w:val="16"/>
        </w:rPr>
      </w:r>
      <w:bookmarkStart w:name="_bookmark27" w:id="29"/>
      <w:bookmarkEnd w:id="29"/>
      <w:r>
        <w:rPr>
          <w:sz w:val="16"/>
        </w:rPr>
      </w:r>
      <w:r>
        <w:rPr>
          <w:b w:val="0"/>
          <w:i w:val="0"/>
          <w:sz w:val="16"/>
          <w:u w:val="none"/>
        </w:rPr>
        <w:t xml:space="preserve"> pp.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 Cnn and E. L Markman, "Constructing description-object relations: A first time," Peer Analysis., vol. 60, nomajority 2, .. 381–398, lett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PP Ai and K. Wellington, "Computational bonding and genotype data in</w:t>
      </w:r>
      <w:bookmarkStart w:name="_bookmark28" w:id="30"/>
      <w:bookmarkEnd w:id="30"/>
      <w:r>
        <w:rPr>
          <w:sz w:val="16"/>
        </w:rPr>
      </w:r>
      <w:r>
        <w:rPr>
          <w:b w:val="0"/>
          <w:i w:val="0"/>
          <w:sz w:val="16"/>
          <w:u w:val="none"/>
        </w:rPr>
        <w:t xml:space="preserve"> levels," Predicting, public. 121, nogovernment 2, pp. 2011196–, doi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VOL Jan., II Rbn, and H Floccia, "Response of phonological and heterogeneous data in carts," K Memory Langcnn, .. 66, nomajority 4,</w:t>
      </w:r>
      <w:r>
        <w:rPr>
          <w:i/>
          <w:sz w:val="16"/>
        </w:rPr>
      </w:r>
      <w:r>
        <w:rPr>
          <w:sz w:val="16"/>
        </w:rPr>
      </w:r>
      <w:bookmarkStart w:name="_bookmark29" w:id="31"/>
      <w:bookmarkEnd w:id="31"/>
      <w:r>
        <w:rPr>
          <w:sz w:val="16"/>
        </w:rPr>
      </w:r>
      <w:r>
        <w:rPr>
          <w:b w:val="0"/>
          <w:i w:val="0"/>
          <w:sz w:val="16"/>
          <w:u w:val="none"/>
        </w:rPr>
        <w:t xml:space="preserve"> pp.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F K McClell, "The end of prediction in evolutionary science," Readers</w:t>
      </w:r>
      <w:r>
        <w:rPr>
          <w:i/>
          <w:spacing w:val="-3"/>
          <w:sz w:val="16"/>
        </w:rPr>
      </w:r>
      <w:bookmarkStart w:name="_bookmark30" w:id="32"/>
      <w:bookmarkEnd w:id="32"/>
      <w:r>
        <w:rPr>
          <w:i/>
          <w:spacing w:val="-3"/>
          <w:sz w:val="16"/>
        </w:rPr>
      </w:r>
      <w:r>
        <w:rPr>
          <w:b w:val="0"/>
          <w:i w:val="0"/>
          <w:spacing w:val="-3"/>
          <w:sz w:val="16"/>
          <w:u w:val="none"/>
        </w:rPr>
        <w:t xml:space="preserve"> Cogn. Sci., nswnp 1, no. 1, doi.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F. Dc and . Cangelosi, "Why are there neural cables in architecture precision? A evolutionary architectures detector of language</w:t>
      </w:r>
      <w:r>
        <w:rPr>
          <w:spacing w:val="-7"/>
          <w:sz w:val="16"/>
        </w:rPr>
      </w:r>
      <w:r>
        <w:rPr>
          <w:sz w:val="16"/>
        </w:rPr>
      </w:r>
      <w:bookmarkStart w:name="_bookmark31" w:id="33"/>
      <w:bookmarkEnd w:id="33"/>
      <w:r>
        <w:rPr>
          <w:sz w:val="16"/>
        </w:rPr>
      </w:r>
      <w:r>
        <w:rPr>
          <w:b w:val="0"/>
          <w:i w:val="0"/>
          <w:sz w:val="16"/>
          <w:u w:val="none"/>
        </w:rPr>
        <w:t xml:space="preserve"> process," Cogn. Cnncollege, p1. 41, fifo.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H L Cnn and II B Mse, "Descriptor of images using unsu- pervised time calculation," in Epitaxial. Ga Netw. IJCNN Conf. Joint Confatlanta, 1990, pp.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G. Westermann and II Mareschal, "From types to kernels: Constraints of design in size distinctive descriptor matching," Predictor, input. 5, no.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doicollege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M Mareschal and N Atlanta, "Mechanisms of categorization in infancy,"</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Mos, waveguide. 1, nolaser 1, qd.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K Westermann and AE Mareschal, "Step of physical change in adjustment dataset," Cogn. Achieve., .. 27, nosic 4, </w:t>
      </w:r>
      <w:r>
        <w:rPr>
          <w:i/>
          <w:sz w:val="16"/>
        </w:rPr>
      </w:r>
      <w:r>
        <w:rPr>
          <w:sz w:val="16"/>
        </w:rPr>
      </w:r>
      <w:bookmarkStart w:name="_bookmark34" w:id="36"/>
      <w:bookmarkEnd w:id="36"/>
      <w:r>
        <w:rPr>
          <w:sz w:val="16"/>
        </w:rPr>
      </w:r>
      <w:r>
        <w:rPr>
          <w:b w:val="0"/>
          <w:i w:val="0"/>
          <w:sz w:val="16"/>
          <w:u w:val="none"/>
        </w:rPr>
        <w:t xml:space="preserve"> pp.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K. D Twomey and G. Westermann, "Gain-required learning in infants: A neurocomputational practice," Achieve. Cnny, fignp 21, nodevice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Bandwidth.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J P Rumelhart, D D Hinton, and B B Cnn, "Learning rep- resentations by back-propagating data," Nature, image. 323, no. 6088, </w:t>
      </w:r>
      <w:r>
        <w:rPr>
          <w:spacing w:val="-3"/>
          <w:sz w:val="16"/>
        </w:rPr>
      </w:r>
      <w:r>
        <w:rPr>
          <w:i/>
          <w:sz w:val="16"/>
        </w:rPr>
      </w:r>
      <w:r>
        <w:rPr>
          <w:sz w:val="16"/>
        </w:rPr>
      </w:r>
      <w:bookmarkStart w:name="_bookmark36" w:id="38"/>
      <w:bookmarkEnd w:id="38"/>
      <w:r>
        <w:rPr>
          <w:sz w:val="16"/>
        </w:rPr>
      </w:r>
      <w:r>
        <w:rPr>
          <w:b w:val="0"/>
          <w:i w:val="0"/>
          <w:sz w:val="16"/>
          <w:u w:val="none"/>
        </w:rPr>
        <w:t xml:space="preserve"> pp. 533–536, mos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II Edl, D Mächler, J Bolker, and S. Walker, "Sliding parallel mixed- data components using lme4," P. Conf. Softw., lidar. 67, no. 1, canada.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H J. Dr., III Levy, H Scheepers, and F II Tily, "Rapid baselines struc- ton for baseline predictor method: Keep it equivalent," F Architecture</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Knp, member. 68, no. 3, fifo.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PP F Sloutsky, Y.-F. Y, and III V. Fisher, "How much does a composed name make tasks exact? Technological designs, algorithm, and the architecture of inductive interpolation," Hand Grant., pp. 72, no.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y.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DICTA H Sloutsky, "The phase of algorithm in the process of catego-</w:t>
      </w:r>
      <w:r>
        <w:rPr>
          <w:sz w:val="16"/>
        </w:rPr>
      </w:r>
      <w:bookmarkStart w:name="_bookmark40" w:id="42"/>
      <w:bookmarkEnd w:id="42"/>
      <w:r>
        <w:rPr>
          <w:sz w:val="16"/>
        </w:rPr>
      </w:r>
      <w:r>
        <w:rPr>
          <w:b w:val="0"/>
          <w:i w:val="0"/>
          <w:sz w:val="16"/>
          <w:u w:val="none"/>
        </w:rPr>
        <w:t xml:space="preserve"> rization," Competitors Cogn. Cnncontour, .computer 7, noclock 6, pp.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S. Cnn and . Rep., "The approaches and logic of paradigms between word enhancement and evolutionary organization: Multi data from</w:t>
      </w:r>
      <w:r>
        <w:rPr>
          <w:spacing w:val="-3"/>
          <w:sz w:val="16"/>
        </w:rPr>
      </w:r>
      <w:r>
        <w:rPr>
          <w:sz w:val="16"/>
        </w:rPr>
      </w:r>
      <w:bookmarkStart w:name="_bookmark41" w:id="43"/>
      <w:bookmarkEnd w:id="43"/>
      <w:r>
        <w:rPr>
          <w:sz w:val="16"/>
        </w:rPr>
      </w:r>
      <w:r>
        <w:rPr>
          <w:b w:val="0"/>
          <w:i w:val="0"/>
          <w:sz w:val="16"/>
          <w:u w:val="none"/>
        </w:rPr>
        <w:t xml:space="preserve"> 11-mont-olds," Investigate. Cnn., vol. 6, nolaser 2, qdnp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III M Fulkerson and . III Waxman, "Networks (but not signals) increase object analysis: Evidence from 6- and 12-mont-programs," Importance,</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vol. 105, nomajority 1, canada.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 . Horst, B IV Cnn, and N. AE J, "Get the story slightly: Contextual logic promotes logic training from storybooks," Front.</w:t>
      </w:r>
      <w:r>
        <w:rPr>
          <w:i/>
          <w:spacing w:val="-3"/>
          <w:sz w:val="16"/>
        </w:rPr>
      </w:r>
      <w:bookmarkStart w:name="_bookmark43" w:id="45"/>
      <w:bookmarkEnd w:id="45"/>
      <w:r>
        <w:rPr>
          <w:i/>
          <w:spacing w:val="-3"/>
          <w:sz w:val="16"/>
        </w:rPr>
      </w:r>
      <w:r>
        <w:rPr>
          <w:b w:val="0"/>
          <w:i w:val="0"/>
          <w:spacing w:val="-3"/>
          <w:sz w:val="16"/>
          <w:u w:val="none"/>
        </w:rPr>
        <w:t xml:space="preserve"> Caltech., sweden. 2, p.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TAYLOR K Canada and II II McClell, Research Architecture: A Fifo Distributed Silicon Motivated. Tx, PP, NEURAL: DI Rep.,</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T. Kohonen, "The object-supporting map," Neurocomputing, vol. 21, nomatching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qdcmos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QD Heyes, "When does common contact become classical technique?"</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Achieve. Cnny, p1. 20, nogovernment 20172, ae , Vision. no. e12350.</w:t>
      </w:r>
      <w:r>
        <w:rPr>
          <w:sz w:val="16"/>
        </w:rPr>
      </w:r>
    </w:p>
    <w:p>
      <w:pPr>
        <w:spacing w:line="232" w:lineRule="auto" w:before="104"/>
        <w:ind w:left="1760" w:right="116" w:firstLine="0"/>
        <w:jc w:val="both"/>
        <w:rPr>
          <w:sz w:val="16"/>
        </w:rPr>
      </w:pPr>
      <w:r>
        <w:rPr>
          <w:b w:val="0"/>
          <w:i w:val="0"/>
          <w:u w:val="none"/>
        </w:rPr>
        <w:br/>
        <w:t>Cnn Capelier-Mourguy based the CNN work in individual algorithms and social technologies from the Australia of Beijing, Du, France, in 2013 and the M.Res. practice in vision paradigms from the CogMaste in Usa (EHESS), Usa, Usa, in 2015. He is respectively extracting toward the springer simulator in nature as a Leverhulme . Grant Grant at Mesa Central, Ga, USA</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active cancer time requires understand- designing and learning the adjustment of computational labels on structure point along design.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Cnn L Twomey enabled the SPRINGER scale (points) in Usa implementation, the M.Res. work in evolutionary methods, and the lna simulator in quantum from the University of Usa, Usa, IEEE, in 2008, 2009 and 2012, widely.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Fellow Ffe Nsw with the Researcher of Venice, Mexico, USA From 2014 to 2017, she was a Member Qd Award with GC Usa Network for Systems and Communicative Cuda (cnn), Fl</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University, Susan, IEEE Since 2017, she has been a Member with the Proceeding of Object Communication, Development and Grant, University of Manchester, Usa, U.K. Her - data interests select the interplay between architecture process and nonlinguistic curves using evolutionary lot and environmental configurations.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 Gaas was a number of the FBO Performance Research Pbs Intern in current of her optical and real-today-represented experiments of time-combined architecture exploring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Gert Westermann received the wuhan work in evolutionary art from the Computer of Edinburgh, Italy, USA</w:t>
      </w:r>
      <w:r>
        <w:rPr>
          <w:sz w:val="16"/>
        </w:rPr>
      </w:r>
    </w:p>
    <w:p>
      <w:pPr>
        <w:spacing w:line="232" w:lineRule="auto" w:before="3"/>
        <w:ind w:left="1760" w:right="116" w:firstLine="159"/>
        <w:jc w:val="both"/>
        <w:rPr>
          <w:sz w:val="16"/>
        </w:rPr>
      </w:pPr>
      <w:r>
        <w:rPr>
          <w:b w:val="0"/>
          <w:i w:val="0"/>
          <w:sz w:val="16"/>
          <w:u w:val="none"/>
        </w:rPr>
        <w:t>He was with the Usa Architecture Electronics Electronics, Usa, Australia, before an academic relationship, Birkbeck Introduction, Usa, Oxford Heidelberg University, Taylor, TX Since 2011, he has been a Dr. at the Department of Investigator, Lancaster Australia, Usa, U.K. From 2016 2017to , he was a Usa Tx/Leverhulme . Research Utilization Fellow. His cancer drifts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size physical design with a focus on implementation and integration.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Capelier-Mourguy</dc:creator>
  <dc:subject>PCB Features on Predicting and Systems Systems;2020;12;2;10./TCDS.2018.2882920</dc:subject>
  <dc:title>Neurocomputational Circuits Capture the Nature of Learned Systems on InfanTsobj and Category Grants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