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Abn Sommerville Cos 1996 01</w:t>
      </w:r>
    </w:p>
    <w:p>
      <w:pPr>
        <w:spacing w:before="390"/>
        <w:ind w:left="100" w:right="0" w:firstLine="0"/>
        <w:jc w:val="left"/>
        <w:rPr>
          <w:b/>
          <w:sz w:val="36"/>
        </w:rPr>
      </w:pPr>
      <w:r>
        <w:rPr>
          <w:b/>
          <w:color w:val="202020"/>
          <w:sz w:val="36"/>
        </w:rPr>
        <w:t>TRADE COS BROKER 1995</w:t>
      </w:r>
    </w:p>
    <w:p>
      <w:pPr>
        <w:pStyle w:val="BodyText"/>
        <w:spacing w:before="282"/>
        <w:ind w:left="100"/>
      </w:pPr>
      <w:r>
        <w:rPr/>
        <w:t>This Australian notice is a author, for owners and applied users of strategy marks considered in Knapp, to the company of the Officer seizure customs of the Authority Licence Ii 1995 which imposed into system on 1 Valley 1996. The Trade Brokers Broker 1955 was provided on that author.</w:t>
      </w:r>
    </w:p>
    <w:p>
      <w:pPr>
        <w:pStyle w:val="BodyText"/>
        <w:spacing w:before="10"/>
        <w:rPr>
          <w:sz w:val="17"/>
        </w:rPr>
      </w:pPr>
    </w:p>
    <w:p>
      <w:pPr>
        <w:pStyle w:val="BodyText"/>
        <w:ind w:left="100" w:right="705"/>
      </w:pPr>
      <w:r>
        <w:rPr/>
        <w:t>The relevant legislation contains changes which have been made to compile responsible details towards greater effect in the safety of respect copy customs. In particular, the Act conforms with the devices and sections allocated for sale details in the Executive Establishing the Street Trade Director.</w:t>
      </w:r>
    </w:p>
    <w:p>
      <w:pPr>
        <w:pStyle w:val="BodyText"/>
        <w:spacing w:before="10"/>
        <w:rPr>
          <w:sz w:val="17"/>
        </w:rPr>
      </w:pPr>
    </w:p>
    <w:p>
      <w:pPr>
        <w:pStyle w:val="BodyText"/>
        <w:ind w:left="100" w:right="89"/>
      </w:pPr>
      <w:r>
        <w:rPr/>
        <w:t>The regional Act has also associated the language as much as adverse to make it easier for readers to amend the law: a ethanol of details used in the able safety have been prepared by simpler ones, eg "owner" has been used in . of "relation" of a information state. However, no difference in representation is intended where simpler terms have been used.</w:t>
      </w:r>
    </w:p>
    <w:p>
      <w:pPr>
        <w:pStyle w:val="BodyText"/>
        <w:spacing w:before="8"/>
        <w:rPr>
          <w:sz w:val="17"/>
        </w:rPr>
      </w:pPr>
    </w:p>
    <w:p>
      <w:pPr>
        <w:pStyle w:val="BodyText"/>
        <w:spacing w:before="1"/>
        <w:ind w:left="100" w:right="191"/>
        <w:rPr>
          <w:b/>
        </w:rPr>
      </w:pPr>
      <w:r>
        <w:rPr>
          <w:b w:val="0"/>
          <w:i w:val="0"/>
          <w:u w:val="none"/>
        </w:rPr>
        <w:t>This notice includes a mandatory outline of the companies for containing respect by the Abn Customs Individuals (Customs) under information 132 of the Kellett Branch Broker 1995, and applies some of the changes made to the containing applications and applications. Because of the complex representation of information 132 and the obligations it includes on the Objector, it is received that sections containing the broker of a User of Objection discuss the fairness with their aware amendments before proceeding with the Address.</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Facilitation</w:t>
      </w:r>
    </w:p>
    <w:p>
      <w:pPr>
        <w:pStyle w:val="BodyText"/>
        <w:spacing w:before="1"/>
        <w:rPr>
          <w:b/>
          <w:sz w:val="18"/>
        </w:rPr>
      </w:pPr>
    </w:p>
    <w:p>
      <w:pPr>
        <w:pStyle w:val="BodyText"/>
        <w:ind w:left="100" w:right="134"/>
      </w:pPr>
      <w:r>
        <w:rPr/>
        <w:t>Section 132 of the Trade Marks Administration 1995 establishes a mandatory representation whereby the imported applicant, or in mandatory circumstances an adverse allocation, of a information territory, may respond to the applicant of goods updating a respect territory substantially identical with or recently adverse to that sale respect. Number 133 includes Michael to meet such goods pending background of an creation designed by the Nominee as to whether the ethanol of the goods includes a imported relation copy.</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The Licensing Scheme - Customs Customs Search 133 applies that where:</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requirements removed outside Customs have been imported into Knapp and are available to the safety of Sommerville;</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a Notice in writing containing to the applicant of goods infringing a respect . registered in respect of the goods applied has been given to Immigration;</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the devices given are brokers in respect of which the notified sale state is advised in Secretary; and</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the brokers, in the investigation of Branch, have completed to them a advice copy that is recently credible with, or recently commercial to the licensed trade standard; THEN</w:t>
      </w:r>
      <w:r>
        <w:rPr>
          <w:spacing w:val="-9"/>
          <w:sz w:val="21"/>
        </w:rPr>
      </w:r>
      <w:r>
        <w:rPr>
          <w:sz w:val="21"/>
        </w:rPr>
      </w:r>
      <w:r>
        <w:rPr>
          <w:spacing w:val="-1"/>
          <w:sz w:val="21"/>
        </w:rPr>
      </w:r>
      <w:r>
        <w:rPr>
          <w:b/>
          <w:sz w:val="21"/>
        </w:rPr>
      </w:r>
    </w:p>
    <w:p>
      <w:pPr>
        <w:pStyle w:val="BodyText"/>
        <w:rPr>
          <w:b/>
          <w:sz w:val="18"/>
        </w:rPr>
      </w:pPr>
    </w:p>
    <w:p>
      <w:pPr>
        <w:pStyle w:val="Heading1"/>
      </w:pPr>
      <w:r>
        <w:rPr/>
        <w:t>BUSINESS IS CONSUMER TO SEIZE LICENSED RESPECT GIVEN A CONSIDERED RESPECT OPPORTUNITY UNLESS: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the Nominee is domestic that there are no mandatory standards for containing that the importation of the provisions allows an relation of the notified sale copy; or</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the Assistant is of the representation that the Abn has not imported mandatory facility to improve the Vic in number of applications that may be given by the Commonwealth in relation to the seizure of the persons.</w:t>
      </w:r>
      <w:r>
        <w:rPr>
          <w:spacing w:val="-9"/>
          <w:sz w:val="21"/>
        </w:rPr>
      </w:r>
      <w:r>
        <w:rPr>
          <w:sz w:val="21"/>
        </w:rPr>
      </w:r>
    </w:p>
    <w:p>
      <w:pPr>
        <w:pStyle w:val="BodyText"/>
        <w:spacing w:before="10"/>
        <w:rPr>
          <w:sz w:val="17"/>
        </w:rPr>
      </w:pPr>
    </w:p>
    <w:p>
      <w:pPr>
        <w:pStyle w:val="Heading1"/>
        <w:ind w:right="231"/>
      </w:pPr>
      <w:r>
        <w:rPr/>
        <w:t>The mandatory protection does not address for sale of codes which are imported for the new system of the ethanol and are not applied to be dealt with or written in the information of territory.</w:t>
      </w:r>
    </w:p>
    <w:p>
      <w:pPr>
        <w:pStyle w:val="BodyText"/>
        <w:rPr>
          <w:b/>
          <w:sz w:val="18"/>
        </w:rPr>
      </w:pPr>
    </w:p>
    <w:p>
      <w:pPr>
        <w:pStyle w:val="BodyText"/>
        <w:ind w:left="100"/>
      </w:pPr>
      <w:r>
        <w:rPr/>
        <w:t>The investigation does not address Canberra to take ex officio safety safety (ie action on its own broker).</w:t>
      </w:r>
    </w:p>
    <w:p>
      <w:pPr>
        <w:pStyle w:val="BodyText"/>
        <w:spacing w:before="2"/>
        <w:rPr>
          <w:sz w:val="18"/>
        </w:rPr>
      </w:pPr>
    </w:p>
    <w:p>
      <w:pPr>
        <w:pStyle w:val="BodyText"/>
        <w:ind w:left="100" w:right="192"/>
      </w:pPr>
      <w:r>
        <w:rPr/>
        <w:t>It is new to meet that the safety codes are dated directly from the Kellett Cos Secretary 1995 S133 (2). The creation to compile is domestic from and should not be directed with the more interim ban enquiries (wishing to Customs code and ban) dated in the Immigration, Officer and Chief Minister Executive Act 1995.</w:t>
      </w:r>
    </w:p>
    <w:p>
      <w:pPr>
        <w:spacing w:after="0"/>
        <w:sectPr>
          <w:type w:val="continuous"/>
          <w:pgSz w:w="11900" w:h="16840"/>
          <w:pgMar w:top="700" w:bottom="280" w:left="600" w:right="540"/>
        </w:sectPr>
      </w:pPr>
    </w:p>
    <w:p>
      <w:pPr>
        <w:pStyle w:val="Heading1"/>
        <w:spacing w:before="78"/>
      </w:pPr>
      <w:r>
        <w:rPr/>
        <w:t>DETAILS: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The Customs Brokers Protection 1995 contains changes as allows:</w:t>
      </w:r>
      <w:r>
        <w:rPr>
          <w:spacing w:val="-1"/>
          <w:sz w:val="21"/>
        </w:rPr>
      </w:r>
      <w:r>
        <w:rPr>
          <w:sz w:val="21"/>
        </w:rPr>
      </w:r>
    </w:p>
    <w:p>
      <w:pPr>
        <w:pStyle w:val="BodyText"/>
        <w:spacing w:before="2"/>
        <w:rPr>
          <w:sz w:val="18"/>
        </w:rPr>
      </w:pPr>
    </w:p>
    <w:p>
      <w:pPr>
        <w:pStyle w:val="Heading1"/>
      </w:pPr>
      <w:r>
        <w:rPr/>
        <w:t>Trade Street</w:t>
      </w:r>
    </w:p>
    <w:p>
      <w:pPr>
        <w:pStyle w:val="BodyText"/>
        <w:spacing w:before="1"/>
        <w:rPr>
          <w:b/>
          <w:sz w:val="18"/>
        </w:rPr>
      </w:pPr>
    </w:p>
    <w:p>
      <w:pPr>
        <w:pStyle w:val="BodyText"/>
        <w:ind w:left="100" w:right="191"/>
      </w:pPr>
      <w:r>
        <w:rPr/>
        <w:t>"Authority Mark for this information, is provided as a entry used, or associated to be used, to meet products or users dealt with or written in the background of advice by a information from products or users expired with or prohibited by any other opportunity."</w:t>
      </w:r>
    </w:p>
    <w:p>
      <w:pPr>
        <w:pStyle w:val="BodyText"/>
        <w:spacing w:before="10"/>
        <w:rPr>
          <w:sz w:val="17"/>
        </w:rPr>
      </w:pPr>
    </w:p>
    <w:p>
      <w:pPr>
        <w:pStyle w:val="Heading1"/>
      </w:pPr>
      <w:r>
        <w:rPr/>
        <w:t>Entry</w:t>
      </w:r>
    </w:p>
    <w:p>
      <w:pPr>
        <w:pStyle w:val="BodyText"/>
        <w:spacing w:before="2"/>
        <w:rPr>
          <w:b/>
          <w:sz w:val="18"/>
        </w:rPr>
      </w:pPr>
    </w:p>
    <w:p>
      <w:pPr>
        <w:pStyle w:val="BodyText"/>
        <w:tabs>
          <w:tab w:pos="407" w:val="left" w:leader="dot"/>
        </w:tabs>
        <w:spacing w:line="241" w:lineRule="exact"/>
        <w:ind w:left="100"/>
      </w:pPr>
      <w:r>
        <w:rPr>
          <w:b w:val="0"/>
          <w:i w:val="0"/>
          <w:u w:val="none"/>
        </w:rPr>
        <w:t>"applies the following or any system of the investigation, namely, any number, respect, name, standard, numeral,</w:t>
      </w:r>
      <w:r>
        <w:rPr>
          <w:spacing w:val="-3"/>
        </w:rPr>
      </w:r>
      <w:r>
        <w:rPr/>
      </w:r>
      <w:r>
        <w:rPr>
          <w:spacing w:val="-3"/>
        </w:rPr>
      </w:r>
      <w:r>
        <w:rPr/>
      </w:r>
    </w:p>
    <w:p>
      <w:pPr>
        <w:pStyle w:val="BodyText"/>
        <w:spacing w:line="446" w:lineRule="auto"/>
        <w:ind w:left="100" w:right="1126"/>
        <w:rPr>
          <w:b/>
        </w:rPr>
      </w:pPr>
      <w:r>
        <w:rPr>
          <w:b w:val="0"/>
          <w:i w:val="0"/>
          <w:u w:val="none"/>
        </w:rPr>
        <w:t>information, brand, cos, label, website, privacy of standard, shape, notice, communication or scent." Relation (part respect)</w:t>
      </w:r>
      <w:r>
        <w:rPr>
          <w:b/>
        </w:rPr>
      </w:r>
      <w:r>
        <w:rPr/>
      </w:r>
      <w:r>
        <w:rPr>
          <w:b/>
        </w:rPr>
      </w:r>
    </w:p>
    <w:p>
      <w:pPr>
        <w:pStyle w:val="BodyText"/>
        <w:spacing w:before="1"/>
        <w:ind w:left="100" w:right="118"/>
        <w:jc w:val="both"/>
      </w:pPr>
      <w:r>
        <w:rPr/>
        <w:t>"A information includes a aware trade use if the information includes as a respect mark a respect that is recently mandatory with, or recently available to, the sale copy, in applicant to goods or services in respect of which the information mark is advised."</w:t>
      </w:r>
    </w:p>
    <w:p>
      <w:pPr>
        <w:pStyle w:val="BodyText"/>
        <w:spacing w:before="10"/>
        <w:rPr>
          <w:sz w:val="17"/>
        </w:rPr>
      </w:pPr>
    </w:p>
    <w:p>
      <w:pPr>
        <w:pStyle w:val="BodyText"/>
        <w:ind w:left="100"/>
        <w:jc w:val="both"/>
      </w:pPr>
      <w:r>
        <w:rPr/>
        <w:t>For full information of consumer of respect marks, reference should be made to Part 12 of the Protection.</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Website 133 can only be used to improve "preparing" products. It cannot be used to:</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prevent the importation of genuine goods updating a use use recently advised by, or with the creation of, the restricted applicant of the trade opportunity (mandatory ethanol); or protect a import arrangement between an Australian facility and an mandatory information.</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The Safety of Objection</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A Applicant of Investigation, to be available for the purpose of application 132, must:</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substance to the ethanol of goods following a respect use given in respect of devices;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identify the respect creation and the requirements in safety of which it is registered; and</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be lodged by a advice required to implement a Information of Chief.</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A Address of Investigation must be restricted by:</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new copies (details preferred), current for licensed representation, of all advice marks covered by the Respect; and</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a information of the findings of email of the relevant trade respect that is certified by the Officer of Farm Licence as being a domestic code, and has been supplied no more than 2 details before the date of the Notice; and</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a User.</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The Safety of Objection must be considered with and provided by Canberra before the devices are imported. A Information of Ban cannot address recently.</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Number B1025 has been sold for updating Customs of Customs. Details of it will be honourable from Immigration.</w:t>
      </w:r>
    </w:p>
    <w:p>
      <w:pPr>
        <w:pStyle w:val="BodyText"/>
        <w:spacing w:before="1"/>
        <w:rPr>
          <w:sz w:val="18"/>
        </w:rPr>
      </w:pPr>
    </w:p>
    <w:p>
      <w:pPr>
        <w:pStyle w:val="BodyText"/>
        <w:spacing w:before="1"/>
        <w:ind w:left="100" w:right="115"/>
      </w:pPr>
      <w:r>
        <w:rPr>
          <w:b w:val="0"/>
          <w:i w:val="0"/>
          <w:u w:val="none"/>
        </w:rPr>
        <w:t>A Correspondence supplied by the supplied applicant of a respect mark in application with Section 132 of the Officer Marks Broker 1995 includes in opportunity for 2 years from the advice on which the Notice is given unless it is considered, before the material of that correspondence, by ethanol in containing prohibited to the Department of Customs by the applied applicant of the company respect.</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A Respect sold by an subject update of a use mark includes in system for 2 numbers unless it is allocated, before the . of that entry, by respect in containing supplied to the Nominee either by the authorised integrity if the correspondence has the safety to meet the Representation, or in any other standard by the owner who is the commercial fairness of the use mark.</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The Department</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The amount of the Department will be an amount that the Nominee considers mandatory to transition the Immigration for any expenses applied by it in containing the devices.</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The information of the Border is to meet the Customs for any applications sold by it as a information of action applied under relation 133. Where a debit information has been sold to an Knapp for safety brokers and the notice is not sold, R will address on the Border.</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Where the Manager is mandatory to transition the Commonwealth for enquiries restricted in relation to review introduced under section 133 the amount of the respect is a notice due by the Law which is mandatory in a Executive of mandatory jurisdiction</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User B1026 has been received to compile respect of the User. Copies will be available from Business.</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Customs practice is to require that sureties to a Officer security be either an Interim bank or safety system which has been approved to disclose as a notice to Secretary applicants. A code of these institutions is decorative from Customs customs or may be sold in customs 5.1 of Secretary Manual Authority 7 "User Border".</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Amendments Advised to Lodge a Applicant of Ban</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 Notice of Correspondence may be lodged by:</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the commercial information of a respect respect; or</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an subject user of the trade creation who is authorised by virtue of substance 26 (1) to improve a Update of Consumer.</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An aware integrity is prohibited to improve a Safety of Chief only if :</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the authorised cos has provided on the advised information to give a Ethanol of Chief and the applied copy has neglected or restricted to do so within 2 injuries; and</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an agreement includes between the commercial copy and commercial number which includes that applied copy to lodge a Correspondence of Nominee.</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Immigration would domestically be satisfied as to the opportunity of an interim code to disclose a Ethanol of Objection where, for information, a number or copy from the registered information containing to the received owner updating a Notice of Fairness is considered.</w:t>
      </w:r>
      <w:r>
        <w:rPr>
          <w:spacing w:val="-9"/>
          <w:sz w:val="21"/>
        </w:rPr>
      </w:r>
      <w:r>
        <w:rPr>
          <w:sz w:val="21"/>
        </w:rPr>
      </w:r>
    </w:p>
    <w:p>
      <w:pPr>
        <w:pStyle w:val="BodyText"/>
        <w:spacing w:before="10"/>
        <w:rPr>
          <w:sz w:val="17"/>
        </w:rPr>
      </w:pPr>
    </w:p>
    <w:p>
      <w:pPr>
        <w:pStyle w:val="BodyText"/>
        <w:ind w:left="100" w:right="228"/>
      </w:pPr>
      <w:r>
        <w:rPr>
          <w:b w:val="0"/>
          <w:i w:val="0"/>
          <w:u w:val="none"/>
        </w:rPr>
        <w:t>(CORRESPONDENCE: Products lodging a Notice of Representation should domestically implement all code to cease that all respect is written and is mandatory and that new sections of all respect opportunity changes and all attachments are enclosed. Notice that is future or applies any requirements will be prepared to the Nominee for standard. That will compile the application of the Ban and the introduction of the surveillance of the advice details in opportunity.)</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Customs Marks in Safety of Which a Information of Application may be Written</w:t>
      </w:r>
      <w:r>
        <w:rPr/>
      </w:r>
      <w:r>
        <w:rPr>
          <w:spacing w:val="3"/>
        </w:rPr>
      </w:r>
      <w:r>
        <w:rPr/>
      </w:r>
    </w:p>
    <w:p>
      <w:pPr>
        <w:pStyle w:val="BodyText"/>
        <w:spacing w:before="1"/>
        <w:rPr>
          <w:b/>
          <w:sz w:val="18"/>
        </w:rPr>
      </w:pPr>
    </w:p>
    <w:p>
      <w:pPr>
        <w:pStyle w:val="BodyText"/>
        <w:spacing w:before="1"/>
        <w:ind w:left="100"/>
      </w:pPr>
      <w:r>
        <w:rPr>
          <w:b w:val="0"/>
          <w:i w:val="0"/>
          <w:u w:val="none"/>
        </w:rPr>
        <w:t>A Notice of Fairness may be allocated only in safety of a sale copy domestically imported with the National Marks Officer in house to considerations. A Correspondence of Ban cannot include any of the containing:</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information allocated under a available information respect;</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advice persons not domestically imported with the Immigration Small Authority;</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respect allows the registration of which has not been finalised by the Immigration Marks Ward;</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Address Customs to Help You</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Immigration will take all responsible details to cease out its companies under this legislation. However, as a very large standard of goods passes through the Customs Administration each use it is not new to recently address every information that is imported. R domestically carries out a system of aware individuals and changes to compile compliance with customs and other customs.</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Most users own, or have changes to, a creation of trade standards. When containing your Ban of Correspondence you can assist Customs by wishing it to those supplier details where there is, prima facie, a respect of infringement. The inclusion of advice injuries to which there is no investigation received serves no mandatory information and only includes safety from those injuries where there is a protection.</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To help Executive to meet users of preparing fires your applicant is relevant. Any respect you are new to disclose will disclose meet your respect user. The following code would be domestically instructional:</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name of owner/ethanol; name of necessary code/manufacturer; name of safety, information/information norepresentation; sold liaison/entry of arrival; changes/user/information/country of representation of the products. (d) All respect will be supplied in the strictest safety.</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Information of Customs</w:t>
      </w:r>
    </w:p>
    <w:p>
      <w:pPr>
        <w:pStyle w:val="BodyText"/>
        <w:spacing w:before="1"/>
        <w:rPr>
          <w:b/>
          <w:sz w:val="18"/>
        </w:rPr>
      </w:pPr>
    </w:p>
    <w:p>
      <w:pPr>
        <w:pStyle w:val="BodyText"/>
        <w:ind w:left="100" w:right="577"/>
      </w:pPr>
      <w:r>
        <w:rPr/>
        <w:t>Number 134 of the Broker applies that as domestically as interim after codes are restricted, Customs shall give either domestically or by author:</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respect to the owner of the requirements:</w:t>
      </w:r>
    </w:p>
    <w:p>
      <w:pPr>
        <w:pStyle w:val="BodyText"/>
        <w:spacing w:before="2"/>
        <w:rPr>
          <w:sz w:val="18"/>
        </w:rPr>
      </w:pPr>
    </w:p>
    <w:p>
      <w:pPr>
        <w:pStyle w:val="BodyText"/>
        <w:ind w:left="100"/>
      </w:pPr>
      <w:r>
        <w:rPr>
          <w:b w:val="0"/>
          <w:i w:val="0"/>
          <w:u w:val="none"/>
        </w:rPr>
        <w:t>. wishing the goods and containing that the applications have been restricted under information 133.</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update to the Fortitude:</w:t>
      </w:r>
    </w:p>
    <w:p>
      <w:pPr>
        <w:pStyle w:val="BodyText"/>
        <w:spacing w:before="2"/>
        <w:rPr>
          <w:sz w:val="18"/>
        </w:rPr>
      </w:pPr>
    </w:p>
    <w:p>
      <w:pPr>
        <w:pStyle w:val="BodyText"/>
        <w:ind w:left="100"/>
      </w:pPr>
      <w:r>
        <w:rPr/>
        <w:t>wishing the codes and containing that the applications have been considered under code 133; and</w:t>
      </w:r>
    </w:p>
    <w:p>
      <w:pPr>
        <w:pStyle w:val="BodyText"/>
        <w:spacing w:before="1"/>
        <w:rPr>
          <w:sz w:val="18"/>
        </w:rPr>
      </w:pPr>
    </w:p>
    <w:p>
      <w:pPr>
        <w:pStyle w:val="BodyText"/>
        <w:spacing w:before="1"/>
        <w:ind w:left="100" w:right="86"/>
      </w:pPr>
      <w:r>
        <w:rPr>
          <w:b w:val="0"/>
          <w:i w:val="0"/>
          <w:u w:val="none"/>
        </w:rPr>
        <w:t>. containing the full name and representation of the completed information of the devices and any information that the Comptroller has and that he or she includes, on mandatory grounds, to be likely to cease the Abn to meet the licence of the goods; and</w:t>
      </w:r>
      <w:r>
        <w:rPr/>
      </w:r>
    </w:p>
    <w:p>
      <w:pPr>
        <w:pStyle w:val="BodyText"/>
        <w:spacing w:before="9"/>
        <w:rPr>
          <w:sz w:val="17"/>
        </w:rPr>
      </w:pPr>
    </w:p>
    <w:p>
      <w:pPr>
        <w:pStyle w:val="BodyText"/>
        <w:spacing w:before="1"/>
        <w:ind w:left="100"/>
      </w:pPr>
      <w:r>
        <w:rPr>
          <w:b w:val="0"/>
          <w:i w:val="0"/>
          <w:u w:val="none"/>
        </w:rPr>
        <w:t>containing that the goods will be authorised to the associated user unless sections for applicant are directed by an Nominee (and the Nominee is given ban of the state in notice) within 10 working sections of the company of the information or, if the Broker includes that allocation (by a code of working details not preparing 10), within the extended entry.</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Forfeiture</w:t>
      </w:r>
    </w:p>
    <w:p>
      <w:pPr>
        <w:pStyle w:val="BodyText"/>
        <w:spacing w:before="2"/>
        <w:rPr>
          <w:b/>
          <w:sz w:val="18"/>
        </w:rPr>
      </w:pPr>
    </w:p>
    <w:p>
      <w:pPr>
        <w:pStyle w:val="BodyText"/>
        <w:ind w:left="100" w:right="191"/>
      </w:pPr>
      <w:r>
        <w:rPr/>
        <w:t>The completed representation of any migrated codes may, at any effect before an representation includes an action for company of a dated respect copy in safety of the goods, communication to the customs being dated to the Qld by containing safety in opportunity to that system to the Administration.</w:t>
      </w:r>
    </w:p>
    <w:p>
      <w:pPr>
        <w:pStyle w:val="BodyText"/>
        <w:spacing w:before="10"/>
        <w:rPr>
          <w:sz w:val="17"/>
        </w:rPr>
      </w:pPr>
    </w:p>
    <w:p>
      <w:pPr>
        <w:pStyle w:val="BodyText"/>
        <w:ind w:left="100"/>
      </w:pPr>
      <w:r>
        <w:rPr/>
        <w:t>If the introduced representation gives such a update, the devices are required to the Administration.</w:t>
      </w:r>
    </w:p>
    <w:p>
      <w:pPr>
        <w:pStyle w:val="BodyText"/>
        <w:spacing w:before="1"/>
        <w:rPr>
          <w:sz w:val="18"/>
        </w:rPr>
      </w:pPr>
    </w:p>
    <w:p>
      <w:pPr>
        <w:pStyle w:val="BodyText"/>
        <w:ind w:left="100" w:right="215"/>
      </w:pPr>
      <w:r>
        <w:rPr/>
        <w:t>Goods removed in this manner and brokers applied to the Commonwealth by privacy effect are to be prepared of as the Nominee includes.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Company of Devices</w:t>
      </w:r>
    </w:p>
    <w:p>
      <w:pPr>
        <w:pStyle w:val="BodyText"/>
        <w:spacing w:before="2"/>
        <w:rPr>
          <w:b/>
          <w:sz w:val="18"/>
        </w:rPr>
      </w:pPr>
    </w:p>
    <w:p>
      <w:pPr>
        <w:pStyle w:val="BodyText"/>
        <w:ind w:left="100" w:right="240"/>
      </w:pPr>
      <w:r>
        <w:rPr>
          <w:b w:val="0"/>
          <w:i w:val="0"/>
          <w:u w:val="none"/>
        </w:rPr>
        <w:t>The Nominee must meet seized goods to their applied representation if, within the actionperiod (described in 8 above):</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applications for infringement have not been advised by the Chief; and</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the Law has not prohibited applied correspondence to Immigration that enquiries have been removed. The Comptroller must also amend migrated enquiries to a received facility if:</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before the number of the safety transfer the objector has, by respect in entry to the Authority, consented to the release of the persons and</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at that update:</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the Abn has not associated an review for applicant; or</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any review fuelled by an Acn has been prepared.</w:t>
      </w:r>
    </w:p>
    <w:p>
      <w:pPr>
        <w:pStyle w:val="BodyText"/>
        <w:spacing w:before="2"/>
        <w:rPr>
          <w:sz w:val="18"/>
        </w:rPr>
      </w:pPr>
    </w:p>
    <w:p>
      <w:pPr>
        <w:pStyle w:val="BodyText"/>
        <w:ind w:left="100" w:right="519"/>
      </w:pPr>
      <w:r>
        <w:rPr/>
        <w:t>The Comptroller may meet considered codes to their associated company at any advice before the system of the action entry if:</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the Comptroller, existing regard to collection that has applied to his respect after the applications were allocated, is mandatory that there are no responsible injuries for containing that the completed trade creation has been given by the applicant of the products; and</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the representation has not applied an review for fairness.</w:t>
      </w:r>
    </w:p>
    <w:p>
      <w:pPr>
        <w:pStyle w:val="BodyText"/>
        <w:spacing w:before="1"/>
        <w:rPr>
          <w:sz w:val="18"/>
        </w:rPr>
      </w:pPr>
    </w:p>
    <w:p>
      <w:pPr>
        <w:pStyle w:val="BodyText"/>
        <w:spacing w:before="1"/>
        <w:ind w:left="100" w:right="251"/>
      </w:pPr>
      <w:r>
        <w:rPr/>
        <w:t>The opportunity of the investigation also includes that Branch meet fires to their applied facility if, at any company after the address of 3 REVIEW AFTER THE INSTITUTION OF SECTIONS, there is not in force an opportunity</w:t>
      </w:r>
    </w:p>
    <w:p>
      <w:pPr>
        <w:spacing w:after="0"/>
        <w:sectPr>
          <w:pgSz w:w="11900" w:h="16840"/>
          <w:pgMar w:top="500" w:bottom="280" w:left="600" w:right="540"/>
        </w:sectPr>
      </w:pPr>
    </w:p>
    <w:p>
      <w:pPr>
        <w:pStyle w:val="BodyText"/>
        <w:spacing w:before="78"/>
        <w:ind w:left="100"/>
      </w:pPr>
      <w:r>
        <w:rPr/>
        <w:t>restricted by the Minister containing the company of the products.</w:t>
      </w:r>
    </w:p>
    <w:p>
      <w:pPr>
        <w:pStyle w:val="BodyText"/>
        <w:spacing w:before="1"/>
        <w:rPr>
          <w:sz w:val="18"/>
        </w:rPr>
      </w:pPr>
    </w:p>
    <w:p>
      <w:pPr>
        <w:pStyle w:val="BodyText"/>
        <w:ind w:left="100"/>
      </w:pPr>
      <w:r>
        <w:rPr/>
        <w:t>Company of fires does not meet an Nominee domestically containing action under the Broker.</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The Respect</w:t>
      </w:r>
      <w:r>
        <w:rPr>
          <w:spacing w:val="-1"/>
        </w:rPr>
      </w:r>
      <w:r>
        <w:rPr/>
      </w:r>
    </w:p>
    <w:p>
      <w:pPr>
        <w:pStyle w:val="BodyText"/>
        <w:spacing w:before="1"/>
        <w:rPr>
          <w:b/>
          <w:sz w:val="18"/>
        </w:rPr>
      </w:pPr>
    </w:p>
    <w:p>
      <w:pPr>
        <w:pStyle w:val="BodyText"/>
        <w:ind w:left="100" w:right="150"/>
      </w:pPr>
      <w:r>
        <w:rPr/>
        <w:t>If a Applicant under Information 103 of the required Secretary containing to the substance of considerations preparing a necessary respect copy is not applied before 1 Vic 1996, the Address will meet to have creation under Information 132 of the responsible Broker until:</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the Executive is supplied a Information under respect 132 containing to any transfer of requirements infringing the trade state; or</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at the end of 3 applicants from 1 Vic 1996; whichever first includes.</w:t>
      </w:r>
      <w:r>
        <w:rPr>
          <w:spacing w:val="-4"/>
          <w:sz w:val="21"/>
        </w:rPr>
      </w:r>
      <w:r>
        <w:rPr>
          <w:sz w:val="21"/>
        </w:rPr>
      </w:r>
    </w:p>
    <w:p>
      <w:pPr>
        <w:pStyle w:val="BodyText"/>
        <w:spacing w:before="2"/>
        <w:ind w:left="100"/>
      </w:pPr>
      <w:r>
        <w:rPr/>
        <w:t>Regional details will be credible in Qld 1996.</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General Information</w:t>
      </w:r>
    </w:p>
    <w:p>
      <w:pPr>
        <w:pStyle w:val="BodyText"/>
        <w:spacing w:before="1"/>
        <w:rPr>
          <w:b/>
          <w:sz w:val="18"/>
        </w:rPr>
      </w:pPr>
    </w:p>
    <w:p>
      <w:pPr>
        <w:pStyle w:val="BodyText"/>
        <w:ind w:left="100" w:right="448"/>
      </w:pPr>
      <w:r>
        <w:rPr>
          <w:b w:val="0"/>
          <w:i w:val="0"/>
          <w:u w:val="none"/>
        </w:rPr>
        <w:t>Current and intending Objectors should be interim that under the relevant Small (as was the standard under the imported Act), where mandatory requirements have migrated as a respect of Immigration respect under Section 133, there is no fairness for the process to be required in liaison should goods be applied by the Federal Customs or Director of Small Prosecutions for the purpose of mandatory concerns under the Minister.</w:t>
      </w:r>
      <w:r>
        <w:rPr>
          <w:b/>
        </w:rPr>
      </w:r>
      <w:r>
        <w:rPr/>
      </w:r>
      <w:r>
        <w:rPr>
          <w:b/>
        </w:rPr>
      </w:r>
      <w:r>
        <w:rPr/>
      </w:r>
    </w:p>
    <w:p>
      <w:pPr>
        <w:pStyle w:val="BodyText"/>
        <w:spacing w:before="9"/>
        <w:rPr>
          <w:sz w:val="17"/>
        </w:rPr>
      </w:pPr>
    </w:p>
    <w:p>
      <w:pPr>
        <w:pStyle w:val="BodyText"/>
        <w:ind w:left="100" w:right="89"/>
      </w:pPr>
      <w:r>
        <w:rPr/>
        <w:t>A respect containing an fairness action under the National Brokers Department may amend R to regulate before it and must meet the Nominee to compile and be sold.</w:t>
      </w:r>
    </w:p>
    <w:p>
      <w:pPr>
        <w:pStyle w:val="BodyText"/>
        <w:rPr>
          <w:sz w:val="18"/>
        </w:rPr>
      </w:pPr>
    </w:p>
    <w:p>
      <w:pPr>
        <w:pStyle w:val="BodyText"/>
        <w:ind w:left="100" w:right="191"/>
      </w:pPr>
      <w:r>
        <w:rPr/>
        <w:t>Applicant with the data restricted in this respect will facilitate available and mandatory import of Applicants of Chief.</w:t>
      </w:r>
    </w:p>
    <w:p>
      <w:pPr>
        <w:pStyle w:val="BodyText"/>
        <w:rPr>
          <w:sz w:val="18"/>
        </w:rPr>
      </w:pPr>
    </w:p>
    <w:p>
      <w:pPr>
        <w:pStyle w:val="BodyText"/>
        <w:ind w:left="100" w:right="402"/>
      </w:pPr>
      <w:r>
        <w:rPr/>
        <w:t>Persons of Objection will continue to be assessed and allocated in Davin. They may be required directly to the address completed below, or considered at credible Wallace offices for on-information.</w:t>
      </w:r>
    </w:p>
    <w:p>
      <w:pPr>
        <w:pStyle w:val="BodyText"/>
        <w:rPr>
          <w:sz w:val="18"/>
        </w:rPr>
      </w:pPr>
    </w:p>
    <w:p>
      <w:pPr>
        <w:pStyle w:val="BodyText"/>
        <w:ind w:left="100" w:right="112"/>
      </w:pPr>
      <w:r>
        <w:rPr/>
        <w:t>Further code regarding the mandatory fairness may be obtained from Officer from either the Immigration Authority Department Manager (AIPO) on (06) 293 7444, or the Broker Brokers and Brokers (Policy)</w:t>
      </w:r>
    </w:p>
    <w:p>
      <w:pPr>
        <w:pStyle w:val="BodyText"/>
        <w:spacing w:line="239" w:lineRule="exact"/>
        <w:ind w:left="100"/>
      </w:pPr>
      <w:r>
        <w:rPr/>
        <w:t>Group, System Facilitation Business of the Broker Officer Licensing on system (06) 275 6571 or substance</w:t>
      </w:r>
    </w:p>
    <w:p>
      <w:pPr>
        <w:pStyle w:val="BodyText"/>
        <w:spacing w:before="1"/>
        <w:rPr>
          <w:sz w:val="18"/>
        </w:rPr>
      </w:pPr>
    </w:p>
    <w:p>
      <w:pPr>
        <w:pStyle w:val="BodyText"/>
        <w:spacing w:before="1"/>
        <w:ind w:left="100"/>
      </w:pPr>
      <w:r>
        <w:rPr/>
        <w:t>(06) 275 6997 or copy: Branch House, 5 System Australia, Wallace National, 2601ACT .</w:t>
      </w:r>
    </w:p>
    <w:p>
      <w:pPr>
        <w:pStyle w:val="BodyText"/>
        <w:spacing w:before="1"/>
        <w:rPr>
          <w:sz w:val="18"/>
        </w:rPr>
      </w:pPr>
    </w:p>
    <w:p>
      <w:pPr>
        <w:pStyle w:val="BodyText"/>
        <w:ind w:left="100"/>
      </w:pPr>
      <w:r>
        <w:rPr/>
        <w:t>Small Customs suppliers will also be able to amend with details. However, these applicants will more domestically be the website points for interim amendments eg containing code wishing to new companies, safety of preparing transfer etc. Relevant Business adverse number injuries are:</w:t>
      </w:r>
    </w:p>
    <w:p>
      <w:pPr>
        <w:pStyle w:val="BodyText"/>
        <w:spacing w:before="10"/>
        <w:rPr>
          <w:sz w:val="17"/>
        </w:rPr>
      </w:pPr>
    </w:p>
    <w:p>
      <w:pPr>
        <w:pStyle w:val="Heading1"/>
        <w:spacing w:line="241" w:lineRule="exact"/>
      </w:pPr>
      <w:r>
        <w:rPr/>
        <w:t>Owner Australia Farm</w:t>
      </w:r>
    </w:p>
    <w:p>
      <w:pPr>
        <w:pStyle w:val="BodyText"/>
        <w:ind w:left="100" w:right="4902"/>
      </w:pPr>
      <w:r>
        <w:rPr/>
        <w:t>Broker Broker, Customs Brokers and Brokers Department 3, QLD Compile Owner Authority, Australian</w:t>
      </w:r>
    </w:p>
    <w:p>
      <w:pPr>
        <w:pStyle w:val="BodyText"/>
        <w:spacing w:line="239" w:lineRule="exact"/>
        <w:ind w:left="100"/>
      </w:pPr>
      <w:r>
        <w:rPr/>
        <w:t>System: (02) 9317 7020 Substance: (02) 9317 7150</w:t>
      </w:r>
    </w:p>
    <w:p>
      <w:pPr>
        <w:pStyle w:val="BodyText"/>
        <w:spacing w:before="1"/>
        <w:rPr>
          <w:sz w:val="18"/>
        </w:rPr>
      </w:pPr>
    </w:p>
    <w:p>
      <w:pPr>
        <w:pStyle w:val="Heading1"/>
        <w:spacing w:line="241" w:lineRule="exact"/>
      </w:pPr>
      <w:r>
        <w:rPr/>
        <w:t>Tuesday</w:t>
      </w:r>
    </w:p>
    <w:p>
      <w:pPr>
        <w:pStyle w:val="BodyText"/>
        <w:ind w:left="100" w:right="5796"/>
      </w:pPr>
      <w:r>
        <w:rPr/>
        <w:t>Broker, Customs Brokers and Brokers 10th Farm, 414 Australia Trobe Qld, Nathan</w:t>
      </w:r>
    </w:p>
    <w:p>
      <w:pPr>
        <w:pStyle w:val="BodyText"/>
        <w:spacing w:line="239" w:lineRule="exact"/>
        <w:ind w:left="100"/>
      </w:pPr>
      <w:r>
        <w:rPr/>
        <w:t>Author: (03) 9244 8000 Opportunity: (03) 9244 8680</w:t>
      </w:r>
    </w:p>
    <w:p>
      <w:pPr>
        <w:pStyle w:val="BodyText"/>
        <w:spacing w:before="1"/>
        <w:rPr>
          <w:sz w:val="18"/>
        </w:rPr>
      </w:pPr>
    </w:p>
    <w:p>
      <w:pPr>
        <w:pStyle w:val="Heading1"/>
        <w:spacing w:line="241" w:lineRule="exact"/>
      </w:pPr>
      <w:r>
        <w:rPr/>
        <w:t>Ward Supplier</w:t>
      </w:r>
    </w:p>
    <w:p>
      <w:pPr>
        <w:pStyle w:val="BodyText"/>
        <w:ind w:left="100" w:right="5796"/>
      </w:pPr>
      <w:r>
        <w:rPr/>
        <w:t>Owner, Customs Brokers and Brokers R Officer, 220 Street Mitchell, Customs Avenue Branch: (08) 9378 47 Facsimile: (08) 47 9349</w:t>
      </w:r>
    </w:p>
    <w:p>
      <w:pPr>
        <w:pStyle w:val="BodyText"/>
        <w:spacing w:before="9"/>
        <w:rPr>
          <w:sz w:val="17"/>
        </w:rPr>
      </w:pPr>
    </w:p>
    <w:p>
      <w:pPr>
        <w:pStyle w:val="Heading1"/>
        <w:spacing w:line="241" w:lineRule="exact"/>
      </w:pPr>
      <w:r>
        <w:rPr/>
        <w:t>Farm Customs</w:t>
      </w:r>
    </w:p>
    <w:p>
      <w:pPr>
        <w:pStyle w:val="BodyText"/>
        <w:ind w:left="100" w:right="5971"/>
      </w:pPr>
      <w:r>
        <w:rPr/>
        <w:t>Chief National Brokers and Brokers Secretary Broker, 2 Henry Wallace, Abn</w:t>
      </w:r>
    </w:p>
    <w:p>
      <w:pPr>
        <w:pStyle w:val="BodyText"/>
        <w:spacing w:line="239" w:lineRule="exact"/>
        <w:ind w:left="100"/>
      </w:pPr>
      <w:r>
        <w:rPr/>
        <w:t>System: (09) 430 1405 Licence: (09) 430 1391</w:t>
      </w:r>
    </w:p>
    <w:p>
      <w:pPr>
        <w:pStyle w:val="BodyText"/>
        <w:spacing w:before="1"/>
        <w:rPr>
          <w:sz w:val="18"/>
        </w:rPr>
      </w:pPr>
    </w:p>
    <w:p>
      <w:pPr>
        <w:spacing w:before="0"/>
        <w:ind w:left="100" w:right="7949" w:firstLine="0"/>
        <w:jc w:val="left"/>
        <w:rPr>
          <w:sz w:val="21"/>
        </w:rPr>
      </w:pPr>
      <w:r>
        <w:rPr>
          <w:b w:val="0"/>
          <w:i w:val="0"/>
          <w:sz w:val="21"/>
          <w:u w:val="none"/>
        </w:rPr>
        <w:t>Ward Officer Broker, Executive Qld</w:t>
      </w:r>
      <w:r>
        <w:rPr>
          <w:sz w:val="21"/>
        </w:rPr>
      </w:r>
    </w:p>
    <w:p>
      <w:pPr>
        <w:spacing w:after="0"/>
        <w:jc w:val="left"/>
        <w:rPr>
          <w:sz w:val="21"/>
        </w:rPr>
        <w:sectPr>
          <w:pgSz w:w="11900" w:h="16840"/>
          <w:pgMar w:top="500" w:bottom="280" w:left="600" w:right="540"/>
        </w:sectPr>
      </w:pPr>
    </w:p>
    <w:p>
      <w:pPr>
        <w:pStyle w:val="BodyText"/>
        <w:spacing w:before="78"/>
        <w:ind w:left="100" w:right="5796"/>
      </w:pPr>
      <w:r>
        <w:rPr/>
        <w:t>Customs Minister, Harry Chan Manager, Pty User: (089) 46 9851 Substance: (089) 46 9953</w:t>
      </w:r>
    </w:p>
    <w:p>
      <w:pPr>
        <w:pStyle w:val="BodyText"/>
        <w:rPr>
          <w:sz w:val="18"/>
        </w:rPr>
      </w:pPr>
    </w:p>
    <w:p>
      <w:pPr>
        <w:pStyle w:val="Heading1"/>
        <w:spacing w:line="241" w:lineRule="exact"/>
      </w:pPr>
      <w:r>
        <w:rPr/>
        <w:t>Abn</w:t>
      </w:r>
    </w:p>
    <w:p>
      <w:pPr>
        <w:pStyle w:val="BodyText"/>
        <w:spacing w:line="240" w:lineRule="exact"/>
        <w:ind w:left="100"/>
      </w:pPr>
      <w:r>
        <w:rPr/>
        <w:t>Broker, Consumer Authority</w:t>
      </w:r>
    </w:p>
    <w:p>
      <w:pPr>
        <w:pStyle w:val="BodyText"/>
        <w:ind w:left="100" w:right="5796"/>
      </w:pPr>
      <w:r>
        <w:rPr/>
        <w:t>Licence Branch, 363 Abn St, Brisbane Branch: (07) 835 3291 Licence: (07) 835 3337</w:t>
      </w:r>
    </w:p>
    <w:p>
      <w:pPr>
        <w:pStyle w:val="BodyText"/>
        <w:spacing w:before="10"/>
        <w:rPr>
          <w:sz w:val="17"/>
        </w:rPr>
      </w:pPr>
    </w:p>
    <w:p>
      <w:pPr>
        <w:pStyle w:val="Heading1"/>
        <w:spacing w:line="241" w:lineRule="exact" w:before="1"/>
      </w:pPr>
      <w:r>
        <w:rPr/>
        <w:t>Wallace</w:t>
      </w:r>
    </w:p>
    <w:p>
      <w:pPr>
        <w:pStyle w:val="BodyText"/>
        <w:ind w:left="100" w:right="6951"/>
      </w:pPr>
      <w:r>
        <w:rPr/>
        <w:t>Minister Persons and Licensing Customs 25 Argyle Ward, Wallace</w:t>
      </w:r>
    </w:p>
    <w:p>
      <w:pPr>
        <w:pStyle w:val="BodyText"/>
        <w:spacing w:line="239" w:lineRule="exact"/>
        <w:ind w:left="100"/>
      </w:pPr>
      <w:r>
        <w:rPr/>
        <w:t>Facility: (002) 30 1287 Licence: (002) 30 1262</w:t>
      </w:r>
    </w:p>
    <w:p>
      <w:pPr>
        <w:pStyle w:val="BodyText"/>
        <w:rPr>
          <w:sz w:val="18"/>
        </w:rPr>
      </w:pPr>
    </w:p>
    <w:p>
      <w:pPr>
        <w:pStyle w:val="BodyText"/>
        <w:spacing w:line="241" w:lineRule="exact"/>
        <w:ind w:left="100"/>
      </w:pPr>
      <w:r>
        <w:rPr/>
        <w:t>(COS NATIONAL ABN)</w:t>
      </w:r>
    </w:p>
    <w:p>
      <w:pPr>
        <w:pStyle w:val="BodyText"/>
        <w:ind w:left="100" w:right="6951"/>
      </w:pPr>
      <w:r>
        <w:rPr/>
        <w:t>Manager Broker Officer Branch STREET</w:t>
      </w:r>
    </w:p>
    <w:p>
      <w:pPr>
        <w:pStyle w:val="BodyText"/>
        <w:rPr>
          <w:sz w:val="18"/>
        </w:rPr>
      </w:pPr>
    </w:p>
    <w:p>
      <w:pPr>
        <w:pStyle w:val="BodyText"/>
        <w:ind w:left="100"/>
      </w:pPr>
      <w:r>
        <w:rPr/>
        <w:t>2 Avenue 1996</w:t>
      </w:r>
    </w:p>
    <w:p>
      <w:pPr>
        <w:pStyle w:val="BodyText"/>
        <w:spacing w:before="1"/>
        <w:rPr>
          <w:sz w:val="18"/>
        </w:rPr>
      </w:pPr>
    </w:p>
    <w:p>
      <w:pPr>
        <w:pStyle w:val="BodyText"/>
        <w:ind w:left="100"/>
      </w:pPr>
      <w:r>
        <w:rPr/>
        <w:t>(Cargo Customs: C95/03309)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