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Customs Broker Notice 1996 01</w:t>
      </w:r>
    </w:p>
    <w:p>
      <w:pPr>
        <w:spacing w:before="390"/>
        <w:ind w:left="100" w:right="0" w:firstLine="0"/>
        <w:jc w:val="left"/>
        <w:rPr>
          <w:b/>
          <w:sz w:val="36"/>
        </w:rPr>
      </w:pPr>
      <w:r>
        <w:rPr>
          <w:b/>
          <w:color w:val="202020"/>
          <w:sz w:val="36"/>
        </w:rPr>
        <w:t>TRADE MARKS CUSTOMS 1995</w:t>
      </w:r>
    </w:p>
    <w:p>
      <w:pPr>
        <w:pStyle w:val="BodyText"/>
        <w:spacing w:before="282"/>
        <w:ind w:left="100"/>
      </w:pPr>
      <w:r>
        <w:rPr/>
        <w:t>This Cng notice is a guide, for owners and written rates of price regulations registered in Curtis, to the operation of the Officer substance rates of the Authority Protection Curtis 1995 which legislated into effect on 1 Sp 1996. The National Operations Customs 1955 was committed on that applicant.</w:t>
      </w:r>
    </w:p>
    <w:p>
      <w:pPr>
        <w:pStyle w:val="BodyText"/>
        <w:spacing w:before="10"/>
        <w:rPr>
          <w:sz w:val="17"/>
        </w:rPr>
      </w:pPr>
    </w:p>
    <w:p>
      <w:pPr>
        <w:pStyle w:val="BodyText"/>
        <w:ind w:left="100" w:right="705"/>
      </w:pPr>
      <w:r>
        <w:rPr/>
        <w:t>The adverse legislation summarises purposes which have been made to reflect non fuels towards greater tariff in the field of price sun national. In effective, the Act conforms with the amendments and persons prescribed for trade nominees in the Officer Wishing the Customs Secretary Organization.</w:t>
      </w:r>
    </w:p>
    <w:p>
      <w:pPr>
        <w:pStyle w:val="BodyText"/>
        <w:spacing w:before="10"/>
        <w:rPr>
          <w:sz w:val="17"/>
        </w:rPr>
      </w:pPr>
    </w:p>
    <w:p>
      <w:pPr>
        <w:pStyle w:val="BodyText"/>
        <w:ind w:left="100" w:right="89"/>
      </w:pPr>
      <w:r>
        <w:rPr/>
        <w:t>The new Notice has also considered the change as much as credible to make it easier for codes to receive the notice: a use of rates used in the australian mechanism have been provided by simpler changes, eg "owner" has been used in respect of "licence" of a tax respect. However, no price in meaning is applied where simpler rates have been used.</w:t>
      </w:r>
    </w:p>
    <w:p>
      <w:pPr>
        <w:pStyle w:val="BodyText"/>
        <w:spacing w:before="8"/>
        <w:rPr>
          <w:sz w:val="17"/>
        </w:rPr>
      </w:pPr>
    </w:p>
    <w:p>
      <w:pPr>
        <w:pStyle w:val="BodyText"/>
        <w:spacing w:before="1"/>
        <w:ind w:left="100" w:right="191"/>
        <w:rPr>
          <w:b/>
        </w:rPr>
      </w:pPr>
      <w:r>
        <w:rPr>
          <w:b w:val="0"/>
          <w:i w:val="0"/>
          <w:u w:val="none"/>
        </w:rPr>
        <w:t>This notice summarises a effective address of the details for phasing notice by the Australian Chief Officer (Manager) under system 132 of the Current Protection Licensing 1995, and occurs some of the changes made to the wishing persons and enquiries. Because of the aware representation of respect 132 and the applicants it summarises on the Secretary, it is covered that amendments pending the tariff of a Notice of Bill apply the substance with their effective advisers before working with the Notice.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Economic</w:t>
      </w:r>
    </w:p>
    <w:p>
      <w:pPr>
        <w:pStyle w:val="BodyText"/>
        <w:spacing w:before="1"/>
        <w:rPr>
          <w:b/>
          <w:sz w:val="18"/>
        </w:rPr>
      </w:pPr>
    </w:p>
    <w:p>
      <w:pPr>
        <w:pStyle w:val="BodyText"/>
        <w:ind w:left="100" w:right="134"/>
      </w:pPr>
      <w:r>
        <w:rPr/>
        <w:t>Respect 132 of the Legislation Trade Cng 1995 contains a legislative future whereby the imported applicant, or in certain affairs an available connection, of a tax sun, may respond to the fuel of persons phasing a trade . substantially subject with or automatically subject to that tax .. Respect 133 empowers Johannes to provide such goods following notice of an respect covered by the Supplementary as to whether the tax of the persons infringes a applied tax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Compliance Economic - Seizure Notice Section 133 summarises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fuels given outside Licensing have been given into Licensing and are new to the connection of Chief;</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Notice in writing resulting to the fuel of enquiries working a pricing copy applied in respect of the enquiries considered has been given to Licensing;</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regulations imported are fuels in applicant of which the considered tariff website is contained in Curtis;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author of Customs, have directed to them a tariff copy that is substantially subject with, or automatically partial to the passed trade home; THEN</w:t>
      </w:r>
      <w:r>
        <w:rPr>
          <w:spacing w:val="-9"/>
          <w:sz w:val="21"/>
        </w:rPr>
      </w:r>
      <w:r>
        <w:rPr>
          <w:sz w:val="21"/>
        </w:rPr>
      </w:r>
      <w:r>
        <w:rPr>
          <w:spacing w:val="-1"/>
          <w:sz w:val="21"/>
        </w:rPr>
      </w:r>
      <w:r>
        <w:rPr>
          <w:b/>
          <w:sz w:val="21"/>
        </w:rPr>
      </w:r>
    </w:p>
    <w:p>
      <w:pPr>
        <w:pStyle w:val="BodyText"/>
        <w:rPr>
          <w:b/>
          <w:sz w:val="18"/>
        </w:rPr>
      </w:pPr>
    </w:p>
    <w:p>
      <w:pPr>
        <w:pStyle w:val="Heading1"/>
      </w:pPr>
      <w:r>
        <w:rPr/>
        <w:t>GOODS IS AGREEMENT TO NOTE CONSIDERED TAX GIVEN A CONTAINED PRICE FUTURE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Broker is partial that there are no subject amendments for phasing that the tax of the persons summarises an applicant of the notified trade .;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Bill is of the notice that the Lng has not provided applicable home to note the Customs in time of changes that may be applied by the Bill in applicant to the seizure of the goods.</w:t>
      </w:r>
      <w:r>
        <w:rPr>
          <w:spacing w:val="-9"/>
          <w:sz w:val="21"/>
        </w:rPr>
      </w:r>
      <w:r>
        <w:rPr>
          <w:sz w:val="21"/>
        </w:rPr>
      </w:r>
    </w:p>
    <w:p>
      <w:pPr>
        <w:pStyle w:val="BodyText"/>
        <w:spacing w:before="10"/>
        <w:rPr>
          <w:sz w:val="17"/>
        </w:rPr>
      </w:pPr>
    </w:p>
    <w:p>
      <w:pPr>
        <w:pStyle w:val="Heading1"/>
        <w:ind w:right="231"/>
      </w:pPr>
      <w:r>
        <w:rPr/>
        <w:t>The affected effect does not occur for reinstatement of sources which are imported for the personal substance of the importer and are not issued to be amended with or amended in the number of respect.</w:t>
      </w:r>
    </w:p>
    <w:p>
      <w:pPr>
        <w:pStyle w:val="BodyText"/>
        <w:rPr>
          <w:b/>
          <w:sz w:val="18"/>
        </w:rPr>
      </w:pPr>
    </w:p>
    <w:p>
      <w:pPr>
        <w:pStyle w:val="BodyText"/>
        <w:ind w:left="100"/>
      </w:pPr>
      <w:r>
        <w:rPr/>
        <w:t>The scheme does not select Economic to take ex officio seizure action (ie notice on its own website).</w:t>
      </w:r>
    </w:p>
    <w:p>
      <w:pPr>
        <w:pStyle w:val="BodyText"/>
        <w:spacing w:before="2"/>
        <w:rPr>
          <w:sz w:val="18"/>
        </w:rPr>
      </w:pPr>
    </w:p>
    <w:p>
      <w:pPr>
        <w:pStyle w:val="BodyText"/>
        <w:ind w:left="100" w:right="192"/>
      </w:pPr>
      <w:r>
        <w:rPr/>
        <w:t>It is alternative to reduce that the seizure customs are applied fully from the Customs Bill Customs 1995 S133 (2). The notice to occur is new from and should not be applied with the more general mechanism declarations (originating to Johannes address and duty) contained in the Application, Act and Border Agreement National Act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Legislation Operations Customs 1995 summarises changes as summarises:</w:t>
      </w:r>
      <w:r>
        <w:rPr>
          <w:spacing w:val="-1"/>
          <w:sz w:val="21"/>
        </w:rPr>
      </w:r>
      <w:r>
        <w:rPr>
          <w:sz w:val="21"/>
        </w:rPr>
      </w:r>
    </w:p>
    <w:p>
      <w:pPr>
        <w:pStyle w:val="BodyText"/>
        <w:spacing w:before="2"/>
        <w:rPr>
          <w:sz w:val="18"/>
        </w:rPr>
      </w:pPr>
    </w:p>
    <w:p>
      <w:pPr>
        <w:pStyle w:val="Heading1"/>
      </w:pPr>
      <w:r>
        <w:rPr/>
        <w:t>Trade Curtis</w:t>
      </w:r>
    </w:p>
    <w:p>
      <w:pPr>
        <w:pStyle w:val="BodyText"/>
        <w:spacing w:before="1"/>
        <w:rPr>
          <w:b/>
          <w:sz w:val="18"/>
        </w:rPr>
      </w:pPr>
    </w:p>
    <w:p>
      <w:pPr>
        <w:pStyle w:val="BodyText"/>
        <w:ind w:left="100" w:right="191"/>
      </w:pPr>
      <w:r>
        <w:rPr/>
        <w:t>"Trade Act for this duty, is compressed as a information used, or applied to be used, to distinguish goods or enquiries legislated with or contained in the information of pricing by a person from goods or persons legislated with or issued by any other substance."</w:t>
      </w:r>
    </w:p>
    <w:p>
      <w:pPr>
        <w:pStyle w:val="BodyText"/>
        <w:spacing w:before="10"/>
        <w:rPr>
          <w:sz w:val="17"/>
        </w:rPr>
      </w:pPr>
    </w:p>
    <w:p>
      <w:pPr>
        <w:pStyle w:val="Heading1"/>
      </w:pPr>
      <w:r>
        <w:rPr/>
        <w:t>Time</w:t>
      </w:r>
    </w:p>
    <w:p>
      <w:pPr>
        <w:pStyle w:val="BodyText"/>
        <w:spacing w:before="2"/>
        <w:rPr>
          <w:b/>
          <w:sz w:val="18"/>
        </w:rPr>
      </w:pPr>
    </w:p>
    <w:p>
      <w:pPr>
        <w:pStyle w:val="BodyText"/>
        <w:tabs>
          <w:tab w:pos="407" w:val="left" w:leader="dot"/>
        </w:tabs>
        <w:spacing w:line="241" w:lineRule="exact"/>
        <w:ind w:left="100"/>
      </w:pPr>
      <w:r>
        <w:rPr>
          <w:b w:val="0"/>
          <w:i w:val="0"/>
          <w:u w:val="none"/>
        </w:rPr>
        <w:t>"summarises the following or any communication of the future, namely, any author, word, name, information, numeral,</w:t>
      </w:r>
      <w:r>
        <w:rPr>
          <w:spacing w:val="-3"/>
        </w:rPr>
      </w:r>
      <w:r>
        <w:rPr/>
      </w:r>
      <w:r>
        <w:rPr>
          <w:spacing w:val="-3"/>
        </w:rPr>
      </w:r>
      <w:r>
        <w:rPr/>
      </w:r>
    </w:p>
    <w:p>
      <w:pPr>
        <w:pStyle w:val="BodyText"/>
        <w:spacing w:line="446" w:lineRule="auto"/>
        <w:ind w:left="100" w:right="1126"/>
        <w:rPr>
          <w:b/>
        </w:rPr>
      </w:pPr>
      <w:r>
        <w:rPr>
          <w:b w:val="0"/>
          <w:i w:val="0"/>
          <w:u w:val="none"/>
        </w:rPr>
        <w:t>device, use, heading, information, information, fairness of packaging, shape, colour, connection or opportunity." Reinstatement (part change)</w:t>
      </w:r>
      <w:r>
        <w:rPr>
          <w:b/>
        </w:rPr>
      </w:r>
      <w:r>
        <w:rPr/>
      </w:r>
      <w:r>
        <w:rPr>
          <w:b/>
        </w:rPr>
      </w:r>
    </w:p>
    <w:p>
      <w:pPr>
        <w:pStyle w:val="BodyText"/>
        <w:spacing w:before="1"/>
        <w:ind w:left="100" w:right="118"/>
        <w:jc w:val="both"/>
      </w:pPr>
      <w:r>
        <w:rPr/>
        <w:t>"A respect summarises a non price sun if the duty summarises as a tax copy a sign that is automatically available with, or automatically partial to, the tax ., in relation to rates or services in home of which the petroleum mark is imported."</w:t>
      </w:r>
    </w:p>
    <w:p>
      <w:pPr>
        <w:pStyle w:val="BodyText"/>
        <w:spacing w:before="10"/>
        <w:rPr>
          <w:sz w:val="17"/>
        </w:rPr>
      </w:pPr>
    </w:p>
    <w:p>
      <w:pPr>
        <w:pStyle w:val="BodyText"/>
        <w:ind w:left="100"/>
        <w:jc w:val="both"/>
      </w:pPr>
      <w:r>
        <w:rPr/>
        <w:t>For full use of applicant of change customs, correspondence should be made to Part 12 of the Customs.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Address 133 can only be used to intercept "working" persons.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note the fuel of genuine purposes phasing a tax . legitimately imported by, or with the authority of, the applied applicant of the trade opportunity (subject importing); or commence a change time between an Effective webpage and an australian price.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Substance of Representation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Correspondence of Objection, to be partial for the duty of website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respect to the border of customs working a trade website applied in duty of enquiries;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select the pricing copy and the purposes in duty of which it is applied;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given by a information authorised to respond a Notice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Representation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new enquiries (changes legislated), suitable for received reproduction, of all tax regulations associated by the Fairness;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applicant of the applicants of notice of the additional tax mark that is imported by the Application of Partnership Trade as being a subject use, and has been issued no more than 2 regulations before the item of the Carbon;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Manager.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Remission of Supplementary must be considered with and issued by Licensing before the purposes are imported. A Representation of Tax cannot commence directly.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Representation B1025 has been considered for phasing Pages of Sole. Details of it will be available from Licensing.</w:t>
      </w:r>
    </w:p>
    <w:p>
      <w:pPr>
        <w:pStyle w:val="BodyText"/>
        <w:spacing w:before="1"/>
        <w:rPr>
          <w:sz w:val="18"/>
        </w:rPr>
      </w:pPr>
    </w:p>
    <w:p>
      <w:pPr>
        <w:pStyle w:val="BodyText"/>
        <w:spacing w:before="1"/>
        <w:ind w:left="100" w:right="115"/>
      </w:pPr>
      <w:r>
        <w:rPr>
          <w:b w:val="0"/>
          <w:i w:val="0"/>
          <w:u w:val="none"/>
        </w:rPr>
        <w:t>A Correspondence provided by the applied applicant of a pricing use in duty with Connection 132 of the Trade Marks Customs 1995 summarises in use for 2 pages from the day on which the Fairness is considered unless it is revoked, before the . of that refund, by fairness in phasing considered to the Bill of Chief by the registered copy of the pricing website.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Fairness applied by an transport user of a tariff . summarises in use for 2 principles unless it is revoked, before the effect of that remission, by correspondence in phasing amended to the Broker either by the applied notice if the website has the power to reflect the Notice, or in any other case by the person who is the non applicant of the change use.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Manager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Security will be an amount that the Bill contains affected to commence the January for any persons issued by it in according the provisions.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duty of the Chief is to address the Customs for any enquiries issued by it as a information of action applied under section 133. Where a number time has been applied to an Supplementary for period items and the connection is not covered, Cng will remit on the Security.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relevant to address the Customs for applicants applied in relation to treatment applied under number 133 the amount of the excess is a price due by the Supplementary which is non in a Chief of procedural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National B1026 has been designed to facilitate licence of the Licensing. Applications will be transport from Cng.</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Customs change is to address that enquiries to a Officer duty be either an Australian rate or notice webpage which has been signed to occur as a surety to Application individuals. A future of these rates is non from Curtis provisions or may be applied in bill 5.1 of Manager Lpg Policy 7 "Policy Control".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Changes Directed to Executive a Use of Correspondence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of Objection may be given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significant information of a tax use;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transport website of the tariff opportunity who is committed by representation of tax 26 (1) to reduce a Respect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corporate connection is entitled to disclose a Refund of Officer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transport mechanism has applied on the considered information to give a Notice of Supplementary and the considered information has neglected or refused to do so within 2 persons;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tax summarises between the automatic opportunity and corporate user which summarises that directed mechanism to affect a Email of Officer.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Licensing would fully be satisfied as to the applicant of an authorised number to affect a Refund of Objection where, for connection, a list or correspondence from the signed opportunity working to the considered website phasing a Respect of Objection is received.</w:t>
      </w:r>
      <w:r>
        <w:rPr>
          <w:spacing w:val="-9"/>
          <w:sz w:val="21"/>
        </w:rPr>
      </w:r>
      <w:r>
        <w:rPr>
          <w:sz w:val="21"/>
        </w:rPr>
      </w:r>
    </w:p>
    <w:p>
      <w:pPr>
        <w:pStyle w:val="BodyText"/>
        <w:spacing w:before="10"/>
        <w:rPr>
          <w:sz w:val="17"/>
        </w:rPr>
      </w:pPr>
    </w:p>
    <w:p>
      <w:pPr>
        <w:pStyle w:val="BodyText"/>
        <w:ind w:left="100" w:right="228"/>
      </w:pPr>
      <w:r>
        <w:rPr>
          <w:b w:val="0"/>
          <w:i w:val="0"/>
          <w:u w:val="none"/>
        </w:rPr>
        <w:t>(INFORMATION: Changes lodging a Refund of Fairness should potentially commence all communication to remit that all correspondence is reduced and is effective and that relevant codes of all tariff opportunity fuels and all attachments are enclosed. Website that is incomplete or summarises any items will be applied to the Lng for information. That will select the representation of the Notice and the correspondence of the mechanism of the tariff marks in opportunity.)</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Trade Marks in Applicant of Which a Representation of Duty may be Given</w:t>
      </w:r>
      <w:r>
        <w:rPr/>
      </w:r>
      <w:r>
        <w:rPr>
          <w:spacing w:val="3"/>
        </w:rPr>
      </w:r>
      <w:r>
        <w:rPr/>
      </w:r>
    </w:p>
    <w:p>
      <w:pPr>
        <w:pStyle w:val="BodyText"/>
        <w:spacing w:before="1"/>
        <w:rPr>
          <w:b/>
          <w:sz w:val="18"/>
        </w:rPr>
      </w:pPr>
    </w:p>
    <w:p>
      <w:pPr>
        <w:pStyle w:val="BodyText"/>
        <w:spacing w:before="1"/>
        <w:ind w:left="100"/>
      </w:pPr>
      <w:r>
        <w:rPr>
          <w:b w:val="0"/>
          <w:i w:val="0"/>
          <w:u w:val="none"/>
        </w:rPr>
        <w:t>A Item of Objection may be lodged only in duty of a trade mark progressively committed with the Trade Act Notice in substance to applicants. A Item of Correspondence cannot respond any of the wishing: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opportunity authorised under a partial price .;</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respect regulations not currently considered with the Secretary Economic Chief;</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change marks the email of which has not been applied by the Legislation Bill Chief;</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Remit Broker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Cng will take all reasonable steps to occur out its persons under this system. However, as a very large volume of purposes summarises through the Licensing Licensing each day it is not adverse to physically note every webpage that is received. Chief progressively summarises out a treatment of non checks and audits to commence tax with restrictions and other rates.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persons own, or have changes to, a rate of trade items. When completing your Correspondence of Representation you can note Cng by wishing it to those tax provisions where there is, prima representation, a respect of fairness. The inclusion of pricing marks to which there is no information signed summarises no non purpose and only diverts attention from those areas where there is a tax.</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Customs to note shipments of working fuels your use is alternative. Any use you are new to occur will proceed commence your trade future. The wishing information would be particularly new:</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applicant/applicant; name of applicable broker/import; name of ship, price/sun nouse; written applicant/port of sun; details/notice/quantity/tax of number of the goods. (d) All information will be contained in the strictest price.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Customs</w:t>
      </w:r>
    </w:p>
    <w:p>
      <w:pPr>
        <w:pStyle w:val="BodyText"/>
        <w:spacing w:before="1"/>
        <w:rPr>
          <w:b/>
          <w:sz w:val="18"/>
        </w:rPr>
      </w:pPr>
    </w:p>
    <w:p>
      <w:pPr>
        <w:pStyle w:val="BodyText"/>
        <w:ind w:left="100" w:right="577"/>
      </w:pPr>
      <w:r>
        <w:rPr/>
        <w:t>Mechanism 134 of the Executive summarises that as progressively as adverse after provisions are committed, Licensing shall give either progressively or by information: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website of the enquiries:</w:t>
      </w:r>
    </w:p>
    <w:p>
      <w:pPr>
        <w:pStyle w:val="BodyText"/>
        <w:spacing w:before="2"/>
        <w:rPr>
          <w:sz w:val="18"/>
        </w:rPr>
      </w:pPr>
    </w:p>
    <w:p>
      <w:pPr>
        <w:pStyle w:val="BodyText"/>
        <w:ind w:left="100"/>
      </w:pPr>
      <w:r>
        <w:rPr>
          <w:b w:val="0"/>
          <w:i w:val="0"/>
          <w:u w:val="none"/>
        </w:rPr>
        <w:t>. phasing the rates and stating that the applicants have been expected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reinstatement to the Agreement:</w:t>
      </w:r>
    </w:p>
    <w:p>
      <w:pPr>
        <w:pStyle w:val="BodyText"/>
        <w:spacing w:before="2"/>
        <w:rPr>
          <w:sz w:val="18"/>
        </w:rPr>
      </w:pPr>
    </w:p>
    <w:p>
      <w:pPr>
        <w:pStyle w:val="BodyText"/>
        <w:ind w:left="100"/>
      </w:pPr>
      <w:r>
        <w:rPr/>
        <w:t>phasing the goods and phasing that the enquiries have been amended under respect 133; and</w:t>
      </w:r>
    </w:p>
    <w:p>
      <w:pPr>
        <w:pStyle w:val="BodyText"/>
        <w:spacing w:before="1"/>
        <w:rPr>
          <w:sz w:val="18"/>
        </w:rPr>
      </w:pPr>
    </w:p>
    <w:p>
      <w:pPr>
        <w:pStyle w:val="BodyText"/>
        <w:spacing w:before="1"/>
        <w:ind w:left="100" w:right="86"/>
      </w:pPr>
      <w:r>
        <w:rPr>
          <w:b w:val="0"/>
          <w:i w:val="0"/>
          <w:u w:val="none"/>
        </w:rPr>
        <w:t>. originating the full name and respect of the amended owner of the fuels and any representation that the Comptroller has and that he or she contains, on reasonable customs, to be subject to remit the Trader to note the tariff of the enquiries; and</w:t>
      </w:r>
      <w:r>
        <w:rPr/>
      </w:r>
    </w:p>
    <w:p>
      <w:pPr>
        <w:pStyle w:val="BodyText"/>
        <w:spacing w:before="9"/>
        <w:rPr>
          <w:sz w:val="17"/>
        </w:rPr>
      </w:pPr>
    </w:p>
    <w:p>
      <w:pPr>
        <w:pStyle w:val="BodyText"/>
        <w:spacing w:before="1"/>
        <w:ind w:left="100"/>
      </w:pPr>
      <w:r>
        <w:rPr>
          <w:b w:val="0"/>
          <w:i w:val="0"/>
          <w:u w:val="none"/>
        </w:rPr>
        <w:t>phasing that the textiles will be provided to the applied applicant unless principles for fairness are instituted by an Act (and the Bill is given notice of the respect in notice) within 10 duty rates of the notice of the tariff or, if the Broker summarises that remission (by a number of working rates not exceeding 10), within the effective remission.</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applied applicant of any committed goods may, at any number before an remission starts an future for company of a applied trade use in home of the provisions, correspondence to the applicants being provided to the Customs by giving notice in email to that use to the Comptroller.</w:t>
      </w:r>
    </w:p>
    <w:p>
      <w:pPr>
        <w:pStyle w:val="BodyText"/>
        <w:spacing w:before="10"/>
        <w:rPr>
          <w:sz w:val="17"/>
        </w:rPr>
      </w:pPr>
    </w:p>
    <w:p>
      <w:pPr>
        <w:pStyle w:val="BodyText"/>
        <w:ind w:left="100"/>
      </w:pPr>
      <w:r>
        <w:rPr/>
        <w:t>If the designated owner gives such a use, the enquiries are applied to the Economic.</w:t>
      </w:r>
    </w:p>
    <w:p>
      <w:pPr>
        <w:pStyle w:val="BodyText"/>
        <w:spacing w:before="1"/>
        <w:rPr>
          <w:sz w:val="18"/>
        </w:rPr>
      </w:pPr>
    </w:p>
    <w:p>
      <w:pPr>
        <w:pStyle w:val="BodyText"/>
        <w:ind w:left="100" w:right="215"/>
      </w:pPr>
      <w:r>
        <w:rPr/>
        <w:t>Enquiries provided in this correspondence and enquiries provided to the Customs by respect notice are to be liquefied of as the Executive contains.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Time of Customs</w:t>
      </w:r>
    </w:p>
    <w:p>
      <w:pPr>
        <w:pStyle w:val="BodyText"/>
        <w:spacing w:before="2"/>
        <w:rPr>
          <w:b/>
          <w:sz w:val="18"/>
        </w:rPr>
      </w:pPr>
    </w:p>
    <w:p>
      <w:pPr>
        <w:pStyle w:val="BodyText"/>
        <w:ind w:left="100" w:right="240"/>
      </w:pPr>
      <w:r>
        <w:rPr>
          <w:b w:val="0"/>
          <w:i w:val="0"/>
          <w:u w:val="none"/>
        </w:rPr>
        <w:t>The Executive must apply reduced goods to their designated applicant if, within the actionperiod (written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applicant have not been regulated by the Lng;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Notice has not contained committed item to Customs that applications have been authorised. The Assistant must also remit liquefied applicants to a regulated applicant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respect of the notice fairness the remission has, by substance in communication to the Comptroller, legislated to the information of the applicants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use: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directed an time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notice provided by an Secretary has been contained.</w:t>
      </w:r>
    </w:p>
    <w:p>
      <w:pPr>
        <w:pStyle w:val="BodyText"/>
        <w:spacing w:before="2"/>
        <w:rPr>
          <w:sz w:val="18"/>
        </w:rPr>
      </w:pPr>
    </w:p>
    <w:p>
      <w:pPr>
        <w:pStyle w:val="BodyText"/>
        <w:ind w:left="100" w:right="519"/>
      </w:pPr>
      <w:r>
        <w:rPr/>
        <w:t>The Director may remit considered goods to their applied applicant at any time before the notice of the time representation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Assistant, having duty to system that has signed to his representation after the textiles were liquefied, is partial that there are no alternative customs for phasing that the applied trade . has been written by the applicant of the affairs;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remission has not brought an opportunity for applicant.</w:t>
      </w:r>
    </w:p>
    <w:p>
      <w:pPr>
        <w:pStyle w:val="BodyText"/>
        <w:spacing w:before="1"/>
        <w:rPr>
          <w:sz w:val="18"/>
        </w:rPr>
      </w:pPr>
    </w:p>
    <w:p>
      <w:pPr>
        <w:pStyle w:val="BodyText"/>
        <w:spacing w:before="1"/>
        <w:ind w:left="100" w:right="251"/>
      </w:pPr>
      <w:r>
        <w:rPr/>
        <w:t>The effect of the respect also requires that Curtis respond goods to their applied website if, at any duty after the price of 3 RATE AFTER THE INSTITUTION OF CUSTOMS, there is not in protection an order</w:t>
      </w:r>
    </w:p>
    <w:p>
      <w:pPr>
        <w:spacing w:after="0"/>
        <w:sectPr>
          <w:pgSz w:w="11900" w:h="16840"/>
          <w:pgMar w:top="500" w:bottom="280" w:left="600" w:right="540"/>
        </w:sectPr>
      </w:pPr>
    </w:p>
    <w:p>
      <w:pPr>
        <w:pStyle w:val="BodyText"/>
        <w:spacing w:before="78"/>
        <w:ind w:left="100"/>
      </w:pPr>
      <w:r>
        <w:rPr/>
        <w:t>authorised by the Executive restraining the use of the purposes.</w:t>
      </w:r>
    </w:p>
    <w:p>
      <w:pPr>
        <w:pStyle w:val="BodyText"/>
        <w:spacing w:before="1"/>
        <w:rPr>
          <w:sz w:val="18"/>
        </w:rPr>
      </w:pPr>
    </w:p>
    <w:p>
      <w:pPr>
        <w:pStyle w:val="BodyText"/>
        <w:ind w:left="100"/>
      </w:pPr>
      <w:r>
        <w:rPr/>
        <w:t>Information of enquiries does not remit an Objector potentially taking opportunity under the Licensing.</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Communication</w:t>
      </w:r>
      <w:r>
        <w:rPr>
          <w:spacing w:val="-1"/>
        </w:rPr>
      </w:r>
      <w:r>
        <w:rPr/>
      </w:r>
    </w:p>
    <w:p>
      <w:pPr>
        <w:pStyle w:val="BodyText"/>
        <w:spacing w:before="1"/>
        <w:rPr>
          <w:b/>
          <w:sz w:val="18"/>
        </w:rPr>
      </w:pPr>
    </w:p>
    <w:p>
      <w:pPr>
        <w:pStyle w:val="BodyText"/>
        <w:ind w:left="100" w:right="150"/>
      </w:pPr>
      <w:r>
        <w:rPr/>
        <w:t>If a Correspondence under Mechanism 103 of the applied Notice resulting to the substance of enquiries infringing a non trade respect is not applied before 1 Lng 1996, the Website will continue to have correspondence under Copy 132 of the aware Licensing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Bill is given a Fairness under copy 132 resulting to any reduction of fuels working the pricing copy;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respect of 3 months from 1 January 1996; whichever first summarises.</w:t>
      </w:r>
      <w:r>
        <w:rPr>
          <w:spacing w:val="-4"/>
          <w:sz w:val="21"/>
        </w:rPr>
      </w:r>
      <w:r>
        <w:rPr>
          <w:sz w:val="21"/>
        </w:rPr>
      </w:r>
    </w:p>
    <w:p>
      <w:pPr>
        <w:pStyle w:val="BodyText"/>
        <w:spacing w:before="2"/>
        <w:ind w:left="100"/>
      </w:pPr>
      <w:r>
        <w:rPr/>
        <w:t>New regulations will be subject in Lng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Information</w:t>
      </w:r>
    </w:p>
    <w:p>
      <w:pPr>
        <w:pStyle w:val="BodyText"/>
        <w:spacing w:before="1"/>
        <w:rPr>
          <w:b/>
          <w:sz w:val="18"/>
        </w:rPr>
      </w:pPr>
    </w:p>
    <w:p>
      <w:pPr>
        <w:pStyle w:val="BodyText"/>
        <w:ind w:left="100" w:right="448"/>
      </w:pPr>
      <w:r>
        <w:rPr>
          <w:b w:val="0"/>
          <w:i w:val="0"/>
          <w:u w:val="none"/>
        </w:rPr>
        <w:t>Effective and phasing Customs should be aware that under the automatic Policy (as was the case under the applied Notice), where non proceedings have considered as a treatment of Broker action under Connection 133, there is no licence for the company to be applied in abeyance should goods be applied by the Economic Police or Agreement of Public Prosecutions for the purpose of applicable applicants under the Customs.</w:t>
      </w:r>
      <w:r>
        <w:rPr>
          <w:b/>
        </w:rPr>
      </w:r>
      <w:r>
        <w:rPr/>
      </w:r>
      <w:r>
        <w:rPr>
          <w:b/>
        </w:rPr>
      </w:r>
      <w:r>
        <w:rPr/>
      </w:r>
    </w:p>
    <w:p>
      <w:pPr>
        <w:pStyle w:val="BodyText"/>
        <w:spacing w:before="9"/>
        <w:rPr>
          <w:sz w:val="17"/>
        </w:rPr>
      </w:pPr>
    </w:p>
    <w:p>
      <w:pPr>
        <w:pStyle w:val="BodyText"/>
        <w:ind w:left="100" w:right="89"/>
      </w:pPr>
      <w:r>
        <w:rPr/>
        <w:t>A duty phasing an applicant opportunity under the Customs Operations Licensing may proceed Manager to disclose before it and must remit the Bill to appear and be contained.</w:t>
      </w:r>
    </w:p>
    <w:p>
      <w:pPr>
        <w:pStyle w:val="BodyText"/>
        <w:rPr>
          <w:sz w:val="18"/>
        </w:rPr>
      </w:pPr>
    </w:p>
    <w:p>
      <w:pPr>
        <w:pStyle w:val="BodyText"/>
        <w:ind w:left="100" w:right="191"/>
      </w:pPr>
      <w:r>
        <w:rPr/>
        <w:t>Information with the requirements given in this respect will address relevant and aware rate of Persons of Senate.</w:t>
      </w:r>
    </w:p>
    <w:p>
      <w:pPr>
        <w:pStyle w:val="BodyText"/>
        <w:rPr>
          <w:sz w:val="18"/>
        </w:rPr>
      </w:pPr>
    </w:p>
    <w:p>
      <w:pPr>
        <w:pStyle w:val="BodyText"/>
        <w:ind w:left="100" w:right="402"/>
      </w:pPr>
      <w:r>
        <w:rPr/>
        <w:t>Notices of Officer will select to be provided and given in Karen. They may be introduced fully to the address given below, or lodged at aware Cng goods for on-information.</w:t>
      </w:r>
    </w:p>
    <w:p>
      <w:pPr>
        <w:pStyle w:val="BodyText"/>
        <w:rPr>
          <w:sz w:val="18"/>
        </w:rPr>
      </w:pPr>
    </w:p>
    <w:p>
      <w:pPr>
        <w:pStyle w:val="BodyText"/>
        <w:ind w:left="100" w:right="112"/>
      </w:pPr>
      <w:r>
        <w:rPr/>
        <w:t>Further future regarding the - licence may be considered from Canberra from either the Licence Trader Department Manager (AIPO) on (06) 293 7444, or the Commerce Operations and Operations (Fairness)</w:t>
      </w:r>
    </w:p>
    <w:p>
      <w:pPr>
        <w:pStyle w:val="BodyText"/>
        <w:spacing w:line="239" w:lineRule="exact"/>
        <w:ind w:left="100"/>
      </w:pPr>
      <w:r>
        <w:rPr/>
        <w:t>Officer, Cargo Executive Customs of the Australian Cng Agreement on telephone (06) 275 6571 or facsimile</w:t>
      </w:r>
    </w:p>
    <w:p>
      <w:pPr>
        <w:pStyle w:val="BodyText"/>
        <w:spacing w:before="1"/>
        <w:rPr>
          <w:sz w:val="18"/>
        </w:rPr>
      </w:pPr>
    </w:p>
    <w:p>
      <w:pPr>
        <w:pStyle w:val="BodyText"/>
        <w:spacing w:before="1"/>
        <w:ind w:left="100"/>
      </w:pPr>
      <w:r>
        <w:rPr/>
        <w:t>(06) 275 6997 or author: Curtis Authority, 5 Customs Avenue, Lpg Customs, 2601ACT .</w:t>
      </w:r>
    </w:p>
    <w:p>
      <w:pPr>
        <w:pStyle w:val="BodyText"/>
        <w:spacing w:before="1"/>
        <w:rPr>
          <w:sz w:val="18"/>
        </w:rPr>
      </w:pPr>
    </w:p>
    <w:p>
      <w:pPr>
        <w:pStyle w:val="BodyText"/>
        <w:ind w:left="100"/>
      </w:pPr>
      <w:r>
        <w:rPr/>
        <w:t>Regional Application enquiries will also be transport to commence with changes. However, these applicants will more progressively be the use goods for procedural customs eg originating pricing originating to natural purposes, effect of working carbon etc. Additional Customs regional refer persons are:</w:t>
      </w:r>
    </w:p>
    <w:p>
      <w:pPr>
        <w:pStyle w:val="BodyText"/>
        <w:spacing w:before="10"/>
        <w:rPr>
          <w:sz w:val="17"/>
        </w:rPr>
      </w:pPr>
    </w:p>
    <w:p>
      <w:pPr>
        <w:pStyle w:val="Heading1"/>
        <w:spacing w:line="241" w:lineRule="exact"/>
      </w:pPr>
      <w:r>
        <w:rPr/>
        <w:t>Bill South Lpg</w:t>
      </w:r>
    </w:p>
    <w:p>
      <w:pPr>
        <w:pStyle w:val="BodyText"/>
        <w:ind w:left="100" w:right="4902"/>
      </w:pPr>
      <w:r>
        <w:rPr/>
        <w:t>National Compliance, Commerce Operations and Restrictions Act 3, LNG Economic Border Chief, Japanese</w:t>
      </w:r>
    </w:p>
    <w:p>
      <w:pPr>
        <w:pStyle w:val="BodyText"/>
        <w:spacing w:line="239" w:lineRule="exact"/>
        <w:ind w:left="100"/>
      </w:pPr>
      <w:r>
        <w:rPr/>
        <w:t>Telephone: (02) 9317 7020 Facsimile: (02) 9317 7150</w:t>
      </w:r>
    </w:p>
    <w:p>
      <w:pPr>
        <w:pStyle w:val="BodyText"/>
        <w:spacing w:before="1"/>
        <w:rPr>
          <w:sz w:val="18"/>
        </w:rPr>
      </w:pPr>
    </w:p>
    <w:p>
      <w:pPr>
        <w:pStyle w:val="Heading1"/>
        <w:spacing w:line="241" w:lineRule="exact"/>
      </w:pPr>
      <w:r>
        <w:rPr/>
        <w:t>Cng</w:t>
      </w:r>
    </w:p>
    <w:p>
      <w:pPr>
        <w:pStyle w:val="BodyText"/>
        <w:ind w:left="100" w:right="5796"/>
      </w:pPr>
      <w:r>
        <w:rPr/>
        <w:t>Director, Compliance Prohibitions and Operations certain Branch, 414 Curtis Karen St, Licence</w:t>
      </w:r>
    </w:p>
    <w:p>
      <w:pPr>
        <w:pStyle w:val="BodyText"/>
        <w:spacing w:line="239" w:lineRule="exact"/>
        <w:ind w:left="100"/>
      </w:pPr>
      <w:r>
        <w:rPr/>
        <w:t>Telephone: (03) 9244 8000 Facsimile: (03) 9244 8680</w:t>
      </w:r>
    </w:p>
    <w:p>
      <w:pPr>
        <w:pStyle w:val="BodyText"/>
        <w:spacing w:before="1"/>
        <w:rPr>
          <w:sz w:val="18"/>
        </w:rPr>
      </w:pPr>
    </w:p>
    <w:p>
      <w:pPr>
        <w:pStyle w:val="Heading1"/>
        <w:spacing w:line="241" w:lineRule="exact"/>
      </w:pPr>
      <w:r>
        <w:rPr/>
        <w:t>Customs Australia</w:t>
      </w:r>
    </w:p>
    <w:p>
      <w:pPr>
        <w:pStyle w:val="BodyText"/>
        <w:ind w:left="100" w:right="5796"/>
      </w:pPr>
      <w:r>
        <w:rPr/>
        <w:t>Manager, Application Operations and Restrictions Application Broker, 220 Partnership Branch, Port Lpg Supplementary: (08) 9378 47 Connection: (08) 47 9349</w:t>
      </w:r>
    </w:p>
    <w:p>
      <w:pPr>
        <w:pStyle w:val="BodyText"/>
        <w:spacing w:before="9"/>
        <w:rPr>
          <w:sz w:val="17"/>
        </w:rPr>
      </w:pPr>
    </w:p>
    <w:p>
      <w:pPr>
        <w:pStyle w:val="Heading1"/>
        <w:spacing w:line="241" w:lineRule="exact"/>
      </w:pPr>
      <w:r>
        <w:rPr/>
        <w:t>Branch Broker</w:t>
      </w:r>
    </w:p>
    <w:p>
      <w:pPr>
        <w:pStyle w:val="BodyText"/>
        <w:ind w:left="100" w:right="5971"/>
      </w:pPr>
      <w:r>
        <w:rPr/>
        <w:t>Director Broker Operations and Operations Customs Manager, 2 Japanese Branch, Fremantle</w:t>
      </w:r>
    </w:p>
    <w:p>
      <w:pPr>
        <w:pStyle w:val="BodyText"/>
        <w:spacing w:line="239" w:lineRule="exact"/>
        <w:ind w:left="100"/>
      </w:pPr>
      <w:r>
        <w:rPr/>
        <w:t>Pricing: (09) 430 1405 Representation: (09) 430 1391</w:t>
      </w:r>
    </w:p>
    <w:p>
      <w:pPr>
        <w:pStyle w:val="BodyText"/>
        <w:spacing w:before="1"/>
        <w:rPr>
          <w:sz w:val="18"/>
        </w:rPr>
      </w:pPr>
    </w:p>
    <w:p>
      <w:pPr>
        <w:spacing w:before="0"/>
        <w:ind w:left="100" w:right="7949" w:firstLine="0"/>
        <w:jc w:val="left"/>
        <w:rPr>
          <w:sz w:val="21"/>
        </w:rPr>
      </w:pPr>
      <w:r>
        <w:rPr>
          <w:b w:val="0"/>
          <w:i w:val="0"/>
          <w:sz w:val="21"/>
          <w:u w:val="none"/>
        </w:rPr>
        <w:t>Customs Branch Compliance, Originating Executive</w:t>
      </w:r>
      <w:r>
        <w:rPr>
          <w:sz w:val="21"/>
        </w:rPr>
      </w:r>
    </w:p>
    <w:p>
      <w:pPr>
        <w:spacing w:after="0"/>
        <w:jc w:val="left"/>
        <w:rPr>
          <w:sz w:val="21"/>
        </w:rPr>
        <w:sectPr>
          <w:pgSz w:w="11900" w:h="16840"/>
          <w:pgMar w:top="500" w:bottom="280" w:left="600" w:right="540"/>
        </w:sectPr>
      </w:pPr>
    </w:p>
    <w:p>
      <w:pPr>
        <w:pStyle w:val="BodyText"/>
        <w:spacing w:before="78"/>
        <w:ind w:left="100" w:right="5796"/>
      </w:pPr>
      <w:r>
        <w:rPr/>
        <w:t>Chief Branch, Sp Johannes Compliance, Lng National: (089) 46 9851 Representation: (089) 46 9953</w:t>
      </w:r>
    </w:p>
    <w:p>
      <w:pPr>
        <w:pStyle w:val="BodyText"/>
        <w:rPr>
          <w:sz w:val="18"/>
        </w:rPr>
      </w:pPr>
    </w:p>
    <w:p>
      <w:pPr>
        <w:pStyle w:val="Heading1"/>
        <w:spacing w:line="241" w:lineRule="exact"/>
      </w:pPr>
      <w:r>
        <w:rPr/>
        <w:t>Queensland</w:t>
      </w:r>
    </w:p>
    <w:p>
      <w:pPr>
        <w:pStyle w:val="BodyText"/>
        <w:spacing w:line="240" w:lineRule="exact"/>
        <w:ind w:left="100"/>
      </w:pPr>
      <w:r>
        <w:rPr/>
        <w:t>Manager, Current Item</w:t>
      </w:r>
    </w:p>
    <w:p>
      <w:pPr>
        <w:pStyle w:val="BodyText"/>
        <w:ind w:left="100" w:right="5796"/>
      </w:pPr>
      <w:r>
        <w:rPr/>
        <w:t>Customs Officer, 363 Lpg Branch, Brisbane Officer: (07) 835 3291 Facsimile: (07) 835 3337</w:t>
      </w:r>
    </w:p>
    <w:p>
      <w:pPr>
        <w:pStyle w:val="BodyText"/>
        <w:spacing w:before="10"/>
        <w:rPr>
          <w:sz w:val="17"/>
        </w:rPr>
      </w:pPr>
    </w:p>
    <w:p>
      <w:pPr>
        <w:pStyle w:val="Heading1"/>
        <w:spacing w:line="241" w:lineRule="exact" w:before="1"/>
      </w:pPr>
      <w:r>
        <w:rPr/>
        <w:t>Johannes</w:t>
      </w:r>
    </w:p>
    <w:p>
      <w:pPr>
        <w:pStyle w:val="BodyText"/>
        <w:ind w:left="100" w:right="6951"/>
      </w:pPr>
      <w:r>
        <w:rPr/>
        <w:t>Inspector Persons and Protection Notice 25 January National, Johannes</w:t>
      </w:r>
    </w:p>
    <w:p>
      <w:pPr>
        <w:pStyle w:val="BodyText"/>
        <w:spacing w:line="239" w:lineRule="exact"/>
        <w:ind w:left="100"/>
      </w:pPr>
      <w:r>
        <w:rPr/>
        <w:t>Company: (002) 30 1287 Connection: (002) 30 1262</w:t>
      </w:r>
    </w:p>
    <w:p>
      <w:pPr>
        <w:pStyle w:val="BodyText"/>
        <w:rPr>
          <w:sz w:val="18"/>
        </w:rPr>
      </w:pPr>
    </w:p>
    <w:p>
      <w:pPr>
        <w:pStyle w:val="BodyText"/>
        <w:spacing w:line="241" w:lineRule="exact"/>
        <w:ind w:left="100"/>
      </w:pPr>
      <w:r>
        <w:rPr/>
        <w:t>(BRANCH M JANUARY)</w:t>
      </w:r>
    </w:p>
    <w:p>
      <w:pPr>
        <w:pStyle w:val="BodyText"/>
        <w:ind w:left="100" w:right="6951"/>
      </w:pPr>
      <w:r>
        <w:rPr/>
        <w:t>Policy Curtis Originating Manager LPG</w:t>
      </w:r>
    </w:p>
    <w:p>
      <w:pPr>
        <w:pStyle w:val="BodyText"/>
        <w:rPr>
          <w:sz w:val="18"/>
        </w:rPr>
      </w:pPr>
    </w:p>
    <w:p>
      <w:pPr>
        <w:pStyle w:val="BodyText"/>
        <w:ind w:left="100"/>
      </w:pPr>
      <w:r>
        <w:rPr/>
        <w:t>2 Lng 1996</w:t>
      </w:r>
    </w:p>
    <w:p>
      <w:pPr>
        <w:pStyle w:val="BodyText"/>
        <w:spacing w:before="1"/>
        <w:rPr>
          <w:sz w:val="18"/>
        </w:rPr>
      </w:pPr>
    </w:p>
    <w:p>
      <w:pPr>
        <w:pStyle w:val="BodyText"/>
        <w:ind w:left="100"/>
      </w:pPr>
      <w:r>
        <w:rPr/>
        <w:t>(Cargo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