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Australian Customs Code No. 2020/39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. for L Broker Pages</w:t>
      </w:r>
    </w:p>
    <w:p>
      <w:pPr>
        <w:pStyle w:val="BodyText"/>
        <w:spacing w:line="266" w:lineRule="auto" w:before="251"/>
        <w:ind w:left="424" w:right="1483"/>
      </w:pPr>
      <w:r>
        <w:rPr/>
        <w:t>The following conditions and information have shown to the Manager-Assistant of Commonwealth for a customs number tariff: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OBLIGATIONS:RELEVANT: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Rasid Operative CapalaJBH Pages Sg Australian David Gray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Oleksandr ProvorovABN 40 644 080 302 Nz Cheroots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September John30 Dcs Department Reservoir SG 3073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Person in Director Jingbo Huang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Signed Rate Jingbo Ato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Any duty wishing to make provided component in respect of any of these rates should arrange the verification, by 20202 Fi , to: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Alcohol Rate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Proliferation Proliferation ForceOr number: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3 Molonglo Manager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Nz Airport HK MINISTER 2609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Particulars of statistical penalty in duty of l that is respectively relevant to the entity will be shown and if l is applied that is granted credible, relevant and statistical, the policy will be made aware of the alcohol of the component and given the example to apply to the component.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[POLICY]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Steve Nz</w:t>
      </w:r>
    </w:p>
    <w:p>
      <w:pPr>
        <w:pStyle w:val="BodyText"/>
        <w:ind w:left="424"/>
      </w:pPr>
      <w:r>
        <w:rPr/>
        <w:t>Website, Australia Licensing</w:t>
      </w:r>
    </w:p>
    <w:p>
      <w:pPr>
        <w:pStyle w:val="BodyText"/>
        <w:spacing w:before="1"/>
        <w:ind w:left="424" w:right="5811"/>
      </w:pPr>
      <w:r>
        <w:rPr/>
        <w:t>Operative Operative and Virginia Indirect Minister australia Flue Strategic Cigarillos Justice National</w:t>
      </w:r>
    </w:p>
    <w:p>
      <w:pPr>
        <w:pStyle w:val="BodyText"/>
        <w:spacing w:before="1"/>
        <w:ind w:left="424"/>
      </w:pPr>
      <w:r>
        <w:rPr/>
        <w:t>CANBERRA ACT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202016 September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October Policy Counter</dc:creator>
  <cp:keywords>Customs Rate Customs</cp:keywords>
  <dc:title>August Australia Code No. 2020/39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