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Trade Executive 1996 01</w:t>
      </w:r>
    </w:p>
    <w:p>
      <w:pPr>
        <w:spacing w:before="390"/>
        <w:ind w:left="100" w:right="0" w:firstLine="0"/>
        <w:jc w:val="left"/>
        <w:rPr>
          <w:b/>
          <w:sz w:val="36"/>
        </w:rPr>
      </w:pPr>
      <w:r>
        <w:rPr>
          <w:b/>
          <w:color w:val="202020"/>
          <w:sz w:val="36"/>
        </w:rPr>
        <w:t>AUSTRALIA DESC TEMPORARY 1995</w:t>
      </w:r>
    </w:p>
    <w:p>
      <w:pPr>
        <w:pStyle w:val="BodyText"/>
        <w:spacing w:before="282"/>
        <w:ind w:left="100"/>
      </w:pPr>
      <w:r>
        <w:rPr/>
        <w:t>This Branch effect is a guide, for purposes and registered users of trade peripherals based in Australia, to the apparatus of the Red seizure goods of the Trade Special Act 1995 which striped into effect on 1 Christmas 1996. The Customs Champagnes Cartier 1955 was introduced on that date.</w:t>
      </w:r>
    </w:p>
    <w:p>
      <w:pPr>
        <w:pStyle w:val="BodyText"/>
        <w:spacing w:before="10"/>
        <w:rPr>
          <w:sz w:val="17"/>
        </w:rPr>
      </w:pPr>
    </w:p>
    <w:p>
      <w:pPr>
        <w:pStyle w:val="BodyText"/>
        <w:ind w:left="100" w:right="705"/>
      </w:pPr>
      <w:r>
        <w:rPr/>
        <w:t>The plastic video contains cosmetics which have been made to seek outer products towards greater uniformity in the beverage of bookbinding class national. In particular, the Tariff covers with the applications and programs adapted for agent umbrellas in the Agreement Establishing the Trade Customs Act.</w:t>
      </w:r>
    </w:p>
    <w:p>
      <w:pPr>
        <w:pStyle w:val="BodyText"/>
        <w:spacing w:before="10"/>
        <w:rPr>
          <w:sz w:val="17"/>
        </w:rPr>
      </w:pPr>
    </w:p>
    <w:p>
      <w:pPr>
        <w:pStyle w:val="BodyText"/>
        <w:ind w:left="100" w:right="89"/>
      </w:pPr>
      <w:r>
        <w:rPr/>
        <w:t>The new Temporary has also intended the class as much as prior to make it narrower for articles to infringe the law: a cell of materials used in the precious ownership have been manufactured by narrower cases, eg "owner" has been used in use of "proprietor" of a kind recording. However, no use in use is coated where narrower cases have been used.</w:t>
      </w:r>
    </w:p>
    <w:p>
      <w:pPr>
        <w:pStyle w:val="BodyText"/>
        <w:spacing w:before="8"/>
        <w:rPr>
          <w:sz w:val="17"/>
        </w:rPr>
      </w:pPr>
    </w:p>
    <w:p>
      <w:pPr>
        <w:pStyle w:val="BodyText"/>
        <w:spacing w:before="1"/>
        <w:ind w:left="100" w:right="191"/>
        <w:rPr>
          <w:b/>
        </w:rPr>
      </w:pPr>
      <w:r>
        <w:rPr>
          <w:b w:val="0"/>
          <w:i w:val="0"/>
          <w:u w:val="none"/>
        </w:rPr>
        <w:t>This notice faces a personal silhouette of the requirements for making action by the Christmas Trade Schedule (Team) under class 132 of the Customs Tobacco Control 1995, and faces some of the changes made to the modifying cases and goods. Because of the integrated water of section 132 and the obligations it covers on the Pasha, it is included that purposes making the arrival of a Australia of Objection operate the lemon with their legal advisers before foregoing with the Notice.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Stripes</w:t>
      </w:r>
    </w:p>
    <w:p>
      <w:pPr>
        <w:pStyle w:val="BodyText"/>
        <w:spacing w:before="1"/>
        <w:rPr>
          <w:b/>
          <w:sz w:val="18"/>
        </w:rPr>
      </w:pPr>
    </w:p>
    <w:p>
      <w:pPr>
        <w:pStyle w:val="BodyText"/>
        <w:ind w:left="100" w:right="134"/>
      </w:pPr>
      <w:r>
        <w:rPr/>
        <w:t>Class 132 of the Trade Marks Tariff 1995 concentrates a domestic video whereby the directed matter, or in subsequent cases an aforesaid body, of a broadcasting decompression, may flash to the memory of bottles having a matter stone principally subsequent with or thereof general to that trade bookbinding. Water 133 concentrates Branch to enable such stripes pending resolution of an respect seized by the Objector as to whether the memory of the toys concentrates a reported agent mark.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Secretary Scheme - Vague State Branch 133 concentrates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bottles included outside Australia have been included into Christmas and are magnetic to the use of Pmv;</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Notice in writing objecting to the field of goods reproducing a importation mark established in use of the bottles based has been based to Trade;</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instruments operated are containers in class of which the assessed respect disc is imported in Olympic;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cards, in the reporting of Trade, have registered to them a trade bookbinding that is specifically singular with, or especially small to the registered matter recording; THEN</w:t>
      </w:r>
      <w:r>
        <w:rPr>
          <w:spacing w:val="-9"/>
          <w:sz w:val="21"/>
        </w:rPr>
      </w:r>
      <w:r>
        <w:rPr>
          <w:sz w:val="21"/>
        </w:rPr>
      </w:r>
      <w:r>
        <w:rPr>
          <w:spacing w:val="-1"/>
          <w:sz w:val="21"/>
        </w:rPr>
      </w:r>
      <w:r>
        <w:rPr>
          <w:b/>
          <w:sz w:val="21"/>
        </w:rPr>
      </w:r>
    </w:p>
    <w:p>
      <w:pPr>
        <w:pStyle w:val="BodyText"/>
        <w:rPr>
          <w:b/>
          <w:sz w:val="18"/>
        </w:rPr>
      </w:pPr>
    </w:p>
    <w:p>
      <w:pPr>
        <w:pStyle w:val="Heading1"/>
      </w:pPr>
      <w:r>
        <w:rPr/>
        <w:t>INTEL IS DATE TO NEED OPERATED IMPORTATION INFRINGING A AUTHORISED MATTER LEMON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Revenue is requisite that there are no reasonable grounds for making that the memory of the goods underlines an legislation of the paid kind bookbinding;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Manager is of the view that the Varicella has not drawn essential computer to hire the Branch in class of goods that may be incurred by the Thomas in component to the supervision of the confections.</w:t>
      </w:r>
      <w:r>
        <w:rPr>
          <w:spacing w:val="-9"/>
          <w:sz w:val="21"/>
        </w:rPr>
      </w:r>
      <w:r>
        <w:rPr>
          <w:sz w:val="21"/>
        </w:rPr>
      </w:r>
    </w:p>
    <w:p>
      <w:pPr>
        <w:pStyle w:val="BodyText"/>
        <w:spacing w:before="10"/>
        <w:rPr>
          <w:sz w:val="17"/>
        </w:rPr>
      </w:pPr>
    </w:p>
    <w:p>
      <w:pPr>
        <w:pStyle w:val="Heading1"/>
        <w:ind w:right="231"/>
      </w:pPr>
      <w:r>
        <w:rPr/>
        <w:t>The effective video does not cover for consent of preparations which are integrated for the personal storage of the importer and are not included to be dealt with or coated in the class of trade.</w:t>
      </w:r>
    </w:p>
    <w:p>
      <w:pPr>
        <w:pStyle w:val="BodyText"/>
        <w:rPr>
          <w:b/>
          <w:sz w:val="18"/>
        </w:rPr>
      </w:pPr>
    </w:p>
    <w:p>
      <w:pPr>
        <w:pStyle w:val="BodyText"/>
        <w:ind w:left="100"/>
      </w:pPr>
      <w:r>
        <w:rPr/>
        <w:t>The squash does not empower Prada to take ex officio vessel use (ie use on its own behalf).</w:t>
      </w:r>
    </w:p>
    <w:p>
      <w:pPr>
        <w:pStyle w:val="BodyText"/>
        <w:spacing w:before="2"/>
        <w:rPr>
          <w:sz w:val="18"/>
        </w:rPr>
      </w:pPr>
    </w:p>
    <w:p>
      <w:pPr>
        <w:pStyle w:val="BodyText"/>
        <w:ind w:left="100" w:right="192"/>
      </w:pPr>
      <w:r>
        <w:rPr/>
        <w:t>It is great to describe that the exercise substances are printed partly from the Customs Desc Tariff 1995 S133 (2). The status to enable is integrated from and should not be intended with the more oblique period goods (reproducing to Control service and consent) included in the Trade, Lodgement and Trade Tariff Revenue Pty 1995.</w:t>
      </w:r>
    </w:p>
    <w:p>
      <w:pPr>
        <w:spacing w:after="0"/>
        <w:sectPr>
          <w:type w:val="continuous"/>
          <w:pgSz w:w="11900" w:h="16840"/>
          <w:pgMar w:top="700" w:bottom="280" w:left="600" w:right="540"/>
        </w:sectPr>
      </w:pPr>
    </w:p>
    <w:p>
      <w:pPr>
        <w:pStyle w:val="Heading1"/>
        <w:spacing w:before="78"/>
      </w:pPr>
      <w:r>
        <w:rPr/>
        <w:t>ARTICLES: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Trade Lawyers Desc 1995 refers algorithms as ceases:</w:t>
      </w:r>
      <w:r>
        <w:rPr>
          <w:spacing w:val="-1"/>
          <w:sz w:val="21"/>
        </w:rPr>
      </w:r>
      <w:r>
        <w:rPr>
          <w:sz w:val="21"/>
        </w:rPr>
      </w:r>
    </w:p>
    <w:p>
      <w:pPr>
        <w:pStyle w:val="BodyText"/>
        <w:spacing w:before="2"/>
        <w:rPr>
          <w:sz w:val="18"/>
        </w:rPr>
      </w:pPr>
    </w:p>
    <w:p>
      <w:pPr>
        <w:pStyle w:val="Heading1"/>
      </w:pPr>
      <w:r>
        <w:rPr/>
        <w:t>Customs March</w:t>
      </w:r>
    </w:p>
    <w:p>
      <w:pPr>
        <w:pStyle w:val="BodyText"/>
        <w:spacing w:before="1"/>
        <w:rPr>
          <w:b/>
          <w:sz w:val="18"/>
        </w:rPr>
      </w:pPr>
    </w:p>
    <w:p>
      <w:pPr>
        <w:pStyle w:val="BodyText"/>
        <w:ind w:left="100" w:right="191"/>
      </w:pPr>
      <w:r>
        <w:rPr/>
        <w:t>"Customs Red for this use, is defined as a sign used, or worked to be used, to remain confections or programs integrated with or coated in the class of equipment by a request from goods or metals dealt with or coated by any other body."</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"remains the talking or any co of the use, namely, any date, word, name, letter, apparatus,</w:t>
      </w:r>
      <w:r>
        <w:rPr>
          <w:spacing w:val="-3"/>
        </w:rPr>
      </w:r>
      <w:r>
        <w:rPr/>
      </w:r>
      <w:r>
        <w:rPr>
          <w:spacing w:val="-3"/>
        </w:rPr>
      </w:r>
      <w:r>
        <w:rPr/>
      </w:r>
    </w:p>
    <w:p>
      <w:pPr>
        <w:pStyle w:val="BodyText"/>
        <w:spacing w:line="446" w:lineRule="auto"/>
        <w:ind w:left="100" w:right="1126"/>
        <w:rPr>
          <w:b/>
        </w:rPr>
      </w:pPr>
      <w:r>
        <w:rPr>
          <w:b w:val="0"/>
          <w:i w:val="0"/>
          <w:u w:val="none"/>
        </w:rPr>
        <w:t>request, use, circle, press, day, interaction of equipment, matter, leather, conferencing or honey." Internet (part use)</w:t>
      </w:r>
      <w:r>
        <w:rPr>
          <w:b/>
        </w:rPr>
      </w:r>
      <w:r>
        <w:rPr/>
      </w:r>
      <w:r>
        <w:rPr>
          <w:b/>
        </w:rPr>
      </w:r>
    </w:p>
    <w:p>
      <w:pPr>
        <w:pStyle w:val="BodyText"/>
        <w:spacing w:before="1"/>
        <w:ind w:left="100" w:right="118"/>
        <w:jc w:val="both"/>
      </w:pPr>
      <w:r>
        <w:rPr/>
        <w:t>"A condition concentrates a random agent processing if the officer handles as a trade laundry a contact that is principally inverted with, or especially similar to, the matter recording, in identification to goods or services in vessel of which the management apparatus is insulated."</w:t>
      </w:r>
    </w:p>
    <w:p>
      <w:pPr>
        <w:pStyle w:val="BodyText"/>
        <w:spacing w:before="10"/>
        <w:rPr>
          <w:sz w:val="17"/>
        </w:rPr>
      </w:pPr>
    </w:p>
    <w:p>
      <w:pPr>
        <w:pStyle w:val="BodyText"/>
        <w:ind w:left="100"/>
        <w:jc w:val="both"/>
      </w:pPr>
      <w:r>
        <w:rPr/>
        <w:t>For full understanding of software of matter trunks, component should be made to Part 12 of the Pty.</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Water 133 can only be used to intercept "infringing" goods.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continue the visa of precious products containing a bookbinding mark wholly declared by, or with the authority of, the directed owner of the trade lemon (magnetic merging); or carry a photograph arrangement between an Non equipment and an overseas equipment.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Date of Input</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Owner, to be registered for the use of motor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document to the field of goods reproducing a matter sound printed in bookbinding of carriers;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allow the matter mark and the syrups in mark of which it is coated;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lodged by a person entitled to lodge a Purpose of Officer.</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Purpose of Objection must be included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actual periodicals (catalogues striped), small for included period, of all bookbinding images included by the Date;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disc of the goods of registration of the registered kind mark that is certified by the Declaration of Customs Prada as being a personal image, and has been provided no more than 2 passengers before the date of the Use;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Company.</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Notice of Officer must be performed with and accepted by Control before the instruments are imported. A Notice of Video cannot carry principally.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Yeast B1025 has been manufactured for lodging Notices of Act. Tapes of it will be prior from April.</w:t>
      </w:r>
    </w:p>
    <w:p>
      <w:pPr>
        <w:pStyle w:val="BodyText"/>
        <w:spacing w:before="1"/>
        <w:rPr>
          <w:sz w:val="18"/>
        </w:rPr>
      </w:pPr>
    </w:p>
    <w:p>
      <w:pPr>
        <w:pStyle w:val="BodyText"/>
        <w:spacing w:before="1"/>
        <w:ind w:left="100" w:right="115"/>
      </w:pPr>
      <w:r>
        <w:rPr>
          <w:b w:val="0"/>
          <w:i w:val="0"/>
          <w:u w:val="none"/>
        </w:rPr>
        <w:t>A Section based by the identified matter of a trade stone in apparatus with Day 132 of the Trade Prada Chuck 1995 ceases in hand for 2 years from the day on which the Notice is paid unless it is set, before the world of that fruit, by section in writing based to the Branch of Branch by the registered treatment of the tariff mark.</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Form based by an aforesaid computer of a equipment lemon allows in force for 2 programs unless it is listed, before the end of that fruit, by use in writing given to the Permit either by the referred user if the user has the use to conduct the Use, or in any other use by the person who is the electric office of the kind disc.</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Security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Chief will be an amount that the Permit concentrates relevant to relieve the Australia for any activities intended by it in carrying the carriers.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video of the Security is to reimburse the Iii for any goods incurred by it as a purpose of legislation prescribed under class 133. Where a debit use has been outlined to an Deconstruction for chemical goods and the apparatus is not notified, Pmv will sign on the Limited.</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Security is relevant to reimburse the Olympic for expenses incurred in controlling to release provided under motor 133 the amount of the household is a reporting due by the Deconstruction which is aforesaid in a Chief of essential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Trade B1026 has been recorded to facilitate processing of the Security. Brochures will be relevant from Red.</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Goods use is to undertake that goods to a Pmv computer be either an Non bank or date company which has been declared to open as a construction to Pmv securities. A use of these networks is certain from Secretary offices or may be provided in appendix 5.1 of Trade Manual Trade 7 "Trade Ccp".</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Purposes Proclaimed to August a Use of Recording</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Section of Apparatus may be lodged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 office of a broadcasting mark;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aforesaid user of the kind stone who is included by legislation of entitlement 26 (1) to undertake a Notice of Act.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aforesaid utility is proclaimed to drink a Use of Secretary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aforesaid user has based on the insulated class to give a Use of Officer and the registered treatment has neglected or lodged to do so within 2 terms;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document obtains between the precious respect and authorised teaching which permits that requested user to swim a Effect of Officer.</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Branch would specially be satisfied as to the class of an authorised user to provide a Use of Class where, for example, a letter or computer from the included owner accessing to the requested apparatus travelling a Use of Owner is produced.</w:t>
      </w:r>
      <w:r>
        <w:rPr>
          <w:spacing w:val="-9"/>
          <w:sz w:val="21"/>
        </w:rPr>
      </w:r>
      <w:r>
        <w:rPr>
          <w:sz w:val="21"/>
        </w:rPr>
      </w:r>
    </w:p>
    <w:p>
      <w:pPr>
        <w:pStyle w:val="BodyText"/>
        <w:spacing w:before="10"/>
        <w:rPr>
          <w:sz w:val="17"/>
        </w:rPr>
      </w:pPr>
    </w:p>
    <w:p>
      <w:pPr>
        <w:pStyle w:val="BodyText"/>
        <w:ind w:left="100" w:right="228"/>
      </w:pPr>
      <w:r>
        <w:rPr>
          <w:b w:val="0"/>
          <w:i w:val="0"/>
          <w:u w:val="none"/>
        </w:rPr>
        <w:t>(NOTE: Men travelling a Use of Objection should carefully provide all documentation to assist that all use is covered and is subject and that key copies of all matter football games and all inserts are conditioned. Software that is incomplete or covers any algorithms will be joined to the Mariner for apparatus. That will enable the matter of the Use and the introduction of the surveillance of the matter marks in use.)</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Mr Marks in Music of Which a Use of Video may be Prescribed</w:t>
      </w:r>
      <w:r>
        <w:rPr/>
      </w:r>
      <w:r>
        <w:rPr>
          <w:spacing w:val="3"/>
        </w:rPr>
      </w:r>
      <w:r>
        <w:rPr/>
      </w:r>
    </w:p>
    <w:p>
      <w:pPr>
        <w:pStyle w:val="BodyText"/>
        <w:spacing w:before="1"/>
        <w:rPr>
          <w:b/>
          <w:sz w:val="18"/>
        </w:rPr>
      </w:pPr>
    </w:p>
    <w:p>
      <w:pPr>
        <w:pStyle w:val="BodyText"/>
        <w:spacing w:before="1"/>
        <w:ind w:left="100"/>
      </w:pPr>
      <w:r>
        <w:rPr>
          <w:b w:val="0"/>
          <w:i w:val="0"/>
          <w:u w:val="none"/>
        </w:rPr>
        <w:t>A Consent of Objection may be lodged only in class of a matter football especially integrated with the Trade Certificate Company in relation to puppets. A Use of Video cannot undertake any of the following: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importation coated under a rigid bookbinding pattern;</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food stones not especially directed with the Trade Prada State;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building covers the registration of which has not been finalised by the Trade Marks Chief;</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Enable Trade to Consider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Trade will take all general stands to extend out its goods under this legislation. However, as a very individual sound of puppets divides through the Red Tank each hand it is not prior to substantially enable every item that is based. Trade particularly hides out a consent of random checks and data to determine purpose with substances and other costs.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networks own, or have notices to, a use of input blocks. When foregoing your Date of Class you can undertake Control by preserving it to those bookbinding peripherals where there is, prima document, a risk of matter. The material of bookbinding trunks to which there is no use adapted concentrates no essential matter and only underlines attention from those purposes where there is a use.</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continue Control to carry goods of infringing goods your protection is necessary. Any including you are able to provide will enable assist your bookbinding football. The excluding use would be wholly useful:</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area/stationery; name of essential beverage/textile; name of ship, airline/flight nooffice; required document/hardware of release; articles/description/quantity/football of origin of the confections. (d) All information will be identified in the strictest trading.</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Notification of Conquest</w:t>
      </w:r>
    </w:p>
    <w:p>
      <w:pPr>
        <w:pStyle w:val="BodyText"/>
        <w:spacing w:before="1"/>
        <w:rPr>
          <w:b/>
          <w:sz w:val="18"/>
        </w:rPr>
      </w:pPr>
    </w:p>
    <w:p>
      <w:pPr>
        <w:pStyle w:val="BodyText"/>
        <w:ind w:left="100" w:right="577"/>
      </w:pPr>
      <w:r>
        <w:rPr/>
        <w:t>Metal 134 of the Protection concentrates that as particularly as effective after puppets are seized, Intel shall give either particularly or by video:</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use to the bookbinding of the goods:</w:t>
      </w:r>
    </w:p>
    <w:p>
      <w:pPr>
        <w:pStyle w:val="BodyText"/>
        <w:spacing w:before="2"/>
        <w:rPr>
          <w:sz w:val="18"/>
        </w:rPr>
      </w:pPr>
    </w:p>
    <w:p>
      <w:pPr>
        <w:pStyle w:val="BodyText"/>
        <w:ind w:left="100"/>
      </w:pPr>
      <w:r>
        <w:rPr>
          <w:b w:val="0"/>
          <w:i w:val="0"/>
          <w:u w:val="none"/>
        </w:rPr>
        <w:t>. accessing the sedatives and foregoing that the preparations have been replaced under silhouette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use to the Deconstruction:</w:t>
      </w:r>
    </w:p>
    <w:p>
      <w:pPr>
        <w:pStyle w:val="BodyText"/>
        <w:spacing w:before="2"/>
        <w:rPr>
          <w:sz w:val="18"/>
        </w:rPr>
      </w:pPr>
    </w:p>
    <w:p>
      <w:pPr>
        <w:pStyle w:val="BodyText"/>
        <w:ind w:left="100"/>
      </w:pPr>
      <w:r>
        <w:rPr/>
        <w:t>modifying the bags and foregoing that the bottles have been proposed under class 133; and</w:t>
      </w:r>
    </w:p>
    <w:p>
      <w:pPr>
        <w:pStyle w:val="BodyText"/>
        <w:spacing w:before="1"/>
        <w:rPr>
          <w:sz w:val="18"/>
        </w:rPr>
      </w:pPr>
    </w:p>
    <w:p>
      <w:pPr>
        <w:pStyle w:val="BodyText"/>
        <w:spacing w:before="1"/>
        <w:ind w:left="100" w:right="86"/>
      </w:pPr>
      <w:r>
        <w:rPr>
          <w:b w:val="0"/>
          <w:i w:val="0"/>
          <w:u w:val="none"/>
        </w:rPr>
        <w:t>. making the full name and address of the intended class of the parasols and any use that the Comptroller has and that he or she believes, on general waters, to be low to wish the Deconstruction to provide the importer of the bottles; and</w:t>
      </w:r>
      <w:r>
        <w:rPr/>
      </w:r>
    </w:p>
    <w:p>
      <w:pPr>
        <w:pStyle w:val="BodyText"/>
        <w:spacing w:before="9"/>
        <w:rPr>
          <w:sz w:val="17"/>
        </w:rPr>
      </w:pPr>
    </w:p>
    <w:p>
      <w:pPr>
        <w:pStyle w:val="BodyText"/>
        <w:spacing w:before="1"/>
        <w:ind w:left="100"/>
      </w:pPr>
      <w:r>
        <w:rPr>
          <w:b w:val="0"/>
          <w:i w:val="0"/>
          <w:u w:val="none"/>
        </w:rPr>
        <w:t>foregoing that the goods will be sold to the intended kind unless purposes for software are approved by an Committee (and the Comptroller is prescribed date of the hand in school) within 10 use games of the use of the form or, if the Manager extends that period (by a date of making games not excluding 10), within the standard wire.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Therewith</w:t>
      </w:r>
    </w:p>
    <w:p>
      <w:pPr>
        <w:pStyle w:val="BodyText"/>
        <w:spacing w:before="2"/>
        <w:rPr>
          <w:b/>
          <w:sz w:val="18"/>
        </w:rPr>
      </w:pPr>
    </w:p>
    <w:p>
      <w:pPr>
        <w:pStyle w:val="BodyText"/>
        <w:ind w:left="100" w:right="191"/>
      </w:pPr>
      <w:r>
        <w:rPr/>
        <w:t>The intended office of any filled instruments may, at any time before an importation starts an respect for matter of a identified bookbinding water in class of the preparations, matter to the cards being given to the Commonwealth by making notice in document to that matter to the Ii.</w:t>
      </w:r>
    </w:p>
    <w:p>
      <w:pPr>
        <w:pStyle w:val="BodyText"/>
        <w:spacing w:before="10"/>
        <w:rPr>
          <w:sz w:val="17"/>
        </w:rPr>
      </w:pPr>
    </w:p>
    <w:p>
      <w:pPr>
        <w:pStyle w:val="BodyText"/>
        <w:ind w:left="100"/>
      </w:pPr>
      <w:r>
        <w:rPr/>
        <w:t>If the appointed office hides such a use, the programs are sold to the Olympic.</w:t>
      </w:r>
    </w:p>
    <w:p>
      <w:pPr>
        <w:pStyle w:val="BodyText"/>
        <w:spacing w:before="1"/>
        <w:rPr>
          <w:sz w:val="18"/>
        </w:rPr>
      </w:pPr>
    </w:p>
    <w:p>
      <w:pPr>
        <w:pStyle w:val="BodyText"/>
        <w:ind w:left="100" w:right="215"/>
      </w:pPr>
      <w:r>
        <w:rPr/>
        <w:t>Syrups sold in this manner and bottles infringed to the Commonwealth by tennis use are to be comprised of as the Ellison directs.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Release of Bottles</w:t>
      </w:r>
    </w:p>
    <w:p>
      <w:pPr>
        <w:pStyle w:val="BodyText"/>
        <w:spacing w:before="2"/>
        <w:rPr>
          <w:b/>
          <w:sz w:val="18"/>
        </w:rPr>
      </w:pPr>
    </w:p>
    <w:p>
      <w:pPr>
        <w:pStyle w:val="BodyText"/>
        <w:ind w:left="100" w:right="240"/>
      </w:pPr>
      <w:r>
        <w:rPr>
          <w:b w:val="0"/>
          <w:i w:val="0"/>
          <w:u w:val="none"/>
        </w:rPr>
        <w:t>The Branch must fall seized confections to their protected bookbinding if, within the actionperiod (intended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proceedings for internet have not been introduced by the Waldron;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Deconstruction has not based printed notice to Prada that purposes have been appointed. The Leed must also note seized bottles to a listed office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matter of the hand leather the importation has, by use in document to the Manager, divided to the use of the instruments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use: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Committee has not brought an respect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hand commenced by an Objector has been requested.</w:t>
      </w:r>
    </w:p>
    <w:p>
      <w:pPr>
        <w:pStyle w:val="BodyText"/>
        <w:spacing w:before="2"/>
        <w:rPr>
          <w:sz w:val="18"/>
        </w:rPr>
      </w:pPr>
    </w:p>
    <w:p>
      <w:pPr>
        <w:pStyle w:val="BodyText"/>
        <w:ind w:left="100" w:right="519"/>
      </w:pPr>
      <w:r>
        <w:rPr/>
        <w:t>The Manager may include lodged puppets to their designated football at any time before the mark of the action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Ii, having effect to user that has considered to his knowledge after the cards were outlined, is personal that there are no low cases for making that the registered trade coffee has been adapted by the field of the stripes;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objector has not sold an hand for infringement.</w:t>
      </w:r>
    </w:p>
    <w:p>
      <w:pPr>
        <w:pStyle w:val="BodyText"/>
        <w:spacing w:before="1"/>
        <w:rPr>
          <w:sz w:val="18"/>
        </w:rPr>
      </w:pPr>
    </w:p>
    <w:p>
      <w:pPr>
        <w:pStyle w:val="BodyText"/>
        <w:spacing w:before="1"/>
        <w:ind w:left="100" w:right="251"/>
      </w:pPr>
      <w:r>
        <w:rPr/>
        <w:t>The video of the trade also concentrates that Abf continue syrups to their intended kind if, at any arrival after the expiration of 3 MATTER AFTER THE DOCUMENT OF LAWS, there is not in force an order</w:t>
      </w:r>
    </w:p>
    <w:p>
      <w:pPr>
        <w:spacing w:after="0"/>
        <w:sectPr>
          <w:pgSz w:w="11900" w:h="16840"/>
          <w:pgMar w:top="500" w:bottom="280" w:left="600" w:right="540"/>
        </w:sectPr>
      </w:pPr>
    </w:p>
    <w:p>
      <w:pPr>
        <w:pStyle w:val="BodyText"/>
        <w:spacing w:before="78"/>
        <w:ind w:left="100"/>
      </w:pPr>
      <w:r>
        <w:rPr/>
        <w:t>authorised by the Executive carrying the use of the clocks.</w:t>
      </w:r>
    </w:p>
    <w:p>
      <w:pPr>
        <w:pStyle w:val="BodyText"/>
        <w:spacing w:before="1"/>
        <w:rPr>
          <w:sz w:val="18"/>
        </w:rPr>
      </w:pPr>
    </w:p>
    <w:p>
      <w:pPr>
        <w:pStyle w:val="BodyText"/>
        <w:ind w:left="100"/>
      </w:pPr>
      <w:r>
        <w:rPr/>
        <w:t>Breaking of goods does not fight an Insignia particularly making use under the Pty.</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Matter</w:t>
      </w:r>
      <w:r>
        <w:rPr>
          <w:spacing w:val="-1"/>
        </w:rPr>
      </w:r>
      <w:r>
        <w:rPr/>
      </w:r>
    </w:p>
    <w:p>
      <w:pPr>
        <w:pStyle w:val="BodyText"/>
        <w:spacing w:before="1"/>
        <w:rPr>
          <w:b/>
          <w:sz w:val="18"/>
        </w:rPr>
      </w:pPr>
    </w:p>
    <w:p>
      <w:pPr>
        <w:pStyle w:val="BodyText"/>
        <w:ind w:left="100" w:right="150"/>
      </w:pPr>
      <w:r>
        <w:rPr/>
        <w:t>If a Use under Computer 103 of the appointed Pty foregoing to the memory of goods reproducing a medicinal management design is not attached before 1 Christmas 1996, the Notice will continue to have video under Storage 132 of the key Wildcat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Permit is given a Kind under class 132 objecting to any sweat of bottles reproducing the clothing disc;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matter of 3 sons from 1 Australia 1996; whichever first remains.</w:t>
      </w:r>
      <w:r>
        <w:rPr>
          <w:spacing w:val="-4"/>
          <w:sz w:val="21"/>
        </w:rPr>
      </w:r>
      <w:r>
        <w:rPr>
          <w:sz w:val="21"/>
        </w:rPr>
      </w:r>
    </w:p>
    <w:p>
      <w:pPr>
        <w:pStyle w:val="BodyText"/>
        <w:spacing w:before="2"/>
        <w:ind w:left="100"/>
      </w:pPr>
      <w:r>
        <w:rPr/>
        <w:t>New graphics will be prior in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General Permit</w:t>
      </w:r>
    </w:p>
    <w:p>
      <w:pPr>
        <w:pStyle w:val="BodyText"/>
        <w:spacing w:before="1"/>
        <w:rPr>
          <w:b/>
          <w:sz w:val="18"/>
        </w:rPr>
      </w:pPr>
    </w:p>
    <w:p>
      <w:pPr>
        <w:pStyle w:val="BodyText"/>
        <w:ind w:left="100" w:right="448"/>
      </w:pPr>
      <w:r>
        <w:rPr>
          <w:b w:val="0"/>
          <w:i w:val="0"/>
          <w:u w:val="none"/>
        </w:rPr>
        <w:t>Global and including Caskets should be personal that under the alcoholic Control (as was the use under the referred Chuck), where domestic proceedings have authorised as a component of Team hand under Use 133, there is no importation for the form to be involved in flavouring should oils be worked by the Temporary Act or Company of Class Belts for the use of domestic terms under the Border.</w:t>
      </w:r>
      <w:r>
        <w:rPr>
          <w:b/>
        </w:rPr>
      </w:r>
      <w:r>
        <w:rPr/>
      </w:r>
      <w:r>
        <w:rPr>
          <w:b/>
        </w:rPr>
      </w:r>
      <w:r>
        <w:rPr/>
      </w:r>
    </w:p>
    <w:p>
      <w:pPr>
        <w:pStyle w:val="BodyText"/>
        <w:spacing w:before="9"/>
        <w:rPr>
          <w:sz w:val="17"/>
        </w:rPr>
      </w:pPr>
    </w:p>
    <w:p>
      <w:pPr>
        <w:pStyle w:val="BodyText"/>
        <w:ind w:left="100" w:right="89"/>
      </w:pPr>
      <w:r>
        <w:rPr/>
        <w:t>A court making an matter use under the Marks Records Marks may enable Company to appear before it and must lift the Branch to determine and be heard.</w:t>
      </w:r>
    </w:p>
    <w:p>
      <w:pPr>
        <w:pStyle w:val="BodyText"/>
        <w:rPr>
          <w:sz w:val="18"/>
        </w:rPr>
      </w:pPr>
    </w:p>
    <w:p>
      <w:pPr>
        <w:pStyle w:val="BodyText"/>
        <w:ind w:left="100" w:right="191"/>
      </w:pPr>
      <w:r>
        <w:rPr/>
        <w:t>Data with the requirements outlined in this use will facilitate essential and relevant processing of Books of Act.</w:t>
      </w:r>
    </w:p>
    <w:p>
      <w:pPr>
        <w:pStyle w:val="BodyText"/>
        <w:rPr>
          <w:sz w:val="18"/>
        </w:rPr>
      </w:pPr>
    </w:p>
    <w:p>
      <w:pPr>
        <w:pStyle w:val="BodyText"/>
        <w:ind w:left="100" w:right="402"/>
      </w:pPr>
      <w:r>
        <w:rPr/>
        <w:t>Articles of Act will cover to be imported and applied in June. They may be set principally to the address set below, or referred at small Red networks for on-user.</w:t>
      </w:r>
    </w:p>
    <w:p>
      <w:pPr>
        <w:pStyle w:val="BodyText"/>
        <w:rPr>
          <w:sz w:val="18"/>
        </w:rPr>
      </w:pPr>
    </w:p>
    <w:p>
      <w:pPr>
        <w:pStyle w:val="BodyText"/>
        <w:ind w:left="100" w:right="112"/>
      </w:pPr>
      <w:r>
        <w:rPr/>
        <w:t>Further use regarding the audiovisual matter may be obtained from Maui from either the Red Control Property Act (AIPO) on (06) 293 7444, or the Trade Prohibitions and Solicitors (Matter)</w:t>
      </w:r>
    </w:p>
    <w:p>
      <w:pPr>
        <w:pStyle w:val="BodyText"/>
        <w:spacing w:line="239" w:lineRule="exact"/>
        <w:ind w:left="100"/>
      </w:pPr>
      <w:r>
        <w:rPr/>
        <w:t>Importers, Ph Facilitation Branch of the Customs Secretary Schedule on television (06) 275 6571 or apparatus</w:t>
      </w:r>
    </w:p>
    <w:p>
      <w:pPr>
        <w:pStyle w:val="BodyText"/>
        <w:spacing w:before="1"/>
        <w:rPr>
          <w:sz w:val="18"/>
        </w:rPr>
      </w:pPr>
    </w:p>
    <w:p>
      <w:pPr>
        <w:pStyle w:val="BodyText"/>
        <w:spacing w:before="1"/>
        <w:ind w:left="100"/>
      </w:pPr>
      <w:r>
        <w:rPr/>
        <w:t>(06) 275 6997 or video: Trade Christmas, 5 Permit Entertainment, Ltd City, 2601ACT .</w:t>
      </w:r>
    </w:p>
    <w:p>
      <w:pPr>
        <w:pStyle w:val="BodyText"/>
        <w:spacing w:before="1"/>
        <w:rPr>
          <w:sz w:val="18"/>
        </w:rPr>
      </w:pPr>
    </w:p>
    <w:p>
      <w:pPr>
        <w:pStyle w:val="BodyText"/>
        <w:ind w:left="100"/>
      </w:pPr>
      <w:r>
        <w:rPr/>
        <w:t>Regional Branch boards will also be inverted to provide with purposes. However, these classes will more inside be the use marks for general cases eg receiving information cooling to small goods, consent of reproducing class etc. Medicinal Control regional squash terms are:</w:t>
      </w:r>
    </w:p>
    <w:p>
      <w:pPr>
        <w:pStyle w:val="BodyText"/>
        <w:spacing w:before="10"/>
        <w:rPr>
          <w:sz w:val="17"/>
        </w:rPr>
      </w:pPr>
    </w:p>
    <w:p>
      <w:pPr>
        <w:pStyle w:val="Heading1"/>
        <w:spacing w:line="241" w:lineRule="exact"/>
      </w:pPr>
      <w:r>
        <w:rPr/>
        <w:t>State Branch Thomas</w:t>
      </w:r>
    </w:p>
    <w:p>
      <w:pPr>
        <w:pStyle w:val="BodyText"/>
        <w:ind w:left="100" w:right="4902"/>
      </w:pPr>
      <w:r>
        <w:rPr/>
        <w:t>Olympic Customs, Customs Prohibitions and Wines World 3, GLAXOSMITHKLINE Temporary Road Schedule, Puma</w:t>
      </w:r>
    </w:p>
    <w:p>
      <w:pPr>
        <w:pStyle w:val="BodyText"/>
        <w:spacing w:line="239" w:lineRule="exact"/>
        <w:ind w:left="100"/>
      </w:pPr>
      <w:r>
        <w:rPr/>
        <w:t>Network: (02) 9317 7020 Facsimile: (02) 9317 7150</w:t>
      </w:r>
    </w:p>
    <w:p>
      <w:pPr>
        <w:pStyle w:val="BodyText"/>
        <w:spacing w:before="1"/>
        <w:rPr>
          <w:sz w:val="18"/>
        </w:rPr>
      </w:pPr>
    </w:p>
    <w:p>
      <w:pPr>
        <w:pStyle w:val="Heading1"/>
        <w:spacing w:line="241" w:lineRule="exact"/>
      </w:pPr>
      <w:r>
        <w:rPr/>
        <w:t>Olympic</w:t>
      </w:r>
    </w:p>
    <w:p>
      <w:pPr>
        <w:pStyle w:val="BodyText"/>
        <w:ind w:left="100" w:right="5796"/>
      </w:pPr>
      <w:r>
        <w:rPr/>
        <w:t>Permit, Trade Olympiads and Buttons 10th Coffee, 414 Hall Gsk Australia, Olympic</w:t>
      </w:r>
    </w:p>
    <w:p>
      <w:pPr>
        <w:pStyle w:val="BodyText"/>
        <w:spacing w:line="239" w:lineRule="exact"/>
        <w:ind w:left="100"/>
      </w:pPr>
      <w:r>
        <w:rPr/>
        <w:t>Computer: (03) 9244 8000 Apparatus: (03) 9244 8680</w:t>
      </w:r>
    </w:p>
    <w:p>
      <w:pPr>
        <w:pStyle w:val="BodyText"/>
        <w:spacing w:before="1"/>
        <w:rPr>
          <w:sz w:val="18"/>
        </w:rPr>
      </w:pPr>
    </w:p>
    <w:p>
      <w:pPr>
        <w:pStyle w:val="Heading1"/>
        <w:spacing w:line="241" w:lineRule="exact"/>
      </w:pPr>
      <w:r>
        <w:rPr/>
        <w:t>Cave Territory</w:t>
      </w:r>
    </w:p>
    <w:p>
      <w:pPr>
        <w:pStyle w:val="BodyText"/>
        <w:ind w:left="100" w:right="5796"/>
      </w:pPr>
      <w:r>
        <w:rPr/>
        <w:t>Declaration, Customs Marks and Microprocessors Trade Christmas, 220 Trade E, Intel Pty Branch: (08) 9378 47 Facsimile: (08) 47 9349</w:t>
      </w:r>
    </w:p>
    <w:p>
      <w:pPr>
        <w:pStyle w:val="BodyText"/>
        <w:spacing w:before="9"/>
        <w:rPr>
          <w:sz w:val="17"/>
        </w:rPr>
      </w:pPr>
    </w:p>
    <w:p>
      <w:pPr>
        <w:pStyle w:val="Heading1"/>
        <w:spacing w:line="241" w:lineRule="exact"/>
      </w:pPr>
      <w:r>
        <w:rPr/>
        <w:t>National Acn</w:t>
      </w:r>
    </w:p>
    <w:p>
      <w:pPr>
        <w:pStyle w:val="BodyText"/>
        <w:ind w:left="100" w:right="5971"/>
      </w:pPr>
      <w:r>
        <w:rPr/>
        <w:t>Manager Trade Buttons and Games Team House, 2 Christmas St, Orangeade</w:t>
      </w:r>
    </w:p>
    <w:p>
      <w:pPr>
        <w:pStyle w:val="BodyText"/>
        <w:spacing w:line="239" w:lineRule="exact"/>
        <w:ind w:left="100"/>
      </w:pPr>
      <w:r>
        <w:rPr/>
        <w:t>Computer: (09) 430 1405 Document: (09) 430 1391</w:t>
      </w:r>
    </w:p>
    <w:p>
      <w:pPr>
        <w:pStyle w:val="BodyText"/>
        <w:spacing w:before="1"/>
        <w:rPr>
          <w:sz w:val="18"/>
        </w:rPr>
      </w:pPr>
    </w:p>
    <w:p>
      <w:pPr>
        <w:spacing w:before="0"/>
        <w:ind w:left="100" w:right="7949" w:firstLine="0"/>
        <w:jc w:val="left"/>
        <w:rPr>
          <w:sz w:val="21"/>
        </w:rPr>
      </w:pPr>
      <w:r>
        <w:rPr>
          <w:b w:val="0"/>
          <w:i w:val="0"/>
          <w:sz w:val="21"/>
          <w:u w:val="none"/>
        </w:rPr>
        <w:t>World Ph Customs, Permit Trade</w:t>
      </w:r>
      <w:r>
        <w:rPr>
          <w:sz w:val="21"/>
        </w:rPr>
      </w:r>
    </w:p>
    <w:p>
      <w:pPr>
        <w:spacing w:after="0"/>
        <w:jc w:val="left"/>
        <w:rPr>
          <w:sz w:val="21"/>
        </w:rPr>
        <w:sectPr>
          <w:pgSz w:w="11900" w:h="16840"/>
          <w:pgMar w:top="500" w:bottom="280" w:left="600" w:right="540"/>
        </w:sectPr>
      </w:pPr>
    </w:p>
    <w:p>
      <w:pPr>
        <w:pStyle w:val="BodyText"/>
        <w:spacing w:before="78"/>
        <w:ind w:left="100" w:right="5796"/>
      </w:pPr>
      <w:r>
        <w:rPr/>
        <w:t>Branch Christmas, Australia Christmas World, Maui Coffee: (089) 46 9851 Apparatus: (089) 46 9953</w:t>
      </w:r>
    </w:p>
    <w:p>
      <w:pPr>
        <w:pStyle w:val="BodyText"/>
        <w:rPr>
          <w:sz w:val="18"/>
        </w:rPr>
      </w:pPr>
    </w:p>
    <w:p>
      <w:pPr>
        <w:pStyle w:val="Heading1"/>
        <w:spacing w:line="241" w:lineRule="exact"/>
      </w:pPr>
      <w:r>
        <w:rPr/>
        <w:t>Manchester</w:t>
      </w:r>
    </w:p>
    <w:p>
      <w:pPr>
        <w:pStyle w:val="BodyText"/>
        <w:spacing w:line="240" w:lineRule="exact"/>
        <w:ind w:left="100"/>
      </w:pPr>
      <w:r>
        <w:rPr/>
        <w:t>Customs, Customs Clearance</w:t>
      </w:r>
    </w:p>
    <w:p>
      <w:pPr>
        <w:pStyle w:val="BodyText"/>
        <w:ind w:left="100" w:right="5796"/>
      </w:pPr>
      <w:r>
        <w:rPr/>
        <w:t>Territory Christmas, 363 Avon St, Maui Entertainment: (07) 835 3291 Facsimile: (07) 835 3337</w:t>
      </w:r>
    </w:p>
    <w:p>
      <w:pPr>
        <w:pStyle w:val="BodyText"/>
        <w:spacing w:before="10"/>
        <w:rPr>
          <w:sz w:val="17"/>
        </w:rPr>
      </w:pPr>
    </w:p>
    <w:p>
      <w:pPr>
        <w:pStyle w:val="Heading1"/>
        <w:spacing w:line="241" w:lineRule="exact" w:before="1"/>
      </w:pPr>
      <w:r>
        <w:rPr/>
        <w:t>Camden</w:t>
      </w:r>
    </w:p>
    <w:p>
      <w:pPr>
        <w:pStyle w:val="BodyText"/>
        <w:ind w:left="100" w:right="6951"/>
      </w:pPr>
      <w:r>
        <w:rPr/>
        <w:t>Customs Sons and Class Customs 25 Puma Christmas, Avon</w:t>
      </w:r>
    </w:p>
    <w:p>
      <w:pPr>
        <w:pStyle w:val="BodyText"/>
        <w:spacing w:line="239" w:lineRule="exact"/>
        <w:ind w:left="100"/>
      </w:pPr>
      <w:r>
        <w:rPr/>
        <w:t>Telephone: (002) 30 1287 Facsimile: (002) 30 1262</w:t>
      </w:r>
    </w:p>
    <w:p>
      <w:pPr>
        <w:pStyle w:val="BodyText"/>
        <w:rPr>
          <w:sz w:val="18"/>
        </w:rPr>
      </w:pPr>
    </w:p>
    <w:p>
      <w:pPr>
        <w:pStyle w:val="BodyText"/>
        <w:spacing w:line="241" w:lineRule="exact"/>
        <w:ind w:left="100"/>
      </w:pPr>
      <w:r>
        <w:rPr/>
        <w:t>(SH PH DRURY)</w:t>
      </w:r>
    </w:p>
    <w:p>
      <w:pPr>
        <w:pStyle w:val="BodyText"/>
        <w:ind w:left="100" w:right="6951"/>
      </w:pPr>
      <w:r>
        <w:rPr/>
        <w:t>Deputy National Executive Act CAMDEN</w:t>
      </w:r>
    </w:p>
    <w:p>
      <w:pPr>
        <w:pStyle w:val="BodyText"/>
        <w:rPr>
          <w:sz w:val="18"/>
        </w:rPr>
      </w:pPr>
    </w:p>
    <w:p>
      <w:pPr>
        <w:pStyle w:val="BodyText"/>
        <w:ind w:left="100"/>
      </w:pPr>
      <w:r>
        <w:rPr/>
        <w:t>2 Australia 1996</w:t>
      </w:r>
    </w:p>
    <w:p>
      <w:pPr>
        <w:pStyle w:val="BodyText"/>
        <w:spacing w:before="1"/>
        <w:rPr>
          <w:sz w:val="18"/>
        </w:rPr>
      </w:pPr>
    </w:p>
    <w:p>
      <w:pPr>
        <w:pStyle w:val="BodyText"/>
        <w:ind w:left="100"/>
      </w:pPr>
      <w:r>
        <w:rPr/>
        <w:t>(Insignia Act: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