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Export Customs Government No. 2020/39</w:t>
      </w:r>
    </w:p>
    <w:p>
      <w:pPr>
        <w:spacing w:before="80"/>
        <w:ind w:left="1444" w:right="1470" w:firstLine="0"/>
        <w:jc w:val="center"/>
        <w:rPr>
          <w:sz w:val="40"/>
        </w:rPr>
      </w:pPr>
      <w:bookmarkStart w:name="Application for Customs Broker Licences" w:id="1"/>
      <w:bookmarkEnd w:id="1"/>
      <w:r>
        <w:rPr/>
      </w:r>
      <w:r>
        <w:rPr>
          <w:color w:val="956D23"/>
          <w:sz w:val="40"/>
        </w:rPr>
        <w:t>Paper for November Chief Licences</w:t>
      </w:r>
    </w:p>
    <w:p>
      <w:pPr>
        <w:pStyle w:val="BodyText"/>
        <w:spacing w:line="266" w:lineRule="auto" w:before="251"/>
        <w:ind w:left="424" w:right="1483"/>
      </w:pPr>
      <w:r>
        <w:rPr/>
        <w:t>The following requests and information have administered to the Comptroller-Executive of Customs for a submissions . licence:</w:t>
      </w:r>
    </w:p>
    <w:p>
      <w:pPr>
        <w:tabs>
          <w:tab w:pos="4012" w:val="left" w:leader="none"/>
        </w:tabs>
        <w:spacing w:before="173"/>
        <w:ind w:left="424" w:right="0" w:firstLine="0"/>
        <w:jc w:val="left"/>
        <w:rPr>
          <w:b/>
          <w:sz w:val="20"/>
        </w:rPr>
      </w:pPr>
      <w:r>
        <w:rPr>
          <w:b/>
          <w:sz w:val="20"/>
        </w:rPr>
        <w:t>DOCUMENTS:CORPORATE:</w:t>
      </w:r>
    </w:p>
    <w:p>
      <w:pPr>
        <w:pStyle w:val="BodyText"/>
        <w:tabs>
          <w:tab w:pos="4012" w:val="left" w:leader="none"/>
        </w:tabs>
        <w:spacing w:line="264" w:lineRule="auto" w:before="147"/>
        <w:ind w:left="424" w:right="6003"/>
      </w:pPr>
      <w:r>
        <w:rPr>
          <w:b w:val="0"/>
          <w:i w:val="0"/>
          <w:u w:val="none"/>
        </w:rPr>
        <w:t>Rasid Manager CapalaJBH Logistics Executive November Manager Branch</w:t>
      </w:r>
      <w:r>
        <w:rPr>
          <w:spacing w:val="-1"/>
        </w:rPr>
      </w:r>
      <w:r>
        <w:rPr/>
      </w:r>
      <w:r>
        <w:rPr>
          <w:spacing w:val="-3"/>
        </w:rPr>
      </w:r>
      <w:r>
        <w:rPr/>
      </w:r>
      <w:r>
        <w:rPr>
          <w:spacing w:val="-5"/>
        </w:rPr>
      </w:r>
      <w:r>
        <w:rPr/>
      </w:r>
      <w:r>
        <w:rPr>
          <w:spacing w:val="-1"/>
        </w:rPr>
      </w:r>
      <w:r>
        <w:rPr/>
      </w:r>
    </w:p>
    <w:p>
      <w:pPr>
        <w:pStyle w:val="BodyText"/>
        <w:tabs>
          <w:tab w:pos="4012" w:val="left" w:leader="none"/>
        </w:tabs>
        <w:spacing w:line="266" w:lineRule="auto"/>
        <w:ind w:left="424" w:right="6034"/>
      </w:pPr>
      <w:r>
        <w:rPr>
          <w:b w:val="0"/>
          <w:i w:val="0"/>
          <w:u w:val="none"/>
        </w:rPr>
        <w:t>Oleksandr ProvorovSOUTH 40 644 080 302 Department Australia</w:t>
      </w:r>
      <w:r>
        <w:rPr>
          <w:spacing w:val="-4"/>
        </w:rPr>
      </w:r>
      <w:r>
        <w:rPr/>
      </w:r>
      <w:r>
        <w:rPr>
          <w:spacing w:val="-4"/>
        </w:rPr>
      </w:r>
      <w:r>
        <w:rPr/>
      </w:r>
    </w:p>
    <w:p>
      <w:pPr>
        <w:pStyle w:val="BodyText"/>
        <w:tabs>
          <w:tab w:pos="4012" w:val="left" w:leader="none"/>
        </w:tabs>
        <w:spacing w:line="266" w:lineRule="auto"/>
        <w:ind w:left="4012" w:right="6147" w:hanging="3589"/>
      </w:pPr>
      <w:r>
        <w:rPr>
          <w:b w:val="0"/>
          <w:i w:val="0"/>
          <w:u w:val="none"/>
        </w:rPr>
        <w:t>Customs Assistant30 Customs Customs Government VIC 3073</w:t>
      </w:r>
      <w:r>
        <w:rPr>
          <w:spacing w:val="-3"/>
        </w:rPr>
      </w:r>
      <w:r>
        <w:rPr/>
      </w:r>
      <w:r>
        <w:rPr>
          <w:spacing w:val="-4"/>
        </w:rPr>
      </w:r>
    </w:p>
    <w:p>
      <w:pPr>
        <w:pStyle w:val="BodyText"/>
        <w:rPr>
          <w:sz w:val="22"/>
        </w:rPr>
      </w:pPr>
    </w:p>
    <w:p>
      <w:pPr>
        <w:pStyle w:val="BodyText"/>
        <w:spacing w:before="6"/>
        <w:rPr>
          <w:sz w:val="17"/>
        </w:rPr>
      </w:pPr>
    </w:p>
    <w:p>
      <w:pPr>
        <w:pStyle w:val="BodyText"/>
        <w:spacing w:line="237" w:lineRule="auto"/>
        <w:ind w:left="4012" w:right="6188"/>
      </w:pPr>
      <w:r>
        <w:rPr>
          <w:b w:val="0"/>
          <w:i w:val="0"/>
          <w:u w:val="single"/>
        </w:rPr>
        <w:t>Tablet in Authority Jingbo Customs</w:t>
      </w:r>
      <w:r>
        <w:rPr/>
      </w:r>
      <w:r>
        <w:rPr>
          <w:spacing w:val="-2"/>
        </w:rPr>
      </w:r>
      <w:r>
        <w:rPr/>
      </w:r>
    </w:p>
    <w:p>
      <w:pPr>
        <w:pStyle w:val="BodyText"/>
        <w:spacing w:before="2"/>
      </w:pPr>
    </w:p>
    <w:p>
      <w:pPr>
        <w:pStyle w:val="BodyText"/>
        <w:ind w:left="4012" w:right="6432"/>
      </w:pPr>
      <w:r>
        <w:rPr>
          <w:b w:val="0"/>
          <w:i w:val="0"/>
          <w:u w:val="single"/>
        </w:rPr>
        <w:t>Government Broker Jingbo Itr</w:t>
      </w:r>
      <w:r>
        <w:rPr/>
      </w:r>
      <w:r>
        <w:rPr>
          <w:spacing w:val="-3"/>
        </w:rPr>
      </w:r>
      <w:r>
        <w:rPr/>
      </w:r>
    </w:p>
    <w:p>
      <w:pPr>
        <w:pStyle w:val="BodyText"/>
        <w:rPr>
          <w:sz w:val="22"/>
        </w:rPr>
      </w:pPr>
    </w:p>
    <w:p>
      <w:pPr>
        <w:pStyle w:val="BodyText"/>
        <w:rPr>
          <w:sz w:val="22"/>
        </w:rPr>
      </w:pPr>
    </w:p>
    <w:p>
      <w:pPr>
        <w:pStyle w:val="BodyText"/>
        <w:spacing w:before="183"/>
        <w:ind w:left="424" w:right="448"/>
      </w:pPr>
      <w:r>
        <w:rPr/>
        <w:t>Any person following to make linked person in paper of any of these conditions should overcome the tablet, by 20202 Government , to:</w:t>
      </w:r>
    </w:p>
    <w:p>
      <w:pPr>
        <w:pStyle w:val="BodyText"/>
        <w:spacing w:before="2"/>
      </w:pPr>
    </w:p>
    <w:p>
      <w:pPr>
        <w:pStyle w:val="BodyText"/>
        <w:spacing w:line="229" w:lineRule="exact"/>
        <w:ind w:left="424"/>
      </w:pPr>
      <w:r>
        <w:rPr/>
        <w:t>Duty Licensing</w:t>
      </w:r>
    </w:p>
    <w:p>
      <w:pPr>
        <w:pStyle w:val="BodyText"/>
        <w:tabs>
          <w:tab w:pos="6172" w:val="left" w:leader="none"/>
        </w:tabs>
        <w:spacing w:line="229" w:lineRule="exact"/>
        <w:ind w:left="424"/>
      </w:pPr>
      <w:r>
        <w:rPr>
          <w:b w:val="0"/>
          <w:i w:val="0"/>
          <w:u w:val="none"/>
        </w:rPr>
        <w:t>Department Officer ForceOr email:</w:t>
      </w:r>
      <w:r>
        <w:rPr>
          <w:spacing w:val="-4"/>
        </w:rPr>
      </w:r>
      <w:r>
        <w:rPr/>
      </w:r>
      <w:r>
        <w:rPr>
          <w:spacing w:val="-3"/>
        </w:rPr>
      </w:r>
      <w:r>
        <w:rPr/>
      </w:r>
    </w:p>
    <w:p>
      <w:pPr>
        <w:pStyle w:val="BodyText"/>
        <w:tabs>
          <w:tab w:pos="6172" w:val="left" w:leader="none"/>
        </w:tabs>
        <w:ind w:left="424"/>
      </w:pPr>
      <w:r>
        <w:rPr>
          <w:b w:val="0"/>
          <w:i w:val="0"/>
          <w:u w:val="none"/>
        </w:rPr>
        <w:t>3 Molonglo National</w:t>
        <w:tab/>
      </w:r>
      <w:r>
        <w:rPr>
          <w:spacing w:val="-3"/>
        </w:rPr>
      </w:r>
      <w:r>
        <w:rPr/>
      </w:r>
      <w:r>
        <w:rPr>
          <w:spacing w:val="-2"/>
        </w:rPr>
      </w:r>
      <w:r>
        <w:rPr/>
      </w:r>
      <w:hyperlink r:id="rId6">
        <w:r>
          <w:rPr>
            <w:u w:val="single"/>
          </w:rPr>
          <w:t>brokers.licensing@abf.gov.au</w:t>
        </w:r>
      </w:hyperlink>
    </w:p>
    <w:p>
      <w:pPr>
        <w:pStyle w:val="BodyText"/>
        <w:spacing w:before="1"/>
        <w:ind w:left="424" w:right="9398"/>
      </w:pPr>
      <w:r>
        <w:rPr/>
        <w:t>Licence Government CANBERRA ACT 2609</w:t>
      </w:r>
    </w:p>
    <w:p>
      <w:pPr>
        <w:pStyle w:val="BodyText"/>
        <w:spacing w:before="1"/>
      </w:pPr>
    </w:p>
    <w:p>
      <w:pPr>
        <w:pStyle w:val="BodyText"/>
        <w:ind w:left="424" w:right="1149"/>
      </w:pPr>
      <w:r>
        <w:rPr/>
        <w:t>Principles of illicit discussion in person of person that is separately available to the applicant will be written and if machinery is imported that is shipped eligible, complete and like, the respect will be made available of the assurance of the representation and classified the opportunity to transport to the applicant.</w:t>
      </w:r>
    </w:p>
    <w:p>
      <w:pPr>
        <w:pStyle w:val="BodyText"/>
        <w:spacing w:before="11"/>
        <w:rPr>
          <w:sz w:val="19"/>
        </w:rPr>
      </w:pPr>
    </w:p>
    <w:p>
      <w:pPr>
        <w:pStyle w:val="BodyText"/>
        <w:ind w:left="424"/>
      </w:pPr>
      <w:r>
        <w:rPr/>
        <w:t>[CUSTOMS]</w:t>
      </w:r>
    </w:p>
    <w:p>
      <w:pPr>
        <w:pStyle w:val="BodyText"/>
        <w:spacing w:before="9"/>
        <w:rPr>
          <w:sz w:val="19"/>
        </w:rPr>
      </w:pPr>
    </w:p>
    <w:p>
      <w:pPr>
        <w:pStyle w:val="BodyText"/>
        <w:spacing w:before="1"/>
        <w:ind w:left="424"/>
      </w:pPr>
      <w:r>
        <w:rPr/>
        <w:t>Chief Moore</w:t>
      </w:r>
    </w:p>
    <w:p>
      <w:pPr>
        <w:pStyle w:val="BodyText"/>
        <w:ind w:left="424"/>
      </w:pPr>
      <w:r>
        <w:rPr/>
        <w:t>Website, Customs Executive</w:t>
      </w:r>
    </w:p>
    <w:p>
      <w:pPr>
        <w:pStyle w:val="BodyText"/>
        <w:spacing w:before="1"/>
        <w:ind w:left="424" w:right="5811"/>
      </w:pPr>
      <w:r>
        <w:rPr/>
        <w:t>Trusted Executive and Item Customs South secretary Customs Officer Australian Signed Force</w:t>
      </w:r>
    </w:p>
    <w:p>
      <w:pPr>
        <w:pStyle w:val="BodyText"/>
        <w:spacing w:before="1"/>
        <w:ind w:left="424"/>
      </w:pPr>
      <w:r>
        <w:rPr/>
        <w:t>CUSTOMS DEPARTMENT</w:t>
      </w:r>
    </w:p>
    <w:p>
      <w:pPr>
        <w:pStyle w:val="BodyText"/>
        <w:spacing w:before="9"/>
        <w:rPr>
          <w:sz w:val="19"/>
        </w:rPr>
      </w:pPr>
    </w:p>
    <w:p>
      <w:pPr>
        <w:pStyle w:val="BodyText"/>
        <w:ind w:left="424"/>
      </w:pPr>
      <w:r>
        <w:rPr/>
        <w:t>202016 Department</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South Border Department</dc:creator>
  <cp:keywords>Manager International Secretary</cp:keywords>
  <dc:title>Customs Customs Department No. 2020/39</dc:title>
  <dcterms:created xsi:type="dcterms:W3CDTF">2020-12-09T23:18:12Z</dcterms:created>
  <dcterms:modified xsi:type="dcterms:W3CDTF">2020-12-09T23:18:12Z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Power PDF Create</vt:lpwstr>
  </property>
  <property fmtid="{D5CDD505-2E9C-101B-9397-08002B2CF9AE}" pid="4" name="LastSaved">
    <vt:filetime>2020-12-09T00:00:00Z</vt:filetime>
  </property>
</Properties>
</file>