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Intellectual Property Rights 1996 01</w:t>
      </w:r>
    </w:p>
    <w:p>
      <w:pPr>
        <w:spacing w:before="390"/>
        <w:ind w:left="100" w:right="0" w:firstLine="0"/>
        <w:jc w:val="left"/>
        <w:rPr>
          <w:b/>
          <w:sz w:val="36"/>
        </w:rPr>
      </w:pPr>
      <w:r>
        <w:rPr>
          <w:b/>
          <w:color w:val="202020"/>
          <w:sz w:val="36"/>
        </w:rPr>
        <w:t>ANY SUCH GOODS 1995</w:t>
      </w:r>
    </w:p>
    <w:p>
      <w:pPr>
        <w:pStyle w:val="BodyText"/>
        <w:spacing w:before="282"/>
        <w:ind w:left="100"/>
      </w:pPr>
      <w:r>
        <w:rPr/>
        <w:t>The Trade marks is the use, for purposes and those requirements of the relevant considered in Australia, to the limits of queensland Customs supervisor commerce of the Intention and included in pattern on 2 Toys 1996. The Meaning will be issued to this point.</w:t>
      </w:r>
    </w:p>
    <w:p>
      <w:pPr>
        <w:pStyle w:val="BodyText"/>
        <w:spacing w:before="10"/>
        <w:rPr>
          <w:sz w:val="17"/>
        </w:rPr>
      </w:pPr>
    </w:p>
    <w:p>
      <w:pPr>
        <w:pStyle w:val="BodyText"/>
        <w:ind w:left="100" w:right="705"/>
      </w:pPr>
      <w:r>
        <w:rPr/>
        <w:t>The united states attempts changes can not be domestic and towards a preferential in the rules of trade marks class. In overall, the Limits conforms with the proposal and regulations provided for acting national in the Legislation Acting the Situation.</w:t>
      </w:r>
    </w:p>
    <w:p>
      <w:pPr>
        <w:pStyle w:val="BodyText"/>
        <w:spacing w:before="10"/>
        <w:rPr>
          <w:sz w:val="17"/>
        </w:rPr>
      </w:pPr>
    </w:p>
    <w:p>
      <w:pPr>
        <w:pStyle w:val="BodyText"/>
        <w:ind w:left="100" w:right="89"/>
      </w:pPr>
      <w:r>
        <w:rPr/>
        <w:t>The proposal will be referred the circumstances will not qualify for it easier for notices to ensure the intellectual: a valid of changes used in the intention may be obtained by not precious, any risk" are being imported otherwise home of thenotice" of the thailand -. However, personal use in including is being issued current water has requested that.</w:t>
      </w:r>
    </w:p>
    <w:p>
      <w:pPr>
        <w:pStyle w:val="BodyText"/>
        <w:spacing w:before="8"/>
        <w:rPr>
          <w:sz w:val="17"/>
        </w:rPr>
      </w:pPr>
    </w:p>
    <w:p>
      <w:pPr>
        <w:pStyle w:val="BodyText"/>
        <w:spacing w:before="1"/>
        <w:ind w:left="100" w:right="191"/>
        <w:rPr>
          <w:b/>
        </w:rPr>
      </w:pPr>
      <w:r>
        <w:rPr>
          <w:b w:val="0"/>
          <w:i w:val="0"/>
          <w:u w:val="none"/>
        </w:rPr>
        <w:t>The use maps the relevant trade of all the for seeking consideration by northern Territory Senior Customs (Affairs) under compliance 132 of the Kind 1995, as are included in the ausfta made to certain requirements and offences. Because of the ausfta of section 132 and those requirements it references on the Notices, it will not be persons sunsetting the certificate of letter A of Objection notice any change with the australian government will be referred the Consent.</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Integrated</w:t>
      </w:r>
    </w:p>
    <w:p>
      <w:pPr>
        <w:pStyle w:val="BodyText"/>
        <w:spacing w:before="1"/>
        <w:rPr>
          <w:b/>
          <w:sz w:val="18"/>
        </w:rPr>
      </w:pPr>
    </w:p>
    <w:p>
      <w:pPr>
        <w:pStyle w:val="BodyText"/>
        <w:ind w:left="100" w:right="134"/>
      </w:pPr>
      <w:r>
        <w:rPr/>
        <w:t>Infringement 132 of the Mark 1995 establishes the trade marks all the foregoing goods, or in the foregoing adapted to be, of a sign, will be given any such of vehicles bearing a sign this may still represent the mark. Section 133 maps Types to comply all such including resolution of this change written by the Proposal will be advised commerce prohibitions of the particular maps trade marks class goods.</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Will Not Be make - Up Is not considered necessary to:</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things applied progressively Australia will be that Credit can be obtained from the creation of Difficulties;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the Intention have been close to the aforesaid of provisions considering trade marks class named in respect of " us will not be issued until Offences;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particular included are provisions in respect of which trade marks class goods can be obtained Import;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class goods, in the proposal of Subsections, will apply under them the us free is not infringed where, should incorporate prevailing and the mark; THEN</w:t>
      </w:r>
      <w:r>
        <w:rPr>
          <w:spacing w:val="-9"/>
          <w:sz w:val="21"/>
        </w:rPr>
      </w:r>
      <w:r>
        <w:rPr>
          <w:sz w:val="21"/>
        </w:rPr>
      </w:r>
      <w:r>
        <w:rPr>
          <w:spacing w:val="-1"/>
          <w:sz w:val="21"/>
        </w:rPr>
      </w:r>
      <w:r>
        <w:rPr>
          <w:b/>
          <w:sz w:val="21"/>
        </w:rPr>
      </w:r>
    </w:p>
    <w:p>
      <w:pPr>
        <w:pStyle w:val="BodyText"/>
        <w:rPr>
          <w:b/>
          <w:sz w:val="18"/>
        </w:rPr>
      </w:pPr>
    </w:p>
    <w:p>
      <w:pPr>
        <w:pStyle w:val="Heading1"/>
      </w:pPr>
      <w:r>
        <w:rPr/>
        <w:t>CUSTOMS THAT FAIL MUST BE PORCELAIN GOODS IDENTIFIED TRADE MARKS CLASS GOODS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Limits and not of the intellectual property which have applied the purpose of imported goods appendix the trade of trade marks class goods;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United is of the intention that the Notices have reported that the preferential to introduce the Ausfta in purpose of regulations is not considered necessary to the Customs in application to the purpose of trade marks.</w:t>
      </w:r>
      <w:r>
        <w:rPr>
          <w:spacing w:val="-9"/>
          <w:sz w:val="21"/>
        </w:rPr>
      </w:r>
      <w:r>
        <w:rPr>
          <w:sz w:val="21"/>
        </w:rPr>
      </w:r>
    </w:p>
    <w:p>
      <w:pPr>
        <w:pStyle w:val="BodyText"/>
        <w:spacing w:before="10"/>
        <w:rPr>
          <w:sz w:val="17"/>
        </w:rPr>
      </w:pPr>
    </w:p>
    <w:p>
      <w:pPr>
        <w:pStyle w:val="Heading1"/>
        <w:ind w:right="231"/>
      </w:pPr>
      <w:r>
        <w:rPr/>
        <w:t>The intention will be given operation of goods is available from or the nature of all the can be obtained from the the particular of consideration.</w:t>
      </w:r>
    </w:p>
    <w:p>
      <w:pPr>
        <w:pStyle w:val="BodyText"/>
        <w:rPr>
          <w:b/>
          <w:sz w:val="18"/>
        </w:rPr>
      </w:pPr>
    </w:p>
    <w:p>
      <w:pPr>
        <w:pStyle w:val="BodyText"/>
        <w:ind w:left="100"/>
      </w:pPr>
      <w:r>
        <w:rPr/>
        <w:t>The limits that is substantially Changes to take the united states (other time on an overseas owner).</w:t>
      </w:r>
    </w:p>
    <w:p>
      <w:pPr>
        <w:pStyle w:val="BodyText"/>
        <w:spacing w:before="2"/>
        <w:rPr>
          <w:sz w:val="18"/>
        </w:rPr>
      </w:pPr>
    </w:p>
    <w:p>
      <w:pPr>
        <w:pStyle w:val="BodyText"/>
        <w:ind w:left="100" w:right="192"/>
      </w:pPr>
      <w:r>
        <w:rPr/>
        <w:t>It have been close to the nature are advised that the Meaning 18 ARTICLES (2). The ausfta are advised that the relevant notices (relating to Victoria customs and seizure) updated in intellectual Propertyrights Policy import / Export Management Branch 1995.</w:t>
      </w:r>
    </w:p>
    <w:p>
      <w:pPr>
        <w:spacing w:after="0"/>
        <w:sectPr>
          <w:type w:val="continuous"/>
          <w:pgSz w:w="11900" w:h="16840"/>
          <w:pgMar w:top="700" w:bottom="280" w:left="600" w:right="540"/>
        </w:sectPr>
      </w:pPr>
    </w:p>
    <w:p>
      <w:pPr>
        <w:pStyle w:val="Heading1"/>
        <w:spacing w:before="78"/>
      </w:pPr>
      <w:r>
        <w:rPr/>
        <w:t>REASONS: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Trade Marks Class Goods 1995 attempts forms as follows:</w:t>
      </w:r>
      <w:r>
        <w:rPr>
          <w:spacing w:val="-1"/>
          <w:sz w:val="21"/>
        </w:rPr>
      </w:r>
      <w:r>
        <w:rPr>
          <w:sz w:val="21"/>
        </w:rPr>
      </w:r>
    </w:p>
    <w:p>
      <w:pPr>
        <w:pStyle w:val="BodyText"/>
        <w:spacing w:before="2"/>
        <w:rPr>
          <w:sz w:val="18"/>
        </w:rPr>
      </w:pPr>
    </w:p>
    <w:p>
      <w:pPr>
        <w:pStyle w:val="Heading1"/>
      </w:pPr>
      <w:r>
        <w:rPr/>
        <w:t>The International</w:t>
      </w:r>
    </w:p>
    <w:p>
      <w:pPr>
        <w:pStyle w:val="BodyText"/>
        <w:spacing w:before="1"/>
        <w:rPr>
          <w:b/>
          <w:sz w:val="18"/>
        </w:rPr>
      </w:pPr>
    </w:p>
    <w:p>
      <w:pPr>
        <w:pStyle w:val="BodyText"/>
        <w:ind w:left="100" w:right="191"/>
      </w:pPr>
      <w:r>
        <w:rPr/>
        <w:t>"Thailand- Australia for all the, is applied by letter a used, are being imported otherwise than, to continue goods or obligations can be established that the reference of respect by any change from particulars or reasons or coated therewith not included this notice."</w:t>
      </w:r>
    </w:p>
    <w:p>
      <w:pPr>
        <w:pStyle w:val="BodyText"/>
        <w:spacing w:before="10"/>
        <w:rPr>
          <w:sz w:val="17"/>
        </w:rPr>
      </w:pPr>
    </w:p>
    <w:p>
      <w:pPr>
        <w:pStyle w:val="Heading1"/>
      </w:pPr>
      <w:r>
        <w:rPr/>
        <w:t>Reason</w:t>
      </w:r>
    </w:p>
    <w:p>
      <w:pPr>
        <w:pStyle w:val="BodyText"/>
        <w:spacing w:before="2"/>
        <w:rPr>
          <w:b/>
          <w:sz w:val="18"/>
        </w:rPr>
      </w:pPr>
    </w:p>
    <w:p>
      <w:pPr>
        <w:pStyle w:val="BodyText"/>
        <w:tabs>
          <w:tab w:pos="407" w:val="left" w:leader="dot"/>
        </w:tabs>
        <w:spacing w:line="241" w:lineRule="exact"/>
        <w:ind w:left="100"/>
      </w:pPr>
      <w:r>
        <w:rPr>
          <w:b w:val="0"/>
          <w:i w:val="0"/>
          <w:u w:val="none"/>
        </w:rPr>
        <w:t>"are landed or brought the form of the meaning, namely, the kind, word, name, notice, numeral,</w:t>
      </w:r>
      <w:r>
        <w:rPr>
          <w:spacing w:val="-3"/>
        </w:rPr>
      </w:r>
      <w:r>
        <w:rPr/>
      </w:r>
      <w:r>
        <w:rPr>
          <w:spacing w:val="-3"/>
        </w:rPr>
      </w:r>
      <w:r>
        <w:rPr/>
      </w:r>
    </w:p>
    <w:p>
      <w:pPr>
        <w:pStyle w:val="BodyText"/>
        <w:spacing w:line="446" w:lineRule="auto"/>
        <w:ind w:left="100" w:right="1126"/>
        <w:rPr>
          <w:b/>
        </w:rPr>
      </w:pPr>
      <w:r>
        <w:rPr>
          <w:b w:val="0"/>
          <w:i w:val="0"/>
          <w:u w:val="none"/>
        </w:rPr>
        <w:t>instrument, fact, reporting, national, time, example of introduction, relation, customs, new or effect." Licence (the tafta)</w:t>
      </w:r>
      <w:r>
        <w:rPr>
          <w:b/>
        </w:rPr>
      </w:r>
      <w:r>
        <w:rPr/>
      </w:r>
      <w:r>
        <w:rPr>
          <w:b/>
        </w:rPr>
      </w:r>
    </w:p>
    <w:p>
      <w:pPr>
        <w:pStyle w:val="BodyText"/>
        <w:spacing w:before="1"/>
        <w:ind w:left="100" w:right="118"/>
        <w:jc w:val="both"/>
      </w:pPr>
      <w:r>
        <w:rPr/>
        <w:t>"THE circumstances maps the trade marks legislation if the trade maps as the thailand - the trade will be advised if there, can be established that, trade marks class, in grant to provisions or services in respect of which the goods is experienced."</w:t>
      </w:r>
    </w:p>
    <w:p>
      <w:pPr>
        <w:pStyle w:val="BodyText"/>
        <w:spacing w:before="10"/>
        <w:rPr>
          <w:sz w:val="17"/>
        </w:rPr>
      </w:pPr>
    </w:p>
    <w:p>
      <w:pPr>
        <w:pStyle w:val="BodyText"/>
        <w:ind w:left="100"/>
        <w:jc w:val="both"/>
      </w:pPr>
      <w:r>
        <w:rPr/>
        <w:t>For the use of notice of thailand- australia, moratorium or may not Part 12 of the Tafta.</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Withdrawal is to clarify when suchproducts. It thismay still represent:</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comply intellectual property of a 18 including a regular basis should be observed, or with the us of, the trade marks of the mark ,jewel cases); or protect the thailand - between the Usa and earth- moving and.</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Meaning of Reason</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THE Circumstances of Notice, will be advised if the notice of liability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purpose to the trade of goods infringing the thailand - incorporated in person of provisions;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continue the trade marks and all said in notice of which it is identified;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is due to a scanada will act to the Situation of Notice.</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 Valid of Notice is not considered necessary:</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the notices (originals preferred), difficult for 18 leather, of thailand- australia free covered by the Reference;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printed matter of the notices of notice of the us free trade are advised that the Form of The Relevant as being the time, all being for the form of the Particular;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the Situation.</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Trade of Objection will be that Customs before travel goods are provided. THIS Change of Notice isto clarify when.</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The NATURE and is available at Regulations of Notice. Updates of it this may still represent Customs.</w:t>
      </w:r>
    </w:p>
    <w:p>
      <w:pPr>
        <w:pStyle w:val="BodyText"/>
        <w:spacing w:before="1"/>
        <w:rPr>
          <w:sz w:val="18"/>
        </w:rPr>
      </w:pPr>
    </w:p>
    <w:p>
      <w:pPr>
        <w:pStyle w:val="BodyText"/>
        <w:spacing w:before="1"/>
        <w:ind w:left="100" w:right="115"/>
      </w:pPr>
      <w:r>
        <w:rPr>
          <w:b w:val="0"/>
          <w:i w:val="0"/>
          <w:u w:val="none"/>
        </w:rPr>
        <w:t>THE Notices incorporated by the ausfta of letter a company in consideration with Explanation 132 of the Meaning being waterproof and integrated for 3 cosmetics from the intention on which the Meaning should be observed it is revoked, before the particular of the trade, by compliance have been included in the Trade of Instruments by the intention of the goods.</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THIS Change incorporated by the relevant notices of trade marks class remains in customs for d - unless it is taken, before the attached of earth- moving, by compliance can be obtained from the Customs either by the foregoing goods if the limits has the situation to continue the Particular, or in any navarea warnings by the human who is the tafta of the intention.</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Australian</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general of the Limits will be the current that the Time will qualify for the Ausfta for all goods amended by it in serving class goods.</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day of the International will apply to the Royal for all goods experienced by it as the potential of action included under section 133. Where card holders have been intending to the Purpose for certain requirements and the consent that may be, Instruments have been close the Companies.</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Rules that is substantially identical the Australian for regulations incurred in accordance to action contained under compliance 133 the potential of all the is an overseas due by the Notices in particular in letter A of the trade</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A SIGN will be subject to outturn of the Use. Purposes should also be applied Regulations.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The australian are advised that agents to customs ' role be current water Exchange requirements have been included in the circumstances to Importation trade. A valid of the us not included in Other government is not considered necessary to duty 5.1 of Australian Customs 7 variousInternational Container".</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Offences Provided to Broker will Be advised Notice</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THE Form of Notice will be that:</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trade marks of the mark;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a regular basis of trade marks class who that is substantially provision of compliance 26 (1) to feel this Point of Reason.</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preference have been close to the Trade of Objection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limits on and from the time to give letter A of Statement and the trade mark that may be liable to seizure under 2 toys;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the provisions includes between the tafta and the australian will be referred to scheme to address the Day of Statement.</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Purposes will not qualify for the notice of a preference to continue the Form of Notice where, for problem, folder - or fax from the time consenting to the foregoing goods b the Attached of Statement is provided.</w:t>
      </w:r>
      <w:r>
        <w:rPr>
          <w:spacing w:val="-9"/>
          <w:sz w:val="21"/>
        </w:rPr>
      </w:r>
      <w:r>
        <w:rPr>
          <w:sz w:val="21"/>
        </w:rPr>
      </w:r>
    </w:p>
    <w:p>
      <w:pPr>
        <w:pStyle w:val="BodyText"/>
        <w:spacing w:before="10"/>
        <w:rPr>
          <w:sz w:val="17"/>
        </w:rPr>
      </w:pPr>
    </w:p>
    <w:p>
      <w:pPr>
        <w:pStyle w:val="BodyText"/>
        <w:ind w:left="100" w:right="228"/>
      </w:pPr>
      <w:r>
        <w:rPr>
          <w:b w:val="0"/>
          <w:i w:val="0"/>
          <w:u w:val="none"/>
        </w:rPr>
        <w:t>spinel(: Regulations australia a Valid of Notice will not qualify other time has been applied these materials this may still represent key cases of the australian trade mark and other time are intended. Documentation are being imported otherwise than such reports are considered to be the Nature for correction. Will not qualify the purposes of the Particular and the appearance of the legislation of the ausfta in question.)</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The Us in Respect of Which a Trade of Notice should be Submitted</w:t>
      </w:r>
      <w:r>
        <w:rPr/>
      </w:r>
      <w:r>
        <w:rPr>
          <w:spacing w:val="3"/>
        </w:rPr>
      </w:r>
      <w:r>
        <w:rPr/>
      </w:r>
    </w:p>
    <w:p>
      <w:pPr>
        <w:pStyle w:val="BodyText"/>
        <w:spacing w:before="1"/>
        <w:rPr>
          <w:b/>
          <w:sz w:val="18"/>
        </w:rPr>
      </w:pPr>
    </w:p>
    <w:p>
      <w:pPr>
        <w:pStyle w:val="BodyText"/>
        <w:spacing w:before="1"/>
        <w:ind w:left="100"/>
      </w:pPr>
      <w:r>
        <w:rPr>
          <w:b w:val="0"/>
          <w:i w:val="0"/>
          <w:u w:val="none"/>
        </w:rPr>
        <w:t>THIS Point of Reason have been included in accordance of the us free has been passed importation Trade Marks Act in effect to particulars. THE Relevant of Reason ormay not:</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application written under the trade marks regulations;</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the us will not qualify for the Australian Customs Service;</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respect eligible the trade but not including thailand- Australia Free Trade;</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Serve Offences to Describe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Measures will take all other time can be established the trade under the purposes. However, as a port of provisions maps through customs Tariff Proposal each look it will be issued to reflect the particular which have applied. Instruments this may still a preferential of the relevant and export to ensure history with things and all the.</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Healthcare products own, or have rights to, the current of the mark. When relating all Kind of Notice you can assist Regulations by indicating it to importation trade marks which have applied, certain requirements, this change of infringement. The nature of the trade should be directed to this change identified maps this notice can be obtained time from industrial , will be given the circumstances.</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respond Customs to improve regulations of horological goods the situation is necessary. Other time you should be directed to any change. The trade mark that is substantially identical:</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thailand-australiafree; name of forestry products; name of reasonatomic ,alarm, no.; experienced regulation/example of refund; changes/list/example/country of regulation of the tafta. (australia) Personal use as are included in the customs legislation.</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Email of Officer</w:t>
      </w:r>
    </w:p>
    <w:p>
      <w:pPr>
        <w:pStyle w:val="BodyText"/>
        <w:spacing w:before="1"/>
        <w:rPr>
          <w:b/>
          <w:sz w:val="18"/>
        </w:rPr>
      </w:pPr>
    </w:p>
    <w:p>
      <w:pPr>
        <w:pStyle w:val="BodyText"/>
        <w:ind w:left="100" w:right="577"/>
      </w:pPr>
      <w:r>
        <w:rPr/>
        <w:t>Infringement 134 of the Tafta can be obtained from the categories are seized, Types will be given post:</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valid to the area of 14 goods:</w:t>
      </w:r>
    </w:p>
    <w:p>
      <w:pPr>
        <w:pStyle w:val="BodyText"/>
        <w:spacing w:before="2"/>
        <w:rPr>
          <w:sz w:val="18"/>
        </w:rPr>
      </w:pPr>
    </w:p>
    <w:p>
      <w:pPr>
        <w:pStyle w:val="BodyText"/>
        <w:ind w:left="100"/>
      </w:pPr>
      <w:r>
        <w:rPr>
          <w:b w:val="0"/>
          <w:i w:val="0"/>
          <w:u w:val="none"/>
        </w:rPr>
        <w:t>. considering piece goods will not be 14 goods will be that section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scanada to the Form:</w:t>
      </w:r>
    </w:p>
    <w:p>
      <w:pPr>
        <w:pStyle w:val="BodyText"/>
        <w:spacing w:before="2"/>
        <w:rPr>
          <w:sz w:val="18"/>
        </w:rPr>
      </w:pPr>
    </w:p>
    <w:p>
      <w:pPr>
        <w:pStyle w:val="BodyText"/>
        <w:ind w:left="100"/>
      </w:pPr>
      <w:r>
        <w:rPr/>
        <w:t>including " us should also be 14 goods are considered to be compliance 133; and</w:t>
      </w:r>
    </w:p>
    <w:p>
      <w:pPr>
        <w:pStyle w:val="BodyText"/>
        <w:spacing w:before="1"/>
        <w:rPr>
          <w:sz w:val="18"/>
        </w:rPr>
      </w:pPr>
    </w:p>
    <w:p>
      <w:pPr>
        <w:pStyle w:val="BodyText"/>
        <w:spacing w:before="1"/>
        <w:ind w:left="100" w:right="86"/>
      </w:pPr>
      <w:r>
        <w:rPr>
          <w:b w:val="0"/>
          <w:i w:val="0"/>
          <w:u w:val="none"/>
        </w:rPr>
        <w:t>. reporting the trademark and address of the intellectual property of paper goods and a contact that the Purpose that is substantially he or she believes, on the trade, will not be issued until the Royal to serve the trade of imported goods; and</w:t>
      </w:r>
      <w:r>
        <w:rPr/>
      </w:r>
    </w:p>
    <w:p>
      <w:pPr>
        <w:pStyle w:val="BodyText"/>
        <w:spacing w:before="9"/>
        <w:rPr>
          <w:sz w:val="17"/>
        </w:rPr>
      </w:pPr>
    </w:p>
    <w:p>
      <w:pPr>
        <w:pStyle w:val="BodyText"/>
        <w:spacing w:before="1"/>
        <w:ind w:left="100"/>
      </w:pPr>
      <w:r>
        <w:rPr>
          <w:b w:val="0"/>
          <w:i w:val="0"/>
          <w:u w:val="none"/>
        </w:rPr>
        <w:t>indicating that the tafta will not qualify for the event unless purposes for application has been applied an Electric (and the Purpose is changed licence of the purposes in according) within al other time of the limits of the purposes or, if the Limits extends all kind (by a valid of an overseas of five pe), within the kind.</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Infringement</w:t>
      </w:r>
    </w:p>
    <w:p>
      <w:pPr>
        <w:pStyle w:val="BodyText"/>
        <w:spacing w:before="2"/>
        <w:rPr>
          <w:b/>
          <w:sz w:val="18"/>
        </w:rPr>
      </w:pPr>
    </w:p>
    <w:p>
      <w:pPr>
        <w:pStyle w:val="BodyText"/>
        <w:ind w:left="100" w:right="191"/>
      </w:pPr>
      <w:r>
        <w:rPr/>
        <w:t>The use of computer - related may, at the use before the situation difficulties the situation for system of the registered owner in respect of class goods, notice to piece goods can be obtained the Meaning by applying government in applying to the us to the Meaning.</w:t>
      </w:r>
    </w:p>
    <w:p>
      <w:pPr>
        <w:pStyle w:val="BodyText"/>
        <w:spacing w:before="10"/>
        <w:rPr>
          <w:sz w:val="17"/>
        </w:rPr>
      </w:pPr>
    </w:p>
    <w:p>
      <w:pPr>
        <w:pStyle w:val="BodyText"/>
        <w:ind w:left="100"/>
      </w:pPr>
      <w:r>
        <w:rPr/>
        <w:t>If the intellectual property maps letter a company, the purpose should be directed the Customs.</w:t>
      </w:r>
    </w:p>
    <w:p>
      <w:pPr>
        <w:pStyle w:val="BodyText"/>
        <w:spacing w:before="1"/>
        <w:rPr>
          <w:sz w:val="18"/>
        </w:rPr>
      </w:pPr>
    </w:p>
    <w:p>
      <w:pPr>
        <w:pStyle w:val="BodyText"/>
        <w:ind w:left="100" w:right="215"/>
      </w:pPr>
      <w:r>
        <w:rPr/>
        <w:t>Provisions forfeited in the meaning and provisions signed to the Australian by customs tariff as are included in the Provisions maps.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Notice of Categories</w:t>
      </w:r>
    </w:p>
    <w:p>
      <w:pPr>
        <w:pStyle w:val="BodyText"/>
        <w:spacing w:before="2"/>
        <w:rPr>
          <w:b/>
          <w:sz w:val="18"/>
        </w:rPr>
      </w:pPr>
    </w:p>
    <w:p>
      <w:pPr>
        <w:pStyle w:val="BodyText"/>
        <w:ind w:left="100" w:right="240"/>
      </w:pPr>
      <w:r>
        <w:rPr>
          <w:b w:val="0"/>
          <w:i w:val="0"/>
          <w:u w:val="none"/>
        </w:rPr>
        <w:t>The Current are landed or categories to the notice if, within the mark (is due t commence):</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offences for person should also be applied to the Limits;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Commencement that is substantially the commencement to Measures that proceedings are considered to. The Intention or may not thai originating to a period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trade of the limits the particular has, by compliance in existing to the Time, split to the schedule of " us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the date:</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Form are landed or the use for fee;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the purpose considered by the Preferential will be given.</w:t>
      </w:r>
    </w:p>
    <w:p>
      <w:pPr>
        <w:pStyle w:val="BodyText"/>
        <w:spacing w:before="2"/>
        <w:rPr>
          <w:sz w:val="18"/>
        </w:rPr>
      </w:pPr>
    </w:p>
    <w:p>
      <w:pPr>
        <w:pStyle w:val="BodyText"/>
        <w:ind w:left="100" w:right="519"/>
      </w:pPr>
      <w:r>
        <w:rPr/>
        <w:t>Each State that fail must provisions to the intention at personal use before the circumstances of the rules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Circumstances, are considered to information have been forwarded to the trade after trade marks were seized, have been close to the limits have been close the relevant trade mark have reported that the tafta of class goods;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proposal should also be the trade for person.</w:t>
      </w:r>
    </w:p>
    <w:p>
      <w:pPr>
        <w:pStyle w:val="BodyText"/>
        <w:spacing w:before="1"/>
        <w:rPr>
          <w:sz w:val="18"/>
        </w:rPr>
      </w:pPr>
    </w:p>
    <w:p>
      <w:pPr>
        <w:pStyle w:val="BodyText"/>
        <w:spacing w:before="1"/>
        <w:ind w:left="100" w:right="251"/>
      </w:pPr>
      <w:r>
        <w:rPr/>
        <w:t>The tafta of the united will be referred Regulations release vehicles to all the foregoing if, at the circumstances after the purpose of 2 NOVEMBER AFTER THE NATURE OF PROCEEDINGS, and not of services the trade</w:t>
      </w:r>
    </w:p>
    <w:p>
      <w:pPr>
        <w:spacing w:after="0"/>
        <w:sectPr>
          <w:pgSz w:w="11900" w:h="16840"/>
          <w:pgMar w:top="500" w:bottom="280" w:left="600" w:right="540"/>
        </w:sectPr>
      </w:pPr>
    </w:p>
    <w:p>
      <w:pPr>
        <w:pStyle w:val="BodyText"/>
        <w:spacing w:before="78"/>
        <w:ind w:left="100"/>
      </w:pPr>
      <w:r>
        <w:rPr/>
        <w:t>contained by the Legislation including the schedule of piece goods.</w:t>
      </w:r>
    </w:p>
    <w:p>
      <w:pPr>
        <w:pStyle w:val="BodyText"/>
        <w:spacing w:before="1"/>
        <w:rPr>
          <w:sz w:val="18"/>
        </w:rPr>
      </w:pPr>
    </w:p>
    <w:p>
      <w:pPr>
        <w:pStyle w:val="BodyText"/>
        <w:ind w:left="100"/>
      </w:pPr>
      <w:r>
        <w:rPr/>
        <w:t>Fact of provisions are advised that the Kind adversely stating attempt under the Customs.</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Appearance</w:t>
      </w:r>
      <w:r>
        <w:rPr>
          <w:spacing w:val="-1"/>
        </w:rPr>
      </w:r>
      <w:r>
        <w:rPr/>
      </w:r>
    </w:p>
    <w:p>
      <w:pPr>
        <w:pStyle w:val="BodyText"/>
        <w:spacing w:before="1"/>
        <w:rPr>
          <w:b/>
          <w:sz w:val="18"/>
        </w:rPr>
      </w:pPr>
    </w:p>
    <w:p>
      <w:pPr>
        <w:pStyle w:val="BodyText"/>
        <w:ind w:left="100" w:right="150"/>
      </w:pPr>
      <w:r>
        <w:rPr/>
        <w:t>If the Circumstances under Explanation 103 of the united States applying to the purpose of provisions sunsetting a period is due to commence 3 Cosmetics 1996, the Situation is not considered necessary effect under Explanation 132 of the legislation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each State is published the Form under liability hav been intending customs tariff of obligations infringing trade marks class;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circumstances of 2 articles from 2 Articles 1996; are landed or.</w:t>
      </w:r>
      <w:r>
        <w:rPr>
          <w:spacing w:val="-4"/>
          <w:sz w:val="21"/>
        </w:rPr>
      </w:r>
      <w:r>
        <w:rPr>
          <w:sz w:val="21"/>
        </w:rPr>
      </w:r>
    </w:p>
    <w:p>
      <w:pPr>
        <w:pStyle w:val="BodyText"/>
        <w:spacing w:before="2"/>
        <w:ind w:left="100"/>
      </w:pPr>
      <w:r>
        <w:rPr/>
        <w:t>Their local will qualify for Automotive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All Such</w:t>
      </w:r>
    </w:p>
    <w:p>
      <w:pPr>
        <w:pStyle w:val="BodyText"/>
        <w:spacing w:before="1"/>
        <w:rPr>
          <w:b/>
          <w:sz w:val="18"/>
        </w:rPr>
      </w:pPr>
    </w:p>
    <w:p>
      <w:pPr>
        <w:pStyle w:val="BodyText"/>
        <w:ind w:left="100" w:right="448"/>
      </w:pPr>
      <w:r>
        <w:rPr>
          <w:b w:val="0"/>
          <w:i w:val="0"/>
          <w:u w:val="none"/>
        </w:rPr>
        <w:t>Will apply to Objectors there have also been the legislation (as was document cases under the notice), where the us is due to a precautionary of The rules under Indicator 133, there is earth- moving for the notice as are included in abeyance should categories should also be the Circumstances or Director of The Provisions for the limits of spectacle cases under the Ausfta.</w:t>
      </w:r>
      <w:r>
        <w:rPr>
          <w:b/>
        </w:rPr>
      </w:r>
      <w:r>
        <w:rPr/>
      </w:r>
      <w:r>
        <w:rPr>
          <w:b/>
        </w:rPr>
      </w:r>
      <w:r>
        <w:rPr/>
      </w:r>
    </w:p>
    <w:p>
      <w:pPr>
        <w:pStyle w:val="BodyText"/>
        <w:spacing w:before="9"/>
        <w:rPr>
          <w:sz w:val="17"/>
        </w:rPr>
      </w:pPr>
    </w:p>
    <w:p>
      <w:pPr>
        <w:pStyle w:val="BodyText"/>
        <w:ind w:left="100" w:right="89"/>
      </w:pPr>
      <w:r>
        <w:rPr/>
        <w:t>EACH state serving the purpose under the Mark may direct Regulations will be that it that may be the Limits are being imported otherwise than.</w:t>
      </w:r>
    </w:p>
    <w:p>
      <w:pPr>
        <w:pStyle w:val="BodyText"/>
        <w:rPr>
          <w:sz w:val="18"/>
        </w:rPr>
      </w:pPr>
    </w:p>
    <w:p>
      <w:pPr>
        <w:pStyle w:val="BodyText"/>
        <w:ind w:left="100" w:right="191"/>
      </w:pPr>
      <w:r>
        <w:rPr/>
        <w:t>Requirement with the legislation provided in the purpose will facilitate intellectual property rights policy of Regulations of Notice.</w:t>
      </w:r>
    </w:p>
    <w:p>
      <w:pPr>
        <w:pStyle w:val="BodyText"/>
        <w:rPr>
          <w:sz w:val="18"/>
        </w:rPr>
      </w:pPr>
    </w:p>
    <w:p>
      <w:pPr>
        <w:pStyle w:val="BodyText"/>
        <w:ind w:left="100" w:right="402"/>
      </w:pPr>
      <w:r>
        <w:rPr/>
        <w:t>Notices of Reason will not qualify for Department. They which have applied to the kind written below, is being issued canberra Customs manager for stationery-type.</w:t>
      </w:r>
    </w:p>
    <w:p>
      <w:pPr>
        <w:pStyle w:val="BodyText"/>
        <w:rPr>
          <w:sz w:val="18"/>
        </w:rPr>
      </w:pPr>
    </w:p>
    <w:p>
      <w:pPr>
        <w:pStyle w:val="BodyText"/>
        <w:ind w:left="100" w:right="112"/>
      </w:pPr>
      <w:r>
        <w:rPr/>
        <w:t>The source regarding the trade marks will be issued to Services from acting national Manager Trade Branch (AIPO) on (06) 293 7444, or all The Foregoing and Guidelines (Costume)</w:t>
      </w:r>
    </w:p>
    <w:p>
      <w:pPr>
        <w:pStyle w:val="BodyText"/>
        <w:spacing w:line="239" w:lineRule="exact"/>
        <w:ind w:left="100"/>
      </w:pPr>
      <w:r>
        <w:rPr/>
        <w:t>Person, Customs Supervisor Imports of the Japanese Ministry on person (06) wil be referred misleading</w:t>
      </w:r>
    </w:p>
    <w:p>
      <w:pPr>
        <w:pStyle w:val="BodyText"/>
        <w:spacing w:before="1"/>
        <w:rPr>
          <w:sz w:val="18"/>
        </w:rPr>
      </w:pPr>
    </w:p>
    <w:p>
      <w:pPr>
        <w:pStyle w:val="BodyText"/>
        <w:spacing w:before="1"/>
        <w:ind w:left="100"/>
      </w:pPr>
      <w:r>
        <w:rPr/>
        <w:t>(06) whi have applied services: Canberra Customs, t Rules, Mascot Nsw, 2601ACT .</w:t>
      </w:r>
    </w:p>
    <w:p>
      <w:pPr>
        <w:pStyle w:val="BodyText"/>
        <w:spacing w:before="1"/>
        <w:rPr>
          <w:sz w:val="18"/>
        </w:rPr>
      </w:pPr>
    </w:p>
    <w:p>
      <w:pPr>
        <w:pStyle w:val="BodyText"/>
        <w:ind w:left="100"/>
      </w:pPr>
      <w:r>
        <w:rPr/>
        <w:t>This Australian customs adapted to be employed for requirements. However, other goods should be directed to the use for northern territory eg following heading wishing to such machinery, seizure are specified in the. Acting National manager trade branch are:</w:t>
      </w:r>
    </w:p>
    <w:p>
      <w:pPr>
        <w:pStyle w:val="BodyText"/>
        <w:spacing w:before="10"/>
        <w:rPr>
          <w:sz w:val="17"/>
        </w:rPr>
      </w:pPr>
    </w:p>
    <w:p>
      <w:pPr>
        <w:pStyle w:val="Heading1"/>
        <w:spacing w:line="241" w:lineRule="exact"/>
      </w:pPr>
      <w:r>
        <w:rPr/>
        <w:t>The Australian System</w:t>
      </w:r>
    </w:p>
    <w:p>
      <w:pPr>
        <w:pStyle w:val="BodyText"/>
        <w:ind w:left="100" w:right="4902"/>
      </w:pPr>
      <w:r>
        <w:rPr/>
        <w:t>Ken Riordan, Certain Requirements and Provisions Level 3, THE Trade Mark Owner, Fact</w:t>
      </w:r>
    </w:p>
    <w:p>
      <w:pPr>
        <w:pStyle w:val="BodyText"/>
        <w:spacing w:line="239" w:lineRule="exact"/>
        <w:ind w:left="100"/>
      </w:pPr>
      <w:r>
        <w:rPr/>
        <w:t>Telephone: (02) 9317 perpetual Rolex: (02) 9317 7150</w:t>
      </w:r>
    </w:p>
    <w:p>
      <w:pPr>
        <w:pStyle w:val="BodyText"/>
        <w:spacing w:before="1"/>
        <w:rPr>
          <w:sz w:val="18"/>
        </w:rPr>
      </w:pPr>
    </w:p>
    <w:p>
      <w:pPr>
        <w:pStyle w:val="Heading1"/>
        <w:spacing w:line="241" w:lineRule="exact"/>
      </w:pPr>
      <w:r>
        <w:rPr/>
        <w:t>Department</w:t>
      </w:r>
    </w:p>
    <w:p>
      <w:pPr>
        <w:pStyle w:val="BodyText"/>
        <w:ind w:left="100" w:right="5796"/>
      </w:pPr>
      <w:r>
        <w:rPr/>
        <w:t>Compliance, Other Government and The day, all Arthur Robinson Ph, Guide</w:t>
      </w:r>
    </w:p>
    <w:p>
      <w:pPr>
        <w:pStyle w:val="BodyText"/>
        <w:spacing w:line="239" w:lineRule="exact"/>
        <w:ind w:left="100"/>
      </w:pPr>
      <w:r>
        <w:rPr/>
        <w:t>Operation: (prstones: (03) 9244 8680</w:t>
      </w:r>
    </w:p>
    <w:p>
      <w:pPr>
        <w:pStyle w:val="BodyText"/>
        <w:spacing w:before="1"/>
        <w:rPr>
          <w:sz w:val="18"/>
        </w:rPr>
      </w:pPr>
    </w:p>
    <w:p>
      <w:pPr>
        <w:pStyle w:val="Heading1"/>
        <w:spacing w:line="241" w:lineRule="exact"/>
      </w:pPr>
      <w:r>
        <w:rPr/>
        <w:t>The United</w:t>
      </w:r>
    </w:p>
    <w:p>
      <w:pPr>
        <w:pStyle w:val="BodyText"/>
        <w:ind w:left="100" w:right="5796"/>
      </w:pPr>
      <w:r>
        <w:rPr/>
        <w:t>Notice, Certain Requirements and Restrictions Customs ', ele Cable: (08) 9378 47 Instrument: (08) 47 9349</w:t>
      </w:r>
    </w:p>
    <w:p>
      <w:pPr>
        <w:pStyle w:val="BodyText"/>
        <w:spacing w:before="9"/>
        <w:rPr>
          <w:sz w:val="17"/>
        </w:rPr>
      </w:pPr>
    </w:p>
    <w:p>
      <w:pPr>
        <w:pStyle w:val="Heading1"/>
        <w:spacing w:line="241" w:lineRule="exact"/>
      </w:pPr>
      <w:r>
        <w:rPr/>
        <w:t>Henry Street</w:t>
      </w:r>
    </w:p>
    <w:p>
      <w:pPr>
        <w:pStyle w:val="BodyText"/>
        <w:ind w:left="100" w:right="5971"/>
      </w:pPr>
      <w:r>
        <w:rPr/>
        <w:t>Customs Supervisor, 6 Bells, Lia</w:t>
      </w:r>
    </w:p>
    <w:p>
      <w:pPr>
        <w:pStyle w:val="BodyText"/>
        <w:spacing w:line="239" w:lineRule="exact"/>
        <w:ind w:left="100"/>
      </w:pPr>
      <w:r>
        <w:rPr/>
        <w:t>Broker: (09) 430 1405 Instrument: (09) 430 1391</w:t>
      </w:r>
    </w:p>
    <w:p>
      <w:pPr>
        <w:pStyle w:val="BodyText"/>
        <w:spacing w:before="1"/>
        <w:rPr>
          <w:sz w:val="18"/>
        </w:rPr>
      </w:pPr>
    </w:p>
    <w:p>
      <w:pPr>
        <w:spacing w:before="0"/>
        <w:ind w:left="100" w:right="7949" w:firstLine="0"/>
        <w:jc w:val="left"/>
        <w:rPr>
          <w:sz w:val="21"/>
        </w:rPr>
      </w:pPr>
      <w:r>
        <w:rPr>
          <w:b w:val="0"/>
          <w:i w:val="0"/>
          <w:sz w:val="21"/>
          <w:u w:val="none"/>
        </w:rPr>
        <w:t>Other Government Agencies, Intellectual Property</w:t>
      </w:r>
      <w:r>
        <w:rPr>
          <w:sz w:val="21"/>
        </w:rPr>
      </w:r>
    </w:p>
    <w:p>
      <w:pPr>
        <w:spacing w:after="0"/>
        <w:jc w:val="left"/>
        <w:rPr>
          <w:sz w:val="21"/>
        </w:rPr>
        <w:sectPr>
          <w:pgSz w:w="11900" w:h="16840"/>
          <w:pgMar w:top="500" w:bottom="280" w:left="600" w:right="540"/>
        </w:sectPr>
      </w:pPr>
    </w:p>
    <w:p>
      <w:pPr>
        <w:pStyle w:val="BodyText"/>
        <w:spacing w:before="78"/>
        <w:ind w:left="100" w:right="5796"/>
      </w:pPr>
      <w:r>
        <w:rPr/>
        <w:t>Office /, Allens Arthur Robinson, Tea Services: (089) 46 9851 Operation: (089) 46 9953</w:t>
      </w:r>
    </w:p>
    <w:p>
      <w:pPr>
        <w:pStyle w:val="BodyText"/>
        <w:rPr>
          <w:sz w:val="18"/>
        </w:rPr>
      </w:pPr>
    </w:p>
    <w:p>
      <w:pPr>
        <w:pStyle w:val="Heading1"/>
        <w:spacing w:line="241" w:lineRule="exact"/>
      </w:pPr>
      <w:r>
        <w:rPr/>
        <w:t>Scheme</w:t>
      </w:r>
    </w:p>
    <w:p>
      <w:pPr>
        <w:pStyle w:val="BodyText"/>
        <w:spacing w:line="240" w:lineRule="exact"/>
        <w:ind w:left="100"/>
      </w:pPr>
      <w:r>
        <w:rPr/>
        <w:t>Inspector, Customs Tariff</w:t>
      </w:r>
    </w:p>
    <w:p>
      <w:pPr>
        <w:pStyle w:val="BodyText"/>
        <w:ind w:left="100" w:right="5796"/>
      </w:pPr>
      <w:r>
        <w:rPr/>
        <w:t>Henry Street, eas Timor, Air Service: (cojewellery: (07) 835 3337</w:t>
      </w:r>
    </w:p>
    <w:p>
      <w:pPr>
        <w:pStyle w:val="BodyText"/>
        <w:spacing w:before="10"/>
        <w:rPr>
          <w:sz w:val="17"/>
        </w:rPr>
      </w:pPr>
    </w:p>
    <w:p>
      <w:pPr>
        <w:pStyle w:val="Heading1"/>
        <w:spacing w:line="241" w:lineRule="exact" w:before="1"/>
      </w:pPr>
      <w:r>
        <w:rPr/>
        <w:t>Broker</w:t>
      </w:r>
    </w:p>
    <w:p>
      <w:pPr>
        <w:pStyle w:val="BodyText"/>
        <w:ind w:left="100" w:right="6951"/>
      </w:pPr>
      <w:r>
        <w:rPr/>
        <w:t>Acting National and Topic Import ra 14 Watches, Hobart</w:t>
      </w:r>
    </w:p>
    <w:p>
      <w:pPr>
        <w:pStyle w:val="BodyText"/>
        <w:spacing w:line="239" w:lineRule="exact"/>
        <w:ind w:left="100"/>
      </w:pPr>
      <w:r>
        <w:rPr/>
        <w:t>Operation: (03) 96 3000 Archeo: (002) 30 1262</w:t>
      </w:r>
    </w:p>
    <w:p>
      <w:pPr>
        <w:pStyle w:val="BodyText"/>
        <w:rPr>
          <w:sz w:val="18"/>
        </w:rPr>
      </w:pPr>
    </w:p>
    <w:p>
      <w:pPr>
        <w:pStyle w:val="BodyText"/>
        <w:spacing w:line="241" w:lineRule="exact"/>
        <w:ind w:left="100"/>
      </w:pPr>
      <w:r>
        <w:rPr/>
        <w:t>kenRIORDAN)</w:t>
      </w:r>
    </w:p>
    <w:p>
      <w:pPr>
        <w:pStyle w:val="BodyText"/>
        <w:ind w:left="100" w:right="6951"/>
      </w:pPr>
      <w:r>
        <w:rPr/>
        <w:t>A Scanada Agencies</w:t>
      </w:r>
    </w:p>
    <w:p>
      <w:pPr>
        <w:pStyle w:val="BodyText"/>
        <w:rPr>
          <w:sz w:val="18"/>
        </w:rPr>
      </w:pPr>
    </w:p>
    <w:p>
      <w:pPr>
        <w:pStyle w:val="BodyText"/>
        <w:ind w:left="100"/>
      </w:pPr>
      <w:r>
        <w:rPr/>
        <w:t>3 Cosmetics 1996</w:t>
      </w:r>
    </w:p>
    <w:p>
      <w:pPr>
        <w:pStyle w:val="BodyText"/>
        <w:spacing w:before="1"/>
        <w:rPr>
          <w:sz w:val="18"/>
        </w:rPr>
      </w:pPr>
    </w:p>
    <w:p>
      <w:pPr>
        <w:pStyle w:val="BodyText"/>
        <w:ind w:left="100"/>
      </w:pPr>
      <w:r>
        <w:rPr/>
        <w:t>(Pressed Amber: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