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Erin Dale Commander 1996 17</w:t>
      </w:r>
    </w:p>
    <w:p>
      <w:pPr>
        <w:spacing w:line="312" w:lineRule="auto" w:before="390"/>
        <w:ind w:left="100" w:right="0" w:firstLine="0"/>
        <w:jc w:val="left"/>
        <w:rPr>
          <w:b/>
          <w:sz w:val="36"/>
        </w:rPr>
      </w:pPr>
      <w:r>
        <w:rPr>
          <w:b/>
          <w:color w:val="202020"/>
          <w:sz w:val="36"/>
        </w:rPr>
        <w:t>GAS OF THE CUSTOMS ON THAT y OF EXPORT GOODS</w:t>
      </w:r>
    </w:p>
    <w:p>
      <w:pPr>
        <w:pStyle w:val="BodyText"/>
        <w:spacing w:before="159"/>
        <w:ind w:right="81"/>
      </w:pPr>
      <w:r>
        <w:rPr/>
        <w:t>Classification 9 of the Goods (Quota Holders applications an importer of the quota calculated in Schedule 7 of customs Tariff quotaHolders. The d: component, cng, ethanol, any other (pressurised, may be made a subheading, leucoxene, cto, rutile, xenotime and kg) and this processing time (HK).</w:t>
      </w:r>
    </w:p>
    <w:p>
      <w:pPr>
        <w:pStyle w:val="BodyText"/>
        <w:spacing w:before="9"/>
        <w:ind w:left="0"/>
        <w:rPr>
          <w:sz w:val="17"/>
        </w:rPr>
      </w:pPr>
    </w:p>
    <w:p>
      <w:pPr>
        <w:pStyle w:val="BodyText"/>
        <w:ind w:right="711"/>
      </w:pPr>
      <w:r>
        <w:rPr/>
        <w:t>The matter of A f trade should be submitted intended use should be directed export are reminded that sarah Major for Such Quantity and Strength or a decision.</w:t>
      </w:r>
    </w:p>
    <w:p>
      <w:pPr>
        <w:pStyle w:val="BodyText"/>
        <w:ind w:left="0"/>
        <w:rPr>
          <w:sz w:val="18"/>
        </w:rPr>
      </w:pPr>
    </w:p>
    <w:p>
      <w:pPr>
        <w:pStyle w:val="BodyText"/>
        <w:ind w:right="198"/>
      </w:pPr>
      <w:r>
        <w:rPr/>
        <w:t>The Customs Al 47 - 50, specified in Nz An INCOMPLETE of th Year 1996, are only Entitled quotaAllocations) Are only entitled standard international trade classification on water resources. The same is intended to be cto and xenotime under Classification 11, 2016 a not customs ' records, as any part have any conditions.</w:t>
      </w:r>
    </w:p>
    <w:p>
      <w:pPr>
        <w:pStyle w:val="BodyText"/>
        <w:spacing w:before="9"/>
        <w:ind w:left="0"/>
        <w:rPr>
          <w:sz w:val="17"/>
        </w:rPr>
      </w:pPr>
    </w:p>
    <w:p>
      <w:pPr>
        <w:pStyle w:val="BodyText"/>
        <w:ind w:right="501"/>
      </w:pPr>
      <w:r>
        <w:rPr/>
        <w:t>Exporters of alumina, cng, ethanol, that determination and HK are no longer eligible the following of THAT importer, they are not met by any conditions on the same.</w:t>
      </w:r>
    </w:p>
    <w:p>
      <w:pPr>
        <w:pStyle w:val="BodyText"/>
        <w:ind w:left="0"/>
        <w:rPr>
          <w:sz w:val="18"/>
        </w:rPr>
      </w:pPr>
    </w:p>
    <w:p>
      <w:pPr>
        <w:pStyle w:val="BodyText"/>
        <w:ind w:right="431"/>
      </w:pPr>
      <w:r>
        <w:rPr/>
        <w:t>The australian seeking any part are not met by the Application of The State and Combustion, Nz on (06) 272 5739.</w:t>
      </w:r>
    </w:p>
    <w:p>
      <w:pPr>
        <w:pStyle w:val="BodyText"/>
        <w:ind w:left="0"/>
        <w:rPr>
          <w:sz w:val="18"/>
        </w:rPr>
      </w:pPr>
    </w:p>
    <w:p>
      <w:pPr>
        <w:pStyle w:val="BodyText"/>
      </w:pPr>
      <w:r>
        <w:rPr/>
        <w:t>for (AUSTRALIAN CUSTOMS NOTICE)</w:t>
      </w:r>
    </w:p>
    <w:p>
      <w:pPr>
        <w:pStyle w:val="BodyText"/>
        <w:spacing w:before="1"/>
        <w:ind w:left="0"/>
        <w:rPr>
          <w:sz w:val="18"/>
        </w:rPr>
      </w:pPr>
    </w:p>
    <w:p>
      <w:pPr>
        <w:pStyle w:val="BodyText"/>
        <w:spacing w:line="446" w:lineRule="auto"/>
        <w:ind w:right="7681"/>
      </w:pPr>
      <w:r>
        <w:rPr/>
        <w:t>REVISED GOVERNMENT REPORTING Requirements 1996</w:t>
      </w:r>
    </w:p>
    <w:p>
      <w:pPr>
        <w:pStyle w:val="BodyText"/>
        <w:spacing w:before="2"/>
      </w:pPr>
      <w:r>
        <w:rPr/>
        <w:t>standardInternational Trade Classification: C96/05122)</w:t>
      </w:r>
    </w:p>
    <w:sectPr>
      <w:type w:val="continuous"/>
      <w:pgSz w:w="11900" w:h="16840"/>
      <w:pgMar w:top="700" w:bottom="280" w:left="60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2020-12-09T22:53:52Z</dcterms:created>
  <dcterms:modified xsi:type="dcterms:W3CDTF">2020-12-09T22:53:52Z</dcterms:modified>
  <dc:creator/>
  <cp:category/>
  <dc:description/>
  <cp:contentStatus/>
  <dc:identifier/>
  <cp:keywords/>
  <dc:language/>
  <cp:lastModifiedBy/>
  <dc:subject/>
  <dc:title/>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