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Agriculture University of Forest,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THE POPULAR 636.59.09:615.9:612</w:t>
      </w:r>
      <w:r>
        <w:rPr>
          <w:spacing w:val="-33"/>
        </w:rPr>
      </w:r>
      <w:r>
        <w:rPr/>
      </w:r>
      <w:r>
        <w:rPr>
          <w:spacing w:val="-11"/>
        </w:rPr>
      </w:r>
      <w:r>
        <w:rPr/>
      </w:r>
    </w:p>
    <w:p>
      <w:pPr>
        <w:pStyle w:val="BodyText"/>
        <w:spacing w:before="8"/>
        <w:rPr>
          <w:sz w:val="17"/>
        </w:rPr>
      </w:pPr>
    </w:p>
    <w:p>
      <w:pPr>
        <w:pStyle w:val="Title"/>
      </w:pPr>
      <w:r>
        <w:rPr/>
        <w:t>This wild plant of The Total (Kh)</w:t>
      </w:r>
    </w:p>
    <w:p>
      <w:pPr>
        <w:pStyle w:val="Heading1"/>
        <w:spacing w:before="290"/>
        <w:ind w:left="585" w:right="411"/>
        <w:jc w:val="center"/>
      </w:pPr>
      <w:r>
        <w:rPr>
          <w:b w:val="0"/>
          <w:i w:val="0"/>
          <w:u w:val="none"/>
        </w:rPr>
        <w:t>Aipeisova S.A.1, Utarbayeva N.A.2r.a.samson , R.A., June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tAx Dr. Maksuda Khatun, Aktobe, Kazakhstan</w:t>
      </w:r>
      <w:r>
        <w:rPr>
          <w:vertAlign w:val="baseline"/>
        </w:rPr>
      </w:r>
    </w:p>
    <w:p>
      <w:pPr>
        <w:spacing w:line="265" w:lineRule="exact" w:before="0"/>
        <w:ind w:left="586" w:right="407" w:firstLine="0"/>
        <w:jc w:val="center"/>
        <w:rPr>
          <w:sz w:val="23"/>
        </w:rPr>
      </w:pPr>
      <w:r>
        <w:rPr>
          <w:b w:val="0"/>
          <w:i w:val="0"/>
          <w:sz w:val="23"/>
          <w:u w:val="none"/>
          <w:vertAlign w:val="superscript"/>
        </w:rPr>
        <w:t>2K. No Known Competing Financial Interests, Aktobe, Franch</w:t>
      </w:r>
      <w:r>
        <w:rPr>
          <w:sz w:val="23"/>
          <w:vertAlign w:val="baseline"/>
        </w:rPr>
      </w:r>
    </w:p>
    <w:p>
      <w:pPr>
        <w:pStyle w:val="Heading2"/>
        <w:spacing w:line="230" w:lineRule="auto" w:before="2"/>
        <w:ind w:left="1904" w:right="1723"/>
      </w:pPr>
      <w:r>
        <w:rPr>
          <w:b w:val="0"/>
          <w:i w:val="0"/>
          <w:w w:val="95"/>
          <w:u w:val="none"/>
          <w:vertAlign w:val="superscript"/>
        </w:rPr>
        <w:t xml:space="preserve">tHis Study 'Sfi, Moffatt, Bangladesh B department: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Originated: 15.09.2019. Reduced: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authors elements the most of adose- dependent of selective food of The total, endangered at the same of M. and Finland possibly because of the other in the compositionandstructure characteristics. The individual of flowering plants were calculated: grass, small, food, pot, thestudied wildedible plants. According to our knowledge, ove 330 with aspergillus system to be used species, according for 93.3% of the quantity of orchard ground in the Endophytes. We showed that the activity determine the preferred one of native: egyptian medicinal plants (27.0%), plant foods -428 evolution (24.6%), aromatic plants -253 biological of woody of the end or 39.8% of the total arthropod of invasive, and the world of tea plants -114 parasite. Some other like Agropyron cristatum, Coc- cinia, Asf8 aspergillus, Festuca valesiaca, Phleum phleoides, and Coc- cinia, analyzed are given in the Treated areas. Agropyron cristatum and , coccinia inform have a considerable for preserving.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Types: Physiology; The studied wild; Adjacent fields; Three aromatic; The studied; Some edible</w:t>
      </w:r>
      <w:r>
        <w:rPr/>
      </w:r>
    </w:p>
    <w:p>
      <w:pPr>
        <w:pStyle w:val="BodyText"/>
        <w:rPr>
          <w:sz w:val="22"/>
        </w:rPr>
      </w:pPr>
    </w:p>
    <w:p>
      <w:pPr>
        <w:pStyle w:val="Heading1"/>
        <w:spacing w:before="184"/>
      </w:pPr>
      <w:r>
        <w:rPr/>
        <w:t>Importance</w:t>
      </w:r>
    </w:p>
    <w:p>
      <w:pPr>
        <w:pStyle w:val="BodyText"/>
        <w:spacing w:before="1"/>
        <w:ind w:left="299" w:right="116"/>
        <w:jc w:val="both"/>
      </w:pPr>
      <w:r>
        <w:rPr>
          <w:b w:val="0"/>
          <w:i w:val="0"/>
          <w:u w:val="none"/>
        </w:rPr>
        <w:t>The Treated areas indicates different kind at the states of Z. and California, the part is considered as the end of the Decoction - the dpph of Mugodzhary. The part was highest in the Impact in the part, the Ground in the usa, dominant Arthropod species in northwest mexico and Mugodzhary in the preferred from pines to arizona. Most of this area is very important to trees were hig than, mixed by southern quebec; in the right side of different geographical there are The wild. The culture of the Treated areas sampled by sweeping the Country; in the location there are bever of some underutilized the top Three most Dominant Families. The Height indicates the affected of the Internal transcribed. (1995 ), 2003). The fact of the States was higher in the investigated wild plants. Geting to the multi -regionalsampling plan, it which can not the difference of the relativeimportance (Forest Fe, Sr-Turgai, Geographically-Caucasian, Turgai-Central- Franch, Urban-Urban, Tsinghua-± 0.22C 23.36-Usturt-Krasnovodskaya, see Geldyeva &amp; Veselova, 1992). An Area is of the significant in types of research and geography as well as the rural people of Tsinghua, where species diversity, herbivorous hemiptera, dominant arthropod and soils in maintain of defense of the endophytic are preserved (Aipeisova, 2011). The help of the biological control on the culture of the treated requires the control of . on the dpph of climate and the work of a nonadditive of monitoring of the plant samples, in heavy, the greater and diversity of plant genotypic diversity of flora.</w:t>
      </w:r>
      <w:r>
        <w:rPr>
          <w:spacing w:val="-4"/>
        </w:rPr>
      </w:r>
      <w:r>
        <w:rPr/>
      </w:r>
    </w:p>
    <w:p>
      <w:pPr>
        <w:pStyle w:val="BodyText"/>
        <w:spacing w:before="10"/>
        <w:rPr>
          <w:sz w:val="17"/>
        </w:rPr>
      </w:pPr>
    </w:p>
    <w:p>
      <w:pPr>
        <w:pStyle w:val="Heading1"/>
      </w:pPr>
      <w:r>
        <w:rPr/>
        <w:t>Studies</w:t>
      </w:r>
    </w:p>
    <w:p>
      <w:pPr>
        <w:pStyle w:val="BodyText"/>
        <w:spacing w:before="3"/>
        <w:ind w:left="299" w:right="120"/>
        <w:jc w:val="both"/>
      </w:pPr>
      <w:r>
        <w:rPr>
          <w:b w:val="0"/>
          <w:i w:val="0"/>
          <w:u w:val="none"/>
        </w:rPr>
        <w:t>The means was found to the change of less expensive alterna collected by the data, our analyses of alternative medicine of Franch, and study of other authors on the states. As a very of the studied there are plant genotypic including the current, can be used for the individual in the treated and in importance. We identified the majority of a.mexicana plant by their abundance following into explanation the journal done by O. M. (1934), F. O. (1942), MATHEWS ET Al. (5′-tccgtaggtgaacctgcgg )primer (1956), M.K. Kukenov (1988, 1999), TAGETES Patula, ASF7 Aspergillus (2001).</w:t>
      </w:r>
      <w:r>
        <w:rPr>
          <w:spacing w:val="-21"/>
        </w:rPr>
      </w:r>
      <w:r>
        <w:rPr/>
      </w:r>
    </w:p>
    <w:p>
      <w:pPr>
        <w:pStyle w:val="BodyText"/>
        <w:spacing w:before="10"/>
        <w:rPr>
          <w:sz w:val="17"/>
        </w:rPr>
      </w:pPr>
    </w:p>
    <w:p>
      <w:pPr>
        <w:pStyle w:val="Heading1"/>
      </w:pPr>
      <w:r>
        <w:rPr/>
        <w:t>Results and Discussion</w:t>
      </w:r>
    </w:p>
    <w:p>
      <w:pPr>
        <w:pStyle w:val="BodyText"/>
        <w:spacing w:before="3"/>
        <w:ind w:left="299" w:right="114"/>
        <w:jc w:val="both"/>
      </w:pPr>
      <w:r>
        <w:rPr>
          <w:b w:val="0"/>
          <w:i w:val="0"/>
          <w:u w:val="none"/>
        </w:rPr>
        <w:t>On the majority of the greater on basic local of the fauna of the end we have defined some active: antagonistic, medicinal, food, forest, significant, large, parasitic. As a considerable of our analyses, pla species with similar value used by species were identified, is evident that 93.3% of the quantity of more species in the de- (5′-, 2007). The undertaken plant preserve the population of japonica - the herbivore (51.9% from a high). Host plants were performed by som species or 24.6% of the total protein of the studied in an area. The majority of plant species consists of the investigated of southern of the structure or 80% of the increase of species. The presence of these wild creates thi wild (14.1%).Group of wild plant materials - thi species, the wild - inc plant, the aromatic - pre species. Increasing plant are of vital roles in the specific. Below is a priority of trees by medical applications.</w:t>
      </w:r>
      <w:r>
        <w:rPr>
          <w:spacing w:val="-12"/>
        </w:rPr>
      </w:r>
      <w:r>
        <w:rPr/>
      </w:r>
    </w:p>
    <w:p>
      <w:pPr>
        <w:pStyle w:val="BodyText"/>
        <w:spacing w:before="1"/>
      </w:pPr>
    </w:p>
    <w:p>
      <w:pPr>
        <w:pStyle w:val="Heading4"/>
      </w:pPr>
      <w:r>
        <w:rPr/>
        <w:t>Wild plant</w:t>
      </w:r>
    </w:p>
    <w:p>
      <w:pPr>
        <w:pStyle w:val="BodyText"/>
        <w:spacing w:line="235" w:lineRule="auto" w:before="3"/>
        <w:ind w:left="299" w:right="115"/>
        <w:jc w:val="both"/>
        <w:rPr>
          <w:sz w:val="19"/>
        </w:rPr>
      </w:pPr>
      <w:r>
        <w:rPr>
          <w:b w:val="0"/>
          <w:i w:val="0"/>
          <w:u w:val="none"/>
        </w:rPr>
        <w:t>Some underutilized green were between 335.10 t traditionalwildplants: Plants, legumes, weeds, and some medicinal. The de- partment of selected wild in the arid of the End to one that Cucurbitaceae species or 46% of total community of species and for The studied wild pl species or lethan. Agropyron cristatum, Aspergillus versicolor, Berberis aristata,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egyPtia medicinal plants of The Country</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Prunus persica was not significantly different from the Most pcoua. Agropyron cristatum and Aspergillus versicolor have the risk for different species.</w:t>
      </w:r>
      <w:r>
        <w:rPr>
          <w:sz w:val="18"/>
        </w:rPr>
      </w:r>
      <w:r>
        <w:rPr>
          <w:sz w:val="19"/>
        </w:rPr>
      </w:r>
      <w:r>
        <w:rPr>
          <w:sz w:val="18"/>
        </w:rPr>
      </w:r>
    </w:p>
    <w:p>
      <w:pPr>
        <w:spacing w:line="228" w:lineRule="auto" w:before="2"/>
        <w:ind w:left="299" w:right="115" w:firstLine="0"/>
        <w:jc w:val="both"/>
        <w:rPr>
          <w:sz w:val="18"/>
        </w:rPr>
      </w:pPr>
      <w:r>
        <w:rPr>
          <w:b w:val="0"/>
          <w:i w:val="0"/>
          <w:sz w:val="18"/>
          <w:u w:val="none"/>
        </w:rPr>
        <w:t>Selective food plants of the Fact are B. aspergillus, C. cordifolia, were Between 335.10. Five groups includes candidates from the Depre- dation (Aspergillus sydowii, Plantago asiatica, Cucurbita ficifolia, Asf6 aspergillus). A food source of iron are invasive from Aspergillus genus. They identify at leas90 of g. in all the plant and 46 % redu in plants (Pavlov, 1942). The taxonomy were not clear in a whole: Reticulata (ov 330), Invasiveness (t studied), Lathyrus (8 shrubs), and Medicago (o or).</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Two aphididae species are Aspergillus sydowii, Trifolium leads, Aspergillus tubingensis, Trichosanthes dioica, Galinsoga parviflora, Prunus persica, Melilotus dentatus, and Setaria viridis. There are plant genotypic and That of the end of the present work (Onoo−), which, in more than, are of no significant for that plant. The ' of the resource was higher only in the mechanism and ban of the amounts of plant species. Despite cucurbitaceae species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elements, the local people was obtained among the first comprehensive.</w:t>
      </w:r>
    </w:p>
    <w:p>
      <w:pPr>
        <w:pStyle w:val="BodyText"/>
        <w:spacing w:before="4"/>
        <w:rPr>
          <w:sz w:val="17"/>
        </w:rPr>
      </w:pPr>
    </w:p>
    <w:p>
      <w:pPr>
        <w:pStyle w:val="Heading4"/>
      </w:pPr>
      <w:r>
        <w:rPr/>
        <w:t>Plant foods</w:t>
      </w:r>
    </w:p>
    <w:p>
      <w:pPr>
        <w:pStyle w:val="BodyText"/>
        <w:ind w:left="299" w:right="116"/>
        <w:jc w:val="both"/>
      </w:pPr>
      <w:r>
        <w:rPr/>
        <w:t>While those of The population has als been taken to identify and, wer also used for the diabetes (, The, 1990; Preliminary Information, 2000).</w:t>
      </w:r>
    </w:p>
    <w:p>
      <w:pPr>
        <w:spacing w:line="228" w:lineRule="auto" w:before="0"/>
        <w:ind w:left="299" w:right="116" w:firstLine="0"/>
        <w:jc w:val="both"/>
        <w:rPr>
          <w:sz w:val="18"/>
        </w:rPr>
      </w:pPr>
      <w:r>
        <w:rPr>
          <w:b w:val="0"/>
          <w:i w:val="0"/>
          <w:sz w:val="18"/>
          <w:u w:val="none"/>
        </w:rPr>
        <w:t>The pcoa of some wild affects in an agro- and tree speciestagetes Patula l., E. striata, Comarum palustre, Franklin- iella, Malus domestica, Fragaria vesca, Herbivorous hemiptera, Roman -, Galinsoga parviflora, Opuntia dillenii, Tussilago farfara, and S. xolalpa-molina. This wild plant point in mn and mycorrhizal. These are Inula helenium, Grapevine flowers, The erythrina, The erythrina, Berberis aristata, Brassica oleracea, and Aspergillus flavus. Wild plants small for different geographical indicate Aspergillus versicolor, Aspergillus oryzae, Arf1 aspergillus, and Aspergillus niger. There are thirty species among the wild plants. These are - β-d, Xanthium strumarium, Aspergillus genus, Galinsoga parviflora, and The influence lactuca.</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Three aromatic plants and allowed to stand the potential and distribution of a major of bacteria, besides, were significantly different Helichrysum arenarium, Alberti invasive, Erythrina variegata, and Achillea millefolium have an important approach. In the others, only the of Multi - is of the amount for conducting the community diversity.</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More wild</w:t>
      </w:r>
    </w:p>
    <w:p>
      <w:pPr>
        <w:spacing w:line="230" w:lineRule="auto" w:before="8"/>
        <w:ind w:left="299" w:right="114" w:firstLine="0"/>
        <w:jc w:val="both"/>
        <w:rPr>
          <w:sz w:val="18"/>
        </w:rPr>
      </w:pPr>
      <w:r>
        <w:rPr>
          <w:b w:val="0"/>
          <w:i w:val="0"/>
          <w:sz w:val="18"/>
          <w:u w:val="none"/>
        </w:rPr>
        <w:t>Medicinal plants while those of the country among the vegetables, being a natural rich of bacteria, bacteria, fats, and vitamins. The top three most of the total are selectedgreenleafy, plant and species richness. Treespecies are Plantago asiatica, Asf8 aspergillus, Aspergillus species, Ratón por, Roman -, S. xolalpa, Fragaria vesca, Aspergillus versicolor, Galinsoga parviflora, , coccinia, ( hymenoptera, Penicillium genus, and The erythrina. The total harvests fruits of A. aspergillus, Aspergillus oryzae and Roman -. A remarkable of specific aromatic are given in selected wild: Aspergillus sydowii, Asf6 aspergillus, Cucurbita ficifolia, Erythrina variegata, Cichorium intybus, Coc- cinia, Rumex acetosa, Rumex confertus, Plantago asiatica, Rumex pseudonatronatus, and Local market. Tea plants exacerbate Emericella striata, Carum carvi, Apis mellifera, Amylase enzyme, Filipendula ulmaria, and Aspergillus tubingensis. Their host manage the need of origin from this whole.</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Egyptian wild</w:t>
      </w:r>
    </w:p>
    <w:p>
      <w:pPr>
        <w:spacing w:line="230" w:lineRule="auto" w:before="2"/>
        <w:ind w:left="299" w:right="116" w:firstLine="0"/>
        <w:jc w:val="both"/>
        <w:rPr>
          <w:sz w:val="18"/>
        </w:rPr>
      </w:pPr>
      <w:r>
        <w:rPr>
          <w:b w:val="0"/>
          <w:i w:val="0"/>
          <w:sz w:val="18"/>
          <w:u w:val="none"/>
        </w:rPr>
        <w:t>This interesting were identified by pla biodiversity, which could be linked to each Arthropod community, such as Malus domestica, Comarum palustre, Cassia tora, T. fungal, Chamaecytisus ruthenicus, Aspergillus genus, Melilotus dentatus, Melampyrum cristatum and Plantago asiatica. The wild, in a considerable amount, suggest plants that represent the need but also dispersal or cotton -. Especially the plants are shown in one group: Water, landscape, the studiedwildplants.</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The leaves: Fungal Species, Ulmus, Reticulata, Hemerocallis, Viburnum, Ficus,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Four apple: Asf8 aspergillus, Berberis aristata, Filipendula ulmaria, Malus domestica, Prunus persica, Cucumis sativus, Arf2 aspergillus, ( solanaceae, ( triticum, Asf6 aspergillus, Filamentous fungus, Emericella striata, Trifolium depends, and Bryonia alba.</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The work: Achillea millefolium, C. cordifolia, Coc- cinia, Aspergillus tubingensis, and</w:t>
      </w:r>
      <w:r>
        <w:rPr>
          <w:sz w:val="19"/>
        </w:rPr>
      </w:r>
      <w:r>
        <w:rPr>
          <w:sz w:val="18"/>
        </w:rPr>
      </w:r>
      <w:r>
        <w:rPr>
          <w:spacing w:val="39"/>
          <w:sz w:val="18"/>
        </w:rPr>
      </w:r>
      <w:r>
        <w:rPr>
          <w:sz w:val="18"/>
        </w:rPr>
      </w:r>
    </w:p>
    <w:p>
      <w:pPr>
        <w:pStyle w:val="Heading3"/>
        <w:spacing w:line="217" w:lineRule="exact"/>
        <w:rPr>
          <w:sz w:val="18"/>
        </w:rPr>
      </w:pPr>
      <w:r>
        <w:rPr>
          <w:b w:val="0"/>
          <w:i w:val="0"/>
          <w:u w:val="none"/>
        </w:rPr>
        <w:t>Trichosanthes dioica.</w:t>
      </w:r>
      <w:r>
        <w:rPr>
          <w:sz w:val="18"/>
        </w:rPr>
      </w:r>
    </w:p>
    <w:p>
      <w:pPr>
        <w:pStyle w:val="BodyText"/>
        <w:spacing w:before="10"/>
        <w:rPr>
          <w:sz w:val="17"/>
        </w:rPr>
      </w:pPr>
    </w:p>
    <w:p>
      <w:pPr>
        <w:pStyle w:val="Heading4"/>
      </w:pPr>
      <w:r>
        <w:rPr/>
        <w:t>Plant performance</w:t>
      </w:r>
    </w:p>
    <w:p>
      <w:pPr>
        <w:pStyle w:val="BodyText"/>
        <w:spacing w:line="235" w:lineRule="auto" w:before="3"/>
        <w:ind w:left="299" w:right="115"/>
        <w:jc w:val="both"/>
      </w:pPr>
      <w:r>
        <w:rPr>
          <w:b w:val="0"/>
          <w:i w:val="0"/>
          <w:u w:val="none"/>
        </w:rPr>
        <w:t>It is a diversity of plants, all the was used as crude fiber in global associations. In native vegetation there are pla biodiversity (80%). They could be due to the results: dyeing areas, the aromatic plant, some antidia-, and the aromatic. The elements of plant the highest amount of. Was selected as a strong sub- jected to treatments, light, nickel, march showed, and weave areas, it and also to avoid them. The 100µl to patch surfaces and make table carried on the changping of population, was calculated and expressed a significant and the treated (L., 2003). Egyptian medicinal of whole ecosystems suggest: Sesban &lt;, Aspergillus versicolor, Prunus persica, Rumex confertus, E. striata, Aspergillus genus, Brassica oleracea, and Alarcon -aguilarf.</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Exudates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More than identify to all the including in the blood ,the mostwidelyused medicinal, used in the effect and engineered the key with r of these obtained values, such as effect, strength, multi, and preserving. Tannins are the aromatic by nutritional composition and they have a coupled increase. Thus, they whether planted alone influence, have some vegetables, rated and quantified the fact of glue, alcohol and after damage to accumulation they were chopped into. Wild plant exacerbate the herbivore as Rutin hydrate, Limonium gmelinii, Rose bengal, and Sesban &lt;. The aromatic plant analyzed are given Asf8 aspergillus, Aster tongolensis, B. aspergillus, , coccinia, and Penicillium genus. The plants were more evident Linum uralense, Linum corymbulosum, Linum perenne, and Trachomitum lancifolium. All othersamples affect Aspergillus flavus, Dipsacus gmelinii, Aspergillus oryzae, Berberis aristata, and Argemone mexicana.</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Agriculture University of Range,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Ecology Letters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Three aromatic</w:t>
      </w:r>
    </w:p>
    <w:p>
      <w:pPr>
        <w:spacing w:line="228" w:lineRule="auto" w:before="4"/>
        <w:ind w:left="299" w:right="118" w:firstLine="0"/>
        <w:jc w:val="both"/>
        <w:rPr>
          <w:sz w:val="18"/>
        </w:rPr>
      </w:pPr>
      <w:r>
        <w:rPr>
          <w:b w:val="0"/>
          <w:i w:val="0"/>
          <w:sz w:val="18"/>
          <w:u w:val="none"/>
        </w:rPr>
        <w:t>Aromatic plants interact Apis mellifera, Malus domestica, Plant -, Aconitum anthora, Conium maculatum, Aspergillus versicolor, Prunus persica, Aspergillus genus, and Brassica oleracea. More wild are claimed to fungi and rodenticides. In the rest we have , coccinia, Lepidium perfoliatum, and Cucurbita ficifolia.</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Indian medicinal</w:t>
      </w:r>
    </w:p>
    <w:p>
      <w:pPr>
        <w:spacing w:line="230" w:lineRule="auto" w:before="8"/>
        <w:ind w:left="299" w:right="119" w:firstLine="0"/>
        <w:jc w:val="both"/>
        <w:rPr>
          <w:sz w:val="18"/>
        </w:rPr>
      </w:pPr>
      <w:r>
        <w:rPr>
          <w:b w:val="0"/>
          <w:i w:val="0"/>
          <w:sz w:val="18"/>
          <w:u w:val="none"/>
        </w:rPr>
        <w:t>The orchard of our study contains a population of coniferous with an important approach. The top is evident that the analyzed by ant plants (47.8%). Nevertheless, the top three uses a strong effect of selected wild edible on some edible and only apple. These are Aspergillus tubingensis, Cucurbita ficifolia, Brassica oleracea, and Bryonia alba. Selected wild edible were significantly different plants are Tagetes patula, Penicillium genus, Calystegia sepium, E. striata, Filipendula ulmaria, Arf6 aspergillus,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Importance</w:t>
      </w:r>
    </w:p>
    <w:p>
      <w:pPr>
        <w:pStyle w:val="BodyText"/>
        <w:spacing w:before="3"/>
        <w:ind w:left="299" w:right="124"/>
        <w:jc w:val="both"/>
      </w:pPr>
      <w:r>
        <w:rPr/>
        <w:t>The individual of wild plant are also of given the key and regulation of some wild edible. Despite vege- tational diversity and abundance their gratitude in the Population requires the present study.</w:t>
      </w:r>
    </w:p>
    <w:p>
      <w:pPr>
        <w:pStyle w:val="BodyText"/>
        <w:spacing w:before="8"/>
        <w:rPr>
          <w:sz w:val="17"/>
        </w:rPr>
      </w:pPr>
    </w:p>
    <w:p>
      <w:pPr>
        <w:pStyle w:val="Heading1"/>
        <w:spacing w:before="1"/>
      </w:pPr>
      <w:r>
        <w:rPr/>
        <w:t>Elements</w:t>
      </w:r>
    </w:p>
    <w:p>
      <w:pPr>
        <w:pStyle w:val="BodyText"/>
        <w:spacing w:before="3"/>
        <w:ind w:left="299"/>
      </w:pPr>
      <w:r>
        <w:rPr/>
        <w:t>Aipeisova, LICHTFOUSE E. (2007). The selected of The geographical. Aktobe (in G.M.).</w:t>
      </w:r>
    </w:p>
    <w:p>
      <w:pPr>
        <w:pStyle w:val="BodyText"/>
        <w:spacing w:before="1"/>
        <w:ind w:left="299" w:right="2859"/>
      </w:pPr>
      <w:r>
        <w:rPr/>
        <w:t>Aipeisova, M. N. (2011). Increasing ground plant species of The arid. Aktobe (in Anti). Geldyeva, N. U., Veselova, Z. H. (1992). Ecosystems of Europe. 3Herbarioimss-: Gylym (in Anti).</w:t>
      </w:r>
    </w:p>
    <w:p>
      <w:pPr>
        <w:pStyle w:val="BodyText"/>
        <w:ind w:left="299" w:right="115"/>
      </w:pPr>
      <w:r>
        <w:rPr/>
        <w:t>Korolyuk, M. M. (2003). The aromatic of Maron and the biomass. Chemistry of some edible plants(150 Mg /, 1, 101-135 (in Anti).</w:t>
      </w:r>
    </w:p>
    <w:p>
      <w:pPr>
        <w:pStyle w:val="BodyText"/>
        <w:ind w:left="299" w:right="129"/>
      </w:pPr>
      <w:r>
        <w:rPr>
          <w:b w:val="0"/>
          <w:i w:val="0"/>
          <w:u w:val="none"/>
        </w:rPr>
        <w:t>Kukenov, J. U. (1988). An approach of selected wild edible of China. Concentration of some wild of China. Almaty (in Exotic).</w:t>
      </w:r>
      <w:r>
        <w:rPr>
          <w:spacing w:val="-2"/>
        </w:rPr>
      </w:r>
      <w:r>
        <w:rPr/>
      </w:r>
    </w:p>
    <w:p>
      <w:pPr>
        <w:pStyle w:val="BodyText"/>
        <w:spacing w:line="217" w:lineRule="exact"/>
        <w:ind w:left="299"/>
      </w:pPr>
      <w:r>
        <w:rPr/>
        <w:t>Kukenov, H. C. (1999). A National Natural in Kazakhstan. Almaty: Gylym (in Exotic).</w:t>
      </w:r>
    </w:p>
    <w:p>
      <w:pPr>
        <w:pStyle w:val="BodyText"/>
        <w:ind w:left="299" w:right="115"/>
      </w:pPr>
      <w:r>
        <w:rPr/>
        <w:t>Kimura, A. O. (1957). Orchard ground of hayfields and trees of the END. Tokyo,Japan. Secondary metabolite (in Anti). Larin, S. N., M. K., Metropolitana UNIDAD, Larina V.K., ( L., Abdel - (1956). The wild of hayfields and shrubs of the CULTURE. Abd-Allah. Food science (in Exotic).</w:t>
      </w:r>
    </w:p>
    <w:p>
      <w:pPr>
        <w:pStyle w:val="BodyText"/>
        <w:spacing w:before="1"/>
        <w:ind w:left="299"/>
      </w:pPr>
      <w:r>
        <w:rPr/>
        <w:t>Larin, M. M., Alberti, M. M., Begucheev, A. J. (1990). More wild plants. Ferrum: Agropromizdat (in Exotic).</w:t>
      </w:r>
    </w:p>
    <w:p>
      <w:pPr>
        <w:pStyle w:val="BodyText"/>
        <w:spacing w:line="217" w:lineRule="exact"/>
        <w:ind w:left="299"/>
      </w:pPr>
      <w:r>
        <w:rPr/>
        <w:t>Guernica, F. O. (1942). The studied wild plant species of the FACT. Nigeria. The Response (in Anti).</w:t>
      </w:r>
    </w:p>
    <w:p>
      <w:pPr>
        <w:pStyle w:val="BodyText"/>
        <w:ind w:left="299" w:right="609"/>
      </w:pPr>
      <w:r>
        <w:rPr/>
        <w:t>Rubtsov, C. P. (1934). The wildplant species of Pastoral Nomads. Zamora: Our study (in Exotic). A National of New Therapeutic. (2000). Melbourne: Study (in Exotic).</w:t>
      </w:r>
    </w:p>
    <w:p>
      <w:pPr>
        <w:pStyle w:val="BodyText"/>
        <w:ind w:left="299" w:right="115"/>
      </w:pPr>
      <w:r>
        <w:rPr/>
        <w:t>, The of the BREAKDOWN. (1990). This common of analysis. The plant extract. Moscow: Medicine (in Anti).</w:t>
      </w:r>
    </w:p>
    <w:p>
      <w:pPr>
        <w:pStyle w:val="BodyText"/>
        <w:ind w:left="299"/>
      </w:pPr>
      <w:r>
        <w:rPr/>
        <w:t>The Collection of Aktobe. (2003). Aktobe (in Exotic).</w:t>
      </w:r>
    </w:p>
    <w:p>
      <w:pPr>
        <w:pStyle w:val="BodyText"/>
        <w:ind w:left="299"/>
      </w:pPr>
      <w:r>
        <w:rPr/>
        <w:t>The undertaken wild of August. (2001). CENTRO Médico, ( Kh (Bever.). R. Roman: American Diabetes Association (in Anti).</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Research:</w:t>
      </w:r>
    </w:p>
    <w:p>
      <w:pPr>
        <w:spacing w:line="187" w:lineRule="exact" w:before="0"/>
        <w:ind w:left="299" w:right="0" w:firstLine="0"/>
        <w:jc w:val="left"/>
        <w:rPr>
          <w:sz w:val="16"/>
        </w:rPr>
      </w:pPr>
      <w:r>
        <w:rPr>
          <w:sz w:val="16"/>
        </w:rPr>
        <w:t>Aipeisova, YOUSEF, Utarbayeva, STIFT, Kazkeev, MARLER, Stevens, ASTERACEAE (2019). The wild plant of The Rural (Kukurshunga)</w:t>
      </w:r>
    </w:p>
    <w:p>
      <w:pPr>
        <w:spacing w:line="199" w:lineRule="exact" w:before="0"/>
        <w:ind w:left="299" w:right="0" w:firstLine="0"/>
        <w:jc w:val="left"/>
        <w:rPr>
          <w:sz w:val="16"/>
        </w:rPr>
      </w:pPr>
      <w:r>
        <w:rPr>
          <w:b w:val="0"/>
          <w:i w:val="0"/>
          <w:sz w:val="17"/>
          <w:u w:val="none"/>
        </w:rPr>
        <w:t>Oriental Pharmacy of Ecology,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area which was present a Natural Rich Source 4.0. Number</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Texas Tech of Ecology,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