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eius velit est.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Sed ut non porro.</w:t>
      </w:r>
    </w:p>
    <w:p>
      <w:pPr>
        <w:pStyle w:val="BodyText"/>
        <w:spacing w:before="159"/>
        <w:ind w:right="81"/>
      </w:pPr>
      <w:r>
        <w:rPr/>
        <w:t>Porro ut amet velit amet ut etincidunt.Quiquia non etincidunt labore est.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Eius consectetur tempora velit etincidunt modi.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Quiquia etincidunt est numquam dolore non quiquia non.Sed magnam quisquam voluptatem dolore.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Dolor quaerat quaerat aliquam numquam eius amet.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Quiquia quaerat quisquam tempora.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labore labore porro tempora.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dolore eius velit.</w:t>
      </w:r>
    </w:p>
    <w:p>
      <w:pPr>
        <w:pStyle w:val="BodyText"/>
        <w:spacing w:before="2"/>
      </w:pPr>
      <w:r>
        <w:rPr/>
        <w:t>sit dolor.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