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etincidunt.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Adipisci amet ut quisquam dolore quisquam sit quisquam.</w:t>
      </w:r>
    </w:p>
    <w:p>
      <w:pPr>
        <w:pStyle w:val="BodyText"/>
        <w:spacing w:before="159"/>
        <w:ind w:right="81"/>
      </w:pPr>
      <w:r>
        <w:rPr/>
        <w:t>Porro consectetur velit ut aliquam dolorem ut consectetur.Sit ut adipisci non sed.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Quiquia tempora magnam non porro consectetur eius.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Quaerat ut modi consectetur sit dolor magnam numquam.Magnam magnam numquam voluptatem modi sit labore quiquia.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Adipisci quisquam adipisci adipisci.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Aliquam porro amet ipsum.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numquam.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porro ut ut.</w:t>
      </w:r>
    </w:p>
    <w:p>
      <w:pPr>
        <w:pStyle w:val="BodyText"/>
        <w:spacing w:before="2"/>
      </w:pPr>
      <w:r>
        <w:rPr/>
        <w:t>dolor quiquia.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