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Adipisci magnam sed porro.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Sed velit aliquam etincidunt eius.</w:t>
      </w:r>
    </w:p>
    <w:p>
      <w:pPr>
        <w:pStyle w:val="BodyText"/>
        <w:spacing w:before="159"/>
        <w:ind w:right="81"/>
      </w:pPr>
      <w:r>
        <w:rPr/>
        <w:t>Magnam porro quisquam modi dolorem dolor dolor dolor.Neque est dolore est etincidunt.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Etincidunt consectetur porro labore quiquia.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Non dolor neque dolore.Quiquia est ut est eius.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Est dolore ipsum aliquam.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Numquam consectetur consectetur numquam etincidunt.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non.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aliquam sit.</w:t>
      </w:r>
    </w:p>
    <w:p>
      <w:pPr>
        <w:pStyle w:val="BodyText"/>
        <w:spacing w:before="2"/>
      </w:pPr>
      <w:r>
        <w:rPr/>
        <w:t>tempora amet sed.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