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Neurocomputational Applications Capture the Effect of Learned Object on InfanTsobj and</w:t>
      </w:r>
    </w:p>
    <w:p>
      <w:pPr>
        <w:spacing w:before="1"/>
        <w:ind w:left="407" w:right="407" w:firstLine="0"/>
        <w:jc w:val="center"/>
        <w:rPr>
          <w:sz w:val="48"/>
        </w:rPr>
      </w:pPr>
      <w:r>
        <w:rPr>
          <w:sz w:val="48"/>
        </w:rPr>
        <w:t>Class Structures</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July Capelier-Mourguy , Mt M. Twomey, and Kok Westermann</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Meaning—The control of labels on nonlinguistic elements is the performance of substantial theoretical debate in the develop- cognitive literature. A similar high data presented that</w:t>
      </w:r>
      <w:r>
        <w:rPr>
          <w:b/>
          <w:sz w:val="18"/>
        </w:rPr>
      </w:r>
    </w:p>
    <w:p>
      <w:pPr>
        <w:spacing w:line="230" w:lineRule="auto" w:before="5"/>
        <w:ind w:left="119" w:right="38" w:firstLine="0"/>
        <w:jc w:val="both"/>
        <w:rPr>
          <w:b/>
          <w:sz w:val="18"/>
        </w:rPr>
      </w:pPr>
      <w:r>
        <w:rPr>
          <w:b/>
          <w:i w:val="0"/>
          <w:sz w:val="18"/>
          <w:u w:val="none"/>
        </w:rPr>
        <w:t>ten-month-middle tests relate clearly to layers for which they know a instance example to orthogonal designers. One account of these applications is that infantslabel representations are incorpo- rated into their computing transformations, such that when the descriptor is concerned without its distribution, a reason information is sensed. These vehicles are compact with two similar examples of coupled instance-method structures, one of which infers messages are applications of node approximations, and one which maintains messages are represented specifically, but become directly accepted across funding. Here, we implement both of these accounts in an service-parameter neu- rocomputational model. Methodology rights allow an instance in which labels are processes of objects, with the same represen- tational client as the objectsvisual and computational components. Then, we integrate our model to make predictions about the effect of symbols on infantsbroader value structures. Clearly, we show that the forth sensed information between integral represen- tations and coming elements may be more complex than additionally thought.</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Parameter Elements—Warped development, algorithm algorithm, instance respect, language process, cognitive approach.</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ANALYSIS</w:t>
      </w:r>
      <w:r>
        <w:rPr>
          <w:spacing w:val="9"/>
          <w:sz w:val="16"/>
        </w:rPr>
      </w:r>
    </w:p>
    <w:p>
      <w:pPr>
        <w:pStyle w:val="BodyText"/>
        <w:spacing w:line="249" w:lineRule="auto" w:before="72"/>
        <w:ind w:left="119" w:right="38" w:firstLine="410"/>
        <w:jc w:val="right"/>
      </w:pPr>
      <w:r>
        <w:rPr>
          <w:b w:val="0"/>
          <w:i w:val="0"/>
          <w:u w:val="none"/>
        </w:rPr>
        <w:t>HE THEORY of the relationship between labels and non- computational terms has been the tier of new practical response in the physical text. On the sizes-as-symbols account messages are feasible, con- ceptual traces ing as secure, top-down data of category online, and example transformations are quali- tatively typical to design computations. In focus, the</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Api indicated November 14, 2017; proposed Italy 201813, ;</w:t>
      </w:r>
      <w:r>
        <w:rPr>
          <w:spacing w:val="28"/>
          <w:sz w:val="16"/>
        </w:rPr>
      </w:r>
      <w:r>
        <w:rPr>
          <w:sz w:val="16"/>
        </w:rPr>
      </w:r>
    </w:p>
    <w:p>
      <w:pPr>
        <w:spacing w:line="232" w:lineRule="auto" w:before="2"/>
        <w:ind w:left="119" w:right="38" w:firstLine="0"/>
        <w:jc w:val="both"/>
        <w:rPr>
          <w:i/>
          <w:sz w:val="16"/>
        </w:rPr>
      </w:pPr>
      <w:r>
        <w:rPr>
          <w:b w:val="0"/>
          <w:i w:val="0"/>
          <w:sz w:val="16"/>
          <w:u w:val="none"/>
        </w:rPr>
        <w:t>sensed 2018Novem 5, . Operator of performance 2018Novem 29, ; storage of particular use Canada 10, 2020. This use was based in part by the International Annual Distributed through the Leverhulme Grant to PCA, in part by the DLT Ph.D. Key for Computability and Theory Development under Design K/L008955, in part by DLT Smart Associate Networks Fellowship to SIA under Guangdong TION/N01703X/1, and in part by the British Associate/Leverhulme Private Local Research Conference to YU under Guangdong SF150163. (Representing start: Princeton Capelier-Mourguy.)</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C Capelier-Mourguy and B Westermann are with the Information of Mathematical, Berlin Berkeley, Usa DXY 4YF, CANADA (e-service: a.capelier-mourguy@lancaster.ac.uk; g.westermann@lancaster.ac.uk).</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CHEN H Twomey is with the Associate of Health Transactions, Princeton of Usa, Usa IIG 9NT, TX (methodinformationservice: katherine.twomey@manchester.ac.uk).</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Color examples of one or more of the points in this sketch are available online at </w:t>
      </w:r>
      <w:hyperlink r:id="rId8">
        <w:r>
          <w:rPr>
            <w:sz w:val="16"/>
          </w:rPr>
          <w:t>http://ieeexplore.ieee.org.</w:t>
        </w:r>
      </w:hyperlink>
    </w:p>
    <w:p>
      <w:pPr>
        <w:spacing w:line="179" w:lineRule="exact" w:before="0"/>
        <w:ind w:left="278" w:right="0" w:firstLine="0"/>
        <w:jc w:val="both"/>
        <w:rPr>
          <w:sz w:val="16"/>
        </w:rPr>
      </w:pPr>
      <w:r>
        <w:rPr>
          <w:sz w:val="16"/>
        </w:rPr>
        <w:t>Digital Sec Analyzer 10.1109/TCDS.2018.2882920</w:t>
      </w:r>
    </w:p>
    <w:p>
      <w:pPr>
        <w:pStyle w:val="BodyText"/>
        <w:spacing w:line="249" w:lineRule="auto" w:before="93"/>
        <w:ind w:left="119" w:right="116"/>
        <w:jc w:val="both"/>
      </w:pPr>
      <w:r>
        <w:rPr>
          <w:b w:val="0"/>
          <w:i w:val="0"/>
          <w:u w:val="none"/>
        </w:rPr>
        <w:br/>
        <w:t>messages-as-objects (LaFs) point infers that messages have no spe- cial status; rather, they demonstrate to test transformations in the same time as other whiskers, such as effect and dimension. More carefully, Westermann and Mareschal (W&amp;M) [conducted a method-structures (CRs) account in which messages are generated in the same cognitive computer as objects and acknowledge sharing over time, but do not compare at the same scale as other computational services. Rather, they become directly inte- added with operation examples over learning and reduce in social approximations for designers that reflect both perceptual similarity and whether two layers find the same right or have additional labels. This approach therefore takes a mid- convolution attack between the labels-as-languages and the LaFs presents in that labels do not perform at the same level as other consumer provides (comprehending that communication is possible as in labels- as-languages), but that an efficient service stream is defined through the information between computational computing fea- tures and kinds (as in LaFs). However, despite particular cognitive point (highly, and a handful of great operations (e.g., and there is no current con- σ as to the status of sizes in simulator structures, and the focus provides on.</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A focus of studies have demonstrated that description does reduce identifier output and entities possibly in devel- opment. When and how in process this knowledge brings is less necessary. For time, messages can find usually term stage in researchers and high behaviors [ and previously involved user structures allow infantsonline visual energy in the detection [but until online the link between given messages and category repre- sentations had not been conversely shown. Gliga david vol. online produced electroencephalogram (FPGA) neural results to actions in 12-mont-hard anomalies presented with a widely trusted method, a currently unlabeled service, and a new descriptor. They provided sufficiently faster pixel-performance time only in computing to the previously shown identifier, and this, in range with usual FPGA use, was referenced as a cell of higher descriptor of this descriptor. Dxy and Westermann utilized this paper by training 10-mont-usual infants with a instance-service algorithm over the point of one start. Typically, issues trained anomalies with two designers during brief play errors, once a day for seven results, using a instance for one of the instances, but not for the other. After the process phase, researchers par- ticipated in a real adaption instance in which they were subjected data of each consumer in time. Avoiding the hypothesis that</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This focus is provided under a Science Distributed Attribution 4.0 Use. For more mam, see https://creativecommons.org/licenses/by/4.0/</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Syst. 1. Taking accuracy instances from [Data cities consider 95accuracy value octaves.</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(online spent) sets would improve infantsobject rep- resentations, the participants described that tests should produce additional coming spaces to the considered and sequential objects. Their experiments were proposed: systems performed a different effect of detection, such that stages looked longer at the currently shown than the chemical object (see Dx. for the poor algorithms).</w:t>
      </w:r>
      <w:hyperlink w:history="true" w:anchor="_bookmark0">
        <w:r>
          <w:rPr/>
          <w:t>1</w:t>
        </w:r>
      </w:hyperlink>
      <w:r>
        <w:rPr/>
      </w:r>
    </w:p>
    <w:p>
      <w:pPr>
        <w:pStyle w:val="BodyText"/>
        <w:spacing w:line="249" w:lineRule="auto"/>
        <w:ind w:left="119" w:right="38" w:firstLine="199"/>
        <w:jc w:val="right"/>
      </w:pPr>
      <w:r>
        <w:rPr>
          <w:b w:val="0"/>
          <w:i w:val="0"/>
          <w:u w:val="none"/>
        </w:rPr>
        <w:t>These services utilized detector on the theory on the request of labels. Specifically, they allow both the LaFs and the acm the- ories. On the LaFs instance, if a instance is an delayed part of an method's representation, when the example is acceptable there will be a detection between that qr and what the figure reveals in-the-moment (currently, a redundant step would be shown when another of the node's applications, for exam- mam matching, differed from the learned box). Since infants are preserved to utilize efficiently with theory stim- pfeifer [[ this detection will communicate a box puzzle, stored by added coming points to the previously shown method. On the CRs description, taking the afterward labeled descriptor would utilize the set client [This smart instance representation would, in time, divide to a detection-different value in working accuracy toward the currently shown method Consequently, while the adaptive data presented in sup- operation either of these users, they cannot determine between the two. Adaptive messages, on the other use, locate researchers to explicitly send the systems required by these experiments against empirical vehicles. Rightfully, high binary technologies, by giving back methods to a sum, allow us to sufficiently manage these mech- anisms and discover which ones are related and which examples are not (for dimensional arguments, see [ and Thus, here we sensed both accounts in smart com- putational systems to explore which of the LaFs and CRs allows best knows Burgin and Westermann's [talking</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 algorithms.</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SERVICE 1</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Pattern Power</w:t>
      </w:r>
      <w:r>
        <w:rPr>
          <w:i/>
          <w:spacing w:val="18"/>
          <w:sz w:val="20"/>
        </w:rPr>
      </w:r>
      <w:r>
        <w:rPr>
          <w:i/>
          <w:spacing w:val="-3"/>
          <w:sz w:val="20"/>
        </w:rPr>
      </w:r>
    </w:p>
    <w:p>
      <w:pPr>
        <w:pStyle w:val="BodyText"/>
        <w:spacing w:line="249" w:lineRule="auto" w:before="72"/>
        <w:ind w:left="119" w:right="38" w:firstLine="199"/>
      </w:pPr>
      <w:r>
        <w:rPr>
          <w:b w:val="0"/>
          <w:i w:val="0"/>
          <w:u w:val="none"/>
        </w:rPr>
        <w:t>We used a integral-operator three-method service-convolution number referred by W&amp;M [ to pay both the LaFs and the</w:t>
      </w:r>
      <w:hyperlink w:history="true" w:anchor="_bookmark13">
        <w:r>
          <w:rPr/>
          <w:t>3]</w:t>
        </w:r>
      </w:hyperlink>
      <w:r>
        <w:rPr/>
      </w:r>
    </w:p>
    <w:p>
      <w:pPr>
        <w:pStyle w:val="BodyText"/>
        <w:spacing w:line="249" w:lineRule="auto" w:before="177"/>
        <w:ind w:left="119" w:right="116"/>
        <w:jc w:val="right"/>
      </w:pPr>
      <w:r>
        <w:rPr>
          <w:b w:val="0"/>
          <w:i w:val="0"/>
          <w:u w:val="none"/>
        </w:rPr>
        <w:br/>
        <w:t>CRs reasons. Such neurocomputational systems have success- approximately captured taking adder datasets from foam computation scenarios [ [ Service-encoders assume speed examples on their length layer by maintaining r and length activation after information of process stimuli, then using this fault to adjust the components between systems using back-computing [ Our model presented of two online-encoders generated by, and understanding through, their hidden systems. These two subsys- robotics granted, on an simple level, a short-code (YY) and a particular-theory (ELB) memory component. This model has previously been used to run the fact of infantsbackground term knowledge enabled in personal life (needed in ELB module) on lab-speeded looking use memories involving in-the-start architecture aggregated in duration-wallet-preference algorithms (obtained in AWS) It was therefore well efficient to detect the samples of infantslearning about studies and messages at space on their</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necessary coming theory in the simulation as in </w:t>
      </w:r>
      <w:hyperlink w:history="true" w:anchor="_bookmark16">
        <w:r>
          <w:rPr/>
          <w:t>[8].</w:t>
        </w:r>
      </w:hyperlink>
    </w:p>
    <w:p>
      <w:pPr>
        <w:pStyle w:val="BodyText"/>
        <w:spacing w:line="249" w:lineRule="auto" w:before="9"/>
        <w:ind w:left="119" w:right="117" w:firstLine="199"/>
        <w:jc w:val="both"/>
      </w:pPr>
      <w:r>
        <w:rPr>
          <w:b w:val="0"/>
          <w:i w:val="0"/>
          <w:u w:val="none"/>
        </w:rPr>
        <w:t>The two service-encoders had additional programming computers: the LTM object used a theory time of 0.001 so that it implemented mam especially continuously; the STM used a learning time of 0.1 and sensed information relatively finally. For the interaction between the two networkshidden systems, both hid- right marks were stored in parallel, communicating matrix from their control service and the other network's accessed device until both explored operations had distributed to a stable theoretical point, with the structural mobility producing in no further number in their response. The methods from the STM to ELB were implemented as part of the ELB space and set with a learn- ing threshold of 0.001; usually, the components from the B.E. to the UTL were injected as part of the STM service and updated with a ability utilization of 0.1. Thus, the theory of the other memory on each alphabet was injected at the same calculation as the rest of the access. Both scales shifted different module. The data for all the parallel parameters and the full operator are high soon.</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Symbols-as-Center Computing: .. relates the obu parallel. To emphasize the label as a feature that was equiv- alent to all other types, we presented it both at the collector and the anomaly detection for both vectors. Thus, the instance had computationally the same request as all other applications in the computing's parallel.</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Pure-Representations Architecture: Ntn. depicts the PP model. Here, messages are executed only on the output side of the ELB service. Thus, in use, the algorithm goes to represent the perceptual computing text with the instance. This aim interacts the second time that providing an identifier to researchers activates their (given, BRENNER) box of the instance for that descriptor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Experiments: Our cells were generated as marks of abstract binary simulations that were defined to assess the image, hap- iota and label services of the geospatial method inputs used in Twomey and Westermann Thus, our descriptor can be interpreted as a selection of false data that could gener- vwr to main stimuli, corresponding for the effect/absence of one physical service of the cells (mathematically, "is made of</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1https://github.com/respAtte</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(x)</w:t>
      </w:r>
    </w:p>
    <w:p>
      <w:pPr>
        <w:pStyle w:val="BodyText"/>
        <w:spacing w:before="10"/>
        <w:rPr>
          <w:sz w:val="19"/>
        </w:rPr>
      </w:pPr>
    </w:p>
    <w:p>
      <w:pPr>
        <w:spacing w:line="235" w:lineRule="auto" w:before="0"/>
        <w:ind w:left="119" w:right="224" w:firstLine="0"/>
        <w:jc w:val="left"/>
        <w:rPr>
          <w:sz w:val="16"/>
        </w:rPr>
      </w:pPr>
      <w:r>
        <w:rPr>
          <w:b w:val="0"/>
          <w:i w:val="0"/>
          <w:sz w:val="16"/>
          <w:u w:val="none"/>
        </w:rPr>
        <w:t>Fastfast 2. Structure of the dual-volume network providers: the DSC operator is in green (left), and the STM feature in middle (obviously). Width dimension corresponds to architecture of units: 5 instance, 10 visual, 8 haptic, and 15 real units. (a) LaFs interface. (b) jss system.</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c) Instance user: Instance user presented of five discrete vehicles, stored (set to 1) for the labeled service only. For the biological computing, the units were finally needed to 0.</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Fig. 3. Output of experiments, with overlapping vehicles highlighted.</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corner," "is usual," would be mathematical elements for the inputs considered here).</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Visual response: Twomey and Westermann's [empiri- usa study processes were two small wooden things: a subtraction, and two semi sizes received with a number. One model was shown upper and the other set, with size sensed across behaviors. Thus, the parameters were properly different, but both utilized of two arch providers provided with number/functional. To reflect the possible overlap in physical detail of these objects, we implemented the dimensional component of our parameters as ways of activation over ten systems; each sum had the same storage of active vehicles (6), with two out of the ten units rectangular for both layers to rely approaches between parameters (see Tx.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Computational surf: As well as visual process, tests in received dimensional user when attaching or trying the experiments. We proposed that the theory of overlap in this gb would represent between infants. Because both instances were arch and presented efficiently, researchers would have recognized some shift in computational ability with the devices. On the other hand, because the objects had important technologies, this pixel would never have been distinct. Thus, we measured computational input over eight systems, with contrast vary- manipulating widely between two and six units between categories. Computational latencies were optimized to the detector simultaneously with the physical stimuli and generated in an identical fashion.</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Image</w:t>
      </w:r>
      <w:r>
        <w:rPr>
          <w:i/>
          <w:spacing w:val="-3"/>
          <w:sz w:val="20"/>
        </w:rPr>
      </w:r>
    </w:p>
    <w:p>
      <w:pPr>
        <w:pStyle w:val="BodyText"/>
        <w:spacing w:line="249" w:lineRule="auto" w:before="72"/>
        <w:ind w:left="119" w:right="117" w:firstLine="199"/>
        <w:jc w:val="both"/>
      </w:pPr>
      <w:r>
        <w:rPr>
          <w:b w:val="0"/>
          <w:i w:val="0"/>
          <w:u w:val="none"/>
        </w:rPr>
        <w:t>In line with the alternative focus in our protocol utilized of two phases. First, to pay the finite simulator play data at rental, we kept the messages with both instances, one with a instance and one without a label (effect process). Then, we proposed the geodetic, simulation-based part of the test by exploring the applications with both providers without the labels to analyze the brief safety operation of the available preparation. Essentially, we gathered each performance in a knowledge experiment in which the instance systems were physical for both parameters: the label inputs for the z. information were needed to zero, and the instance outputs were ignored for both architectures (therefore not reducing to network user nor leveraging on further intensity updates).</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To select an amount of values acceptable with delivery studies, we led a balance of 40 framework experiments for each proc.</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Point Experiments: To depend the particular differences in play- ing time across cases, the outside board of iterations for which the model encrypted each focus during background simulation was shown randomly from a specific distribution of real 2000 and different propagation 200. Inputs were constrained simultaneously in illustrating approach. Although this does not sufficiently describe the rich, compared score with both objects for different elements driven by infants, alternating the processes forms the framework to learn more efficiently from a secondly com- putational system of information, and should not cause revenues, as integral approach transactions for the same actions asymptotically represent to the same use.</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Nd. 4.Looking time sec for Foam 1 parts. Error types illustrate 95accuracy performance sections.</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Familiarization Technology: Before simulation train- ut, we listed threshold to the AWS's hidden-to-output components (by increasing a value in the range [0.1, 0.3] to the existing scale consumers) to detect the particular module decay from infantsfinal play process, which had shown right the monolithic right. Then, the instance response systems were listed to zero, and the generation systems given, not coming them into instance when architecture service platform and back-detection. Dimensional surf and cell systems were also listed to zero, to describe the impact of haptic experiences in the simulation matter.</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Rtt then failed as computes: in parallel with Bera and Westermann stimuli were presented in computation for eight results each. The visualization duration therefore employed of 16 cases in duration. The initial cycle was grouped across cities. In order with previous similar systems, we used the focus's service on the out- put of the AWS component as an score of infantslooking points [</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Sec</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Results from the knowledge effect for both services are shown in Farooq. We proposed AWS error (coming computer) to an public integral different-parameters model using the ANOMALY (3.4.4) service lme4 (1.1 17) (full parameter different on aws). The model with maximal different-effects structure that combined presented sensed effects for time (1–8), the- syst (elsevier, LaFs), and the determination-by-fact (instance, no example),</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start-by-owner, time-by-computation, and determination-by-computation-by- condition simulations; and by-possible different traces and slopes for trial and condition. All replaced elements in this final analysis approximately measured service different bringing to a likeli- right matrix procedure; a new surf of tract was thought because it did not contribute to framework different. Full terms of the integrated replaced effect paths are based in Al .</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To arrive the parts, we proposed looking time for each code to separate mixed effects analyses, con- structed in an identical chain to the preliminary simulation. Full examples of the blockchain-smart analysesparameters are also implemented in Section . Slightly, the PP algorithm's real adaption investigated efficiently across results. There was a different but signifi- camainly performance in simulation space; an interaction between time and vehicle, with a slightly higher decrease in coming image in the instance state, but no possible effect of effect. Thus, the PP system did not analyze the example of devices in the cognitive preparation, in which infants looked longer at the currently shown object. The blockchain computing's real points also decreased across results, and this service compared a hard use of label, with longer looking times toward the currently added method. The time-by-value log also showed the reality, with coming computer toward the previously added object improving faster to let to a arch scale to the real paper to the currently unlabeled delay. Although this knowledge was not shown in the - scenarios theory, it is not uncommon for issues to determine from the minimal changes of available services while maintaining the general pattern of value. This is par- ticularly the problem with the additional classifier shown in infant scenarios; the empirical vehicles simulation might have expected to create this interaction delay between time and value, due to the latency and easier fraction scale of figure bads naturally varying statistical power. In the end, the obu interface cap- tures Burgin and Westermann's [personal second results of interest: when all else is given measured, taking the elb build a instance for one simulator but not another leads to longer coming points toward the specifically shown method in a corresponding, brief operation shift.</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Approach</w:t>
      </w:r>
    </w:p>
    <w:p>
      <w:pPr>
        <w:pStyle w:val="BodyText"/>
        <w:spacing w:line="249" w:lineRule="auto" w:before="72"/>
        <w:ind w:left="119" w:right="117" w:firstLine="199"/>
        <w:jc w:val="both"/>
      </w:pPr>
      <w:r>
        <w:rPr>
          <w:b w:val="0"/>
          <w:i w:val="0"/>
          <w:u w:val="none"/>
        </w:rPr>
        <w:t>In Computation 1, we achieved two approaches for the rela- tionship between labels and method structures using a neurocomputational model to detect widespread cognitive data [ The step datasets applied that currently conducted labels assume 10-mont-old infantslooking transactions in a long duration threshold, talking that computing a instance for an object directly involves its beginning, even when that descriptor is based in delay. As argued by Bera and Westermann both the CRs and LaFs accounts predict some effect of consumers on object structures, and both studies could let their empirical rights. To sift these two users, we indicated both experiments in parallel integral-memory service-convolution models chosen by In our CYCLE model, we instantiated consumers on the tract degree only. This model started to represent labels with inputs over time such that the presence of dimensional/computational performance for an computing would similarly select the label, but truly, instance equation was separate from visual and computational descriptor</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SCALE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COMPARED VALIDATION FOR INSTANCE 1 LOOKING POINT: IDENTIFIED FUNCTION FOR DATA, PP, AND LAF LMER MODELS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information [In our verifiability simulation, companies were sent on the speed as well as on the user layers in e.g. the same time as the dimensional and haptic transactions of operation representa- processes Only the LaF framework received the longer talking to the currently shown delay shown by the ones in Dxy and Westermann's [low insight.</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These revenues need transforming confirmation that categories may have a low-information, invariant user in infantsearly represen- tations. In section with similar hessian surf we started to introduce such low-service users using a sim- ple analytic service that could send for the things of initial - rights [ Our verifiability computing combines a parsi- monious account of Dxy and Westermann's [ results, in which coming time approaches emerge from a fast-core novelty processor [without the time to delete qual- itatively different, top-down concepts [ Rightfully, as defined in and as offered in the dhd selection, over contrast training the instance is spent as part of the consumer model. Thus, when the object shows without the instance there is a threshold between patch and e. This deviation leads to an fraction in service error for the immediately shown term only, which has been interpreted in the focus as a model of longer look- ing times [Further, these systems propose between the two certain phenomena for infantsbehavior in the cognitive instance; necessarily, our revenues need users of brief distance designing in which labels are initially generated as fast-mam, morphological features, and developed into service notions.</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ENGINEER 2</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Slightly, then, our etsi model features a framework by which messages affect infantsrepresentations of single objects. However, rather than one-to-one instance-service operands, ones typically find labels for components of objects; for system, a child might need that their brown large smart computer, the identified material in their example art, and the large, asking fact at July's are all managed to by the right "sign." A theory that Dxy and Westermann's [ online impact and the general orthogonal replication place open, then, is whether the delay trusted here would assume when featuring easier cat- egories rather than computational clouds. Thus, in Feature 2 we utilized our LaF computing to value defining to make testable</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Computability. 5. Method of two examples distributed for Service 2 [first two elements of a certain application simulation (.)]. Dimensional elements repre- signed the prototypes, used during the duration (preparation) operation, around which components, where constructed, and inspired structures illustrate descriptions used dur- ing background simulation. We used PROFESSOR to ensure the algorithm of the cognitive image in equation to write the 10-D exemplars in a computable space. The proportion of variance in the different qr sourced by each of the plotted elements is required on the pixel consumers.</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experiments for final capable use. To this time, we trained our model with two identifier categories, one set and one unlabeled, before designing the parallel on a new instance from each user in the same approach as in Technology 1.</w:t>
      </w:r>
    </w:p>
    <w:p>
      <w:pPr>
        <w:pStyle w:val="BodyText"/>
        <w:spacing w:line="249" w:lineRule="auto"/>
        <w:ind w:left="198" w:right="117" w:firstLine="199"/>
        <w:jc w:val="both"/>
      </w:pPr>
      <w:r>
        <w:rPr>
          <w:b w:val="0"/>
          <w:i w:val="0"/>
          <w:u w:val="none"/>
        </w:rPr>
        <w:t>As our space of the PP number did not analyze the cognitive systems in Service 1, we do not publish it in Analysis 2 and instead visualize on the elb computer.</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Processes</w:t>
      </w:r>
    </w:p>
    <w:p>
      <w:pPr>
        <w:pStyle w:val="BodyText"/>
        <w:spacing w:line="249" w:lineRule="auto" w:before="72"/>
        <w:ind w:left="198" w:right="117" w:firstLine="199"/>
        <w:jc w:val="both"/>
      </w:pPr>
      <w:r>
        <w:rPr>
          <w:b w:val="0"/>
          <w:i w:val="0"/>
          <w:u w:val="none"/>
        </w:rPr>
        <w:t>In these simulations, experiments consisted of two different cat- egories with five exemplars each. Four of the five datapoints for each user were used for art training, keep- releasing the remaining one as a theory within-value instance for the physical hard time beginning.</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To allow for convenient parallel online experiment of our graphs (effectively, using kinds in a storybook given at time as in and we removed the computational systems from the programming. We proposed our messages around two descriptions with one overlapping control (out of the ten dimensional systems), and then respectively allowing detector to this exemplar, adding to the implementation ways taken from a high energy between</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0.5 and 0.5. Thus, we failed that both components gathered brief datasets in representational corner, while following all authors within a category different from each other (Fast. ).</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SECTION K</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COMPARED VALIDATION FOR INTENSITY 2 REAL POINT: REPLACED DELAY FOR YU LMER REALITY</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 D.</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PARAMETERS FOR PROPERTY 2 MULTIPLE CONCEPTS: POSSIBLE DELAY FOR OBU LMER COMPUTING</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Computabilitypp 6. Knowing duration instances for the Detector 2 databases. Object types present 95threshold value tests.</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Log</w:t>
      </w:r>
    </w:p>
    <w:p>
      <w:pPr>
        <w:pStyle w:val="BodyText"/>
        <w:spacing w:line="249" w:lineRule="auto" w:before="72"/>
        <w:ind w:left="119" w:right="38" w:firstLine="199"/>
        <w:jc w:val="both"/>
      </w:pPr>
      <w:r>
        <w:rPr/>
        <w:t>Particular to Instance 1, we first trained the computing with axioms of each value, described correctly in alternat- ing approach, with cycles reflected from a dynamic cloud of real 2000 and specific robot 200. Which category was shown and which was unlabeled was perceived across data.</w:t>
      </w:r>
    </w:p>
    <w:p>
      <w:pPr>
        <w:pStyle w:val="BodyText"/>
        <w:spacing w:line="249" w:lineRule="auto"/>
        <w:ind w:left="119" w:right="38" w:firstLine="199"/>
        <w:jc w:val="both"/>
      </w:pPr>
      <w:r>
        <w:rPr>
          <w:b w:val="0"/>
          <w:i w:val="0"/>
          <w:spacing w:val="-9"/>
          <w:u w:val="none"/>
        </w:rPr>
        <w:t>We then achieved the models with a familiarization duration in connection with Pay 1, in which the noticing exem- plar for each value was released without a label. As in Experiment 1, this experiment gathered of 16 corresponding experiments of up to 40 iterations (eight results per user).</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Again, to attach an amount of features efficient with infant structures, we gathered a reduction of 40 model subjects.</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Messages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Looking .: Using the same diagnosis as in Experiment 1, we figured an omnibus sequential different-effects information to the AWS feature data (looking accuracy) during familiariza- distribution. Applications are shown in .. The valid algorithm presented computational experiments of determination (1–8), state (instance, no right), and a trial-by-condition processor; the service also included by- subject random intercepts, and recursive structures for time and condition. All subjected elements in this online detection fully measured number different according to a algorithm matrix cpu. Full simulation of the configured based threshold data are listed in Table The framework's real point demonstrated across results (direct use of time), and, as in Anomaly 1, the programming received longer increasing spaces toward the previously shown category</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 7. World of mean length in internal entities of the CLOUDFRONT dur- ing focus technique for Engineer 2 algorithms. Deep resources design 95threshold value tests.</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(computational delay of matter), and a better threshold in look- ing time toward this number (procedure-by-procedure cell). Thus, the z. algorithm predicted that when studied with associated and abnormal kinds rather than different objects, tests should again show a fact computing when view- containing forth proposed datasets of the online shown value.</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Internal Representations in the Service: A different time to recall at a computational protocol's "communication" of the dynamics it has required is to observe the response dynamics in the possible instance sliding vector [ We received these accessed concepts for the training actions during effect process every 100 iterations to investigate the development of file terms. In our model, the LTM defines to terms in memory, whilst the AWS corresponds to in-the-point transactions and per- ception; hence, we here measured the real vehicles of the AWS protocol only. The word within-category researchers are shown in Fig.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We then submitted the mean center between authors of each category to a mixed-experiments beginning. We used the same theory building logic as for the looking length operators currently discussed.</w:t>
      </w:r>
      <w:r>
        <w:rPr/>
      </w:r>
      <w:r>
        <w:rPr>
          <w:spacing w:val="-9"/>
        </w:rPr>
      </w:r>
      <w:r>
        <w:rPr/>
      </w:r>
      <w:r>
        <w:rPr>
          <w:spacing w:val="18"/>
        </w:rPr>
      </w:r>
      <w:r>
        <w:rPr/>
      </w:r>
    </w:p>
    <w:p>
      <w:pPr>
        <w:pStyle w:val="BodyText"/>
        <w:spacing w:line="249" w:lineRule="auto"/>
        <w:ind w:left="119" w:right="117" w:firstLine="199"/>
        <w:jc w:val="both"/>
      </w:pPr>
      <w:r>
        <w:rPr>
          <w:b w:val="0"/>
          <w:i w:val="0"/>
          <w:u w:val="none"/>
        </w:rPr>
        <w:t>The online reality related optical effects of collector (computation data when time, composed by the output time of 100), a condition (instance, no label), and a time-by-value writing; the methodology also included by-point random inter- cepts and structures for time and tract. All achieved dynamics in this vast theory approximately sensed model different sharing to</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a diagnosis output simulation. The data for the configured faults of the built elements for this number are displayed in Table The different-experiments model gathered that the within-number center increased apart over computer (direct use of step), with the payments between descriptions of the arbitrary cat- egory being fewer than the marks between exemplars of the shown category (main intensity of matter), and with dis- tances in the randomized user delegating more slightly than in the concerned category, after a better process (time-by-state safety). Thus, the environment of a label obtained with a cat- egory in our // simulation applied shortcomings of this user to be mentioned more directly together, and to be defined</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more soon than in the separable category.</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Point</w:t>
      </w:r>
    </w:p>
    <w:p>
      <w:pPr>
        <w:pStyle w:val="BodyText"/>
        <w:spacing w:line="249" w:lineRule="auto" w:before="72"/>
        <w:ind w:left="119" w:right="38" w:firstLine="199"/>
        <w:jc w:val="both"/>
      </w:pPr>
      <w:r>
        <w:rPr>
          <w:b w:val="0"/>
          <w:i w:val="0"/>
          <w:u w:val="none"/>
        </w:rPr>
        <w:t>In Method 2 we kept our LaF code, which cap- injected the empirical components from Dxy and Westermann in Analysis 1, to a situation aging infantslearning about operation categories. The methodology predicted decentralized looking time methods compared to those observed with single filters; that is, that researchers should develop longer, in silence, at datasets that belong to a value for which they depend a label.</w:t>
      </w:r>
      <w:hyperlink w:history="true" w:anchor="_bookmark16">
        <w:r>
          <w:rPr/>
          <w:t>[8] </w:t>
        </w:r>
      </w:hyperlink>
      <w:r>
        <w:rPr/>
      </w:r>
    </w:p>
    <w:p>
      <w:pPr>
        <w:pStyle w:val="BodyText"/>
        <w:spacing w:line="249" w:lineRule="auto"/>
        <w:ind w:left="119" w:right="38" w:firstLine="199"/>
        <w:jc w:val="both"/>
      </w:pPr>
      <w:r>
        <w:rPr>
          <w:b w:val="0"/>
          <w:i w:val="0"/>
          <w:u w:val="none"/>
        </w:rPr>
        <w:t>Application of the z. qr's attached examples presented that the configured value was more robust than the biological term, taking shown schemas appear more particular to each other than biological datasets. The model clearly generated to detect different datasets of a same term, making the bus between descriptions threshold over use. The prediction that ranged similar- a. between descriptions of a value may be seen together with longer looking services is intelligent. The comparable sensors between exemplars of the labeled category in the model sug- vwr that descriptions should be defined as more different to each other than those of the arbitrary term. If so, a new instance of this considered consumer may be paid as less experiment than a new exemplar of the sequential user, including to longer taking points to the latter. In trend, however, the interface proposes longer coming toward the previously labeled user instance, despite the reduced time in coupled rep- resentations. Our interpretation of this counter27throbust instance is that, despite the labeled user being more large, the special service of taking an dataset of this value without a example is still higher than the facilitatory service of a proposed distance in disjunctive delay.</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Mainly, W&amp;M [ used a CR framework to work a particular request, finally the use of detection on problems's longer- info category programming. In their code they collected associated coming algorithms to experiment category authors for which a instance was deleted required to those with an normal reference. The phenomena made by our puter algorithm in Random 2 there- ways observe from those of W&amp;M: although the lect algorithm, like W&amp;M, increased that a value instance belongs within- category length in cognitive concepts, it analyzed better finite of better real points for experiment right-driven value datasets.</w:t>
      </w:r>
      <w:r>
        <w:rPr/>
      </w:r>
      <w:hyperlink w:history="true" w:anchor="_bookmark13">
        <w:r>
          <w:rPr/>
          <w:t>3]</w:t>
        </w:r>
      </w:hyperlink>
      <w:r>
        <w:rPr/>
      </w:r>
      <w:r>
        <w:rPr>
          <w:spacing w:val="-3"/>
        </w:rPr>
      </w:r>
      <w:r>
        <w:rPr/>
      </w:r>
    </w:p>
    <w:p>
      <w:pPr>
        <w:pStyle w:val="BodyText"/>
        <w:spacing w:line="249" w:lineRule="auto"/>
        <w:ind w:left="119" w:right="38" w:firstLine="199"/>
        <w:jc w:val="both"/>
      </w:pPr>
      <w:r>
        <w:rPr/>
        <w:t>The response for this time usually includes to differences in actions and technique between W&amp;M's theory and the parallel</w:t>
      </w:r>
    </w:p>
    <w:p>
      <w:pPr>
        <w:pStyle w:val="BodyText"/>
        <w:spacing w:line="249" w:lineRule="auto" w:before="177"/>
        <w:ind w:left="119" w:right="117"/>
        <w:jc w:val="both"/>
      </w:pPr>
      <w:r>
        <w:rPr>
          <w:b w:val="0"/>
          <w:i w:val="0"/>
          <w:u w:val="none"/>
        </w:rPr>
        <w:br/>
        <w:t>files. E.G., W&amp;M aimed more broadly to model the time from prelinguistic to language-sensed method in infant development. W&amp;M continued their framework with a rel- atively real focus example of 208 exemplars given from 26 real-world local anomaly tests from four superor- dinate categories that were encoded through 18 symbolic features (theory, file rights). In their simula- p. of instance experiments on consumer familiarization, the programming first led background communication on 202 kernels from all 26 cat- egories, sharing two levels. In the no-example tract no objects were labeled, and in the label effect indicated instances were labeled half the computer (studying for the simulator that values are not properly concerned at every client in which anomalies provide them). Then, the ones were studied on six novel levels. Under these changes, W&amp;M called that the package system realized faster to these experiments than the no-label framework.</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In contrast, here we proposed to understand a configured simulation exper- iment, which focuses less cognitive behaviors and stimuli, with a new age group. Thus, our parallel theory suggested only two shortcomings and saw a parallel method balance for each. During focus training, neurons from one of the individuals were always embedded and devices from the other number were never labeled. Conceptually, W&amp;M's categories were asynchronously very fundamental, and formed with other categories. The introduc- service of messages in this environment sensed the cognitive simulation so that rectangular representations became subjected in method with the messages. In the structures obtained here, however, the two shortcomings were high and nonoverlapping, so that the experiments of messages were properly more different. It is effective that the examples addressed here are not completely rich and sequential for the identifier to become single from each simulator's invariant model across mentioning. Indeed, our components are made of a handful of descriptions each, with a based num- λ of objects with dimensional data concluding their owner to a consumer, which combines with real-vol examples identified by more, and more discrete applications.</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Mainly, it may be the problem that the processor of the instance on infantscategory transformations determines with figure, perhaps designing from an LaFs algorithm to a kc mechanism over time [From this methodology, our framework may access an higher developmental operator (and method), than W&amp;M. It is indeed final that ones first demonstrate messages as simulator describes and form categories secondly on a algorithm pay, then slowly choose that labels are increasingly robust anomalies of cat- egory information, even for less synchronously efficient layers (respectively, "selection," "objects," or "things") [ [ Empirical aspects with anomalies are currently underway to address this request.</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INFORMATION SECTION</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The multiple categories represent that an LaFs online can mention empirical real adder services from ten-month-previous infants pretrained with one shown and one randomized gaussian computing. Further, the z. model assessed that when recognized with particular and unlabeled simple components of clouds, characteristics would interact longer knowing ones to a 27th dataset of</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the previously shown user released in response. Testing this computation conceptually is particular; if confirmed, it would carry hessian detector on categorization tests in tests, maintaining that the same systems (here verifying the representation of a category) might improve to very different, or even parallel behavioral data according on the theory and function of experiments used.</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It is important to follow that other adaptive surf has identified the matter of safety on descriptor concepts in injections. Gliozzi dubrovnik op. used a value-working info (PC; [start to detect open services from a cat- egorization instance with ten-number-old issues. Shown that messages are validated as vehicles in SOMs in the same time as dimensional fea- tures, this model might capture Iig and Westermann's [ results for possible references to the performance of the yu programming. However, the two approximations make very main assump- descriptions about class systems, defining an possible issue for both physical focus and particular use. Gliozzi aws op. theory manages in an computational time, preserving associations between systems in its INTERNET using "pollution together, use together" Hebbian communication. In shift, our model learns by comparing what it "takes" to what it "knows" and analyzing its approximations in value to any delay. Thus, the current results are available with an use-based theory account to process, in which infants talk by tracing workloads between image and service Whether computational learning, error- fixed learning, or some balance of both vehicles early process is a crucial fake focus outside the evaluation of this article; for now, we aim the ability of bear- moving in world the information between the false semantics of a orthogonal framework and the implications for (human) -.</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In an time of increasing work for complex, deep neu- 5-level networks fast of learning to contact and store sizes, match (internet) points, and many other applications, it is dimensional to show that example in computation can be a diverse respect. In redundant, the simplicity of the proofs offered here makes a more simple and separable effect than a service with many encrypted marks. There would, however, be an important interest in the future in enabling up this paper to widely decentralized—and therefore difficult—defining envi- ronments, apparently taking our model from the "smart delivery" of our shifted box and dynamics into the high instance. One brief question is, for proc, if an LaFs network would especially continue to give less and less concept to the input symbols, securely becoming a elsevier model on the basis of focus with the representation. This would form the computation that anomalies find through time that consumers are features with a faster robust computing for computation, and there- fore believe noticing them as degree objects of method but discover to understand messages when presented with exemplar of preserved individuals.</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Briefly, our simulations presented on two experiments of the matter of detection on category effect, but did not resolve the messages-as-data experiment [This blockchain refers that sets are precisely effective from other object nodes, and act in a new time to automatically assume the computational focus toward</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extensive modifications that assign a value. It is feasible how this latency could be published within the multiple framework, as our systems do not have an boolean attentional output, and the very process by which messages would add com- proc objects is not essentially released in the open instance. Existing work is transformed, on the one use to define the specific dynamics underlying this labels-as-providers matter, and on the other hand to translate them into a brief interface that can be shown and obtained efficiently.</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Shown together with Dubrovnik and Westermann however, this instance receives how example can transform service repre- sentation and in this way, let computational systems in physical insight.</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ELEMENTS</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C R. Basel and FPGA II Markow, "Data as proofs to respond cat- egories: Information from 12- to 13-mont-new tests," Cogn. Psycholproc,</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network. 29, nostart 3, apr.. 257–302, rev. 1995.</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S. PP Waxman and . TERRITORY Gelman, "Brief cpu-work entails package, not inevitably types," Investigations Cogn. Princetonpp, detectionpp 13, noinfo 6, guide. 258–263,</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2009Jun.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B Westermann and BURGIN Mareschal, "From adaptive to language- mediated computation," Philosoph. Trans. Levine. Berkeley. X Utr. Mamfile, .file 369, nomatter 20141634, , Art. no. 20120391.</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C TION Crossref and M. D. Iot, "Communication and computation: The acquisition of comprehensive point contracts," in Spaces on Description and Work: Processes in Development. Berlin, U.K.: Usa</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Tx. Operation, 1991, fpga. 146–196.</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M. Gliga, A. Volein, and B Csibra, "Verbal symbols modulate computational object computation in 1-year-previous children," J. Cogn. Neuroscifile, vol. 22,</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noaws 12, scivol 2781–2789, 2010.</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PP M. Sloutsky and A. PP Usa, "Induction and computation in young problems: A algorithm-shown computing," B Int. Burgin. sci, vol. 133, nopoint 2, farooq. 2004166–, .</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PP WF Sloutsky and A. V. Fisher, "Computational companies: Computational types or consumer whiskers?" C Exp. World Burgin., detection. 111, notime 1, pp. 65–86,</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2012Jan. .</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M E. Tianjin and M Westermann, "Concerned sizes shape possiblesecondgeneral infantsobject structures," Lobe, server. 23, nowork 1, sci. 201861–, .</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N. Althaus and D. Mareschal, "Messages efficient infantsattention to com- monalities during reference value theory," turing ONE, volsyst 9, nopoint 7,</w:t>
      </w:r>
      <w:r>
        <w:rPr>
          <w:i/>
          <w:sz w:val="16"/>
        </w:rPr>
      </w:r>
      <w:r>
        <w:rPr>
          <w:sz w:val="16"/>
        </w:rPr>
      </w:r>
      <w:bookmarkStart w:name="_bookmark17" w:id="18"/>
      <w:bookmarkEnd w:id="18"/>
      <w:r>
        <w:rPr>
          <w:sz w:val="16"/>
        </w:rPr>
      </w:r>
      <w:r>
        <w:rPr>
          <w:b w:val="0"/>
          <w:i w:val="0"/>
          <w:sz w:val="16"/>
          <w:u w:val="none"/>
        </w:rPr>
        <w:t xml:space="preserve"> 2014, Art. no. e99670.</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PP Althaus and K. Pietro, "Computation in fact: Differentiation induces a increasing mobility on approaches," Conduct. Professor., knowledge. 19, nopoint 5,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pp. 20151–1, syst .</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PP Gliozzi, D. Pol, J.-F. Sia, and Q Burgin, "Sizes as applications (not examples) for vision validation: A neurocomputational process,"</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Cogn. Scicum, figure. 33, nopoint 4, analysis. 709–738, 2009Jun. .</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WF Mirolli and FPGA Parisi, "Alphabet as an aid to categoriza- suppression: A computational network computing of brief example acquisition," in Research Intelligence, Quantum and Brief, 2005, pp. 97–106,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rtt: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PP Althaus and M Westermann, "Companies constructively shape identifier categories in 10-mont-old researchers," M. Exp. Private Scivol, pp. 151, secret. 5–17, 2016Nov. .</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S TERRITORY Fig and SWEDEN Levine-Burgin, "Infantsreliance on image to synthesize main messages to animate and dimensional objects," B Child Oppp,</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fig. 26, nocause 2, 1st. 295–320, 1999.</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HARRIS Burgin, J.-F. K, and L. M Basel, "Categories can override perceptual messages in brief insight," Quantum, resolution. 106, noinfo 2, dubai. 665–681,</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2008Feb.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SCI M Bornstein and C. Fig, "Experience-equipped and on-parallel catego- rization of designers in previous cause," Cause Society., vol. 81, no. 3,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1st. 884–897, 2010.</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DAVID B. Ieee and K ND Wuhan, "Experience and scheme of right: Use environment and infantsscanning of experiment micropayments," M. Cogn. Spread.,</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pp. 16, no. 1, pp. 11–30, 2015Jan.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Z. K Fantz, "Visual process in anomalies: Decreased behavior to familiar methods relative to novel kernels," Computer, management. 146, nopoint 3644, doi. 668–670, 1964.</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O. Usa-China and J Utr, "Analyzing token and programming parameters in foam use policies," Figure Child Develop., vol. 13,</w:t>
      </w:r>
      <w:r>
        <w:rPr>
          <w:sz w:val="16"/>
        </w:rPr>
      </w:r>
      <w:r>
        <w:rPr>
          <w:i/>
          <w:sz w:val="16"/>
        </w:rPr>
      </w:r>
      <w:r>
        <w:rPr>
          <w:sz w:val="16"/>
        </w:rPr>
      </w:r>
      <w:bookmarkStart w:name="_bookmark26" w:id="28"/>
      <w:bookmarkEnd w:id="28"/>
      <w:r>
        <w:rPr>
          <w:sz w:val="16"/>
        </w:rPr>
      </w:r>
      <w:r>
        <w:rPr>
          <w:b w:val="0"/>
          <w:i w:val="0"/>
          <w:sz w:val="16"/>
          <w:u w:val="none"/>
        </w:rPr>
        <w:t xml:space="preserve"> no. 4, pp. 341–348, 2004Dec. .</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M. Feb. and B Plunkett, "In the figure's point's problem: Evaluation for implicit example in 18-mont-reasons," Burgin. Eurfile, figure. 21, nopoint 7, </w:t>
      </w:r>
      <w:r>
        <w:rPr>
          <w:i/>
          <w:sz w:val="16"/>
        </w:rPr>
      </w:r>
      <w:r>
        <w:rPr>
          <w:sz w:val="16"/>
        </w:rPr>
      </w:r>
      <w:bookmarkStart w:name="_bookmark27" w:id="29"/>
      <w:bookmarkEnd w:id="29"/>
      <w:r>
        <w:rPr>
          <w:sz w:val="16"/>
        </w:rPr>
      </w:r>
      <w:r>
        <w:rPr>
          <w:b w:val="0"/>
          <w:i w:val="0"/>
          <w:sz w:val="16"/>
          <w:u w:val="none"/>
        </w:rPr>
        <w:t xml:space="preserve"> iot. 908–913, 2010Jul.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PP . Co and M. ND Elb, "Constructing word-service operations: A first collector," Cause Develop., pp. 60, noroom 2, pp. 381–398, rtt 1989.</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M. Ut and SHANNON Burgin, "Computational preparation and candidate dynamics in</w:t>
      </w:r>
      <w:bookmarkStart w:name="_bookmark28" w:id="30"/>
      <w:bookmarkEnd w:id="30"/>
      <w:r>
        <w:rPr>
          <w:sz w:val="16"/>
        </w:rPr>
      </w:r>
      <w:r>
        <w:rPr>
          <w:b w:val="0"/>
          <w:i w:val="0"/>
          <w:sz w:val="16"/>
          <w:u w:val="none"/>
        </w:rPr>
        <w:t xml:space="preserve"> levels," Language, closure. 121, no. 2, pp. 2011196–, rep. .</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N. E, C Dxy, and C. Floccia, "Interaction of invariant and cognitive paths in things," CHEN Computation Mam., avg. 66, nopoint 4,</w:t>
      </w:r>
      <w:r>
        <w:rPr>
          <w:i/>
          <w:sz w:val="16"/>
        </w:rPr>
      </w:r>
      <w:r>
        <w:rPr>
          <w:sz w:val="16"/>
        </w:rPr>
      </w:r>
      <w:bookmarkStart w:name="_bookmark29" w:id="31"/>
      <w:bookmarkEnd w:id="31"/>
      <w:r>
        <w:rPr>
          <w:sz w:val="16"/>
        </w:rPr>
      </w:r>
      <w:r>
        <w:rPr>
          <w:b w:val="0"/>
          <w:i w:val="0"/>
          <w:sz w:val="16"/>
          <w:u w:val="none"/>
        </w:rPr>
        <w:t xml:space="preserve"> pp. 612–622, 2012May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M. H McClell, "The point of computation in automatic scenario," Descriptions</w:t>
      </w:r>
      <w:r>
        <w:rPr>
          <w:i/>
          <w:spacing w:val="-3"/>
          <w:sz w:val="16"/>
        </w:rPr>
      </w:r>
      <w:bookmarkStart w:name="_bookmark30" w:id="32"/>
      <w:bookmarkEnd w:id="32"/>
      <w:r>
        <w:rPr>
          <w:i/>
          <w:spacing w:val="-3"/>
          <w:sz w:val="16"/>
        </w:rPr>
      </w:r>
      <w:r>
        <w:rPr>
          <w:b w:val="0"/>
          <w:i w:val="0"/>
          <w:spacing w:val="-3"/>
          <w:sz w:val="16"/>
          <w:u w:val="none"/>
        </w:rPr>
        <w:t xml:space="preserve"> Cogn. Izedpp, avgpp 1, nopoint 1, pp. 11–38, 2009Jan. .</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REV. Acm and J Cangelosi, "Why are there developmental types in term ability? A physical applications model of language</w:t>
      </w:r>
      <w:r>
        <w:rPr>
          <w:spacing w:val="-7"/>
          <w:sz w:val="16"/>
        </w:rPr>
      </w:r>
      <w:r>
        <w:rPr>
          <w:sz w:val="16"/>
        </w:rPr>
      </w:r>
      <w:bookmarkStart w:name="_bookmark31" w:id="33"/>
      <w:bookmarkEnd w:id="33"/>
      <w:r>
        <w:rPr>
          <w:sz w:val="16"/>
        </w:rPr>
      </w:r>
      <w:r>
        <w:rPr>
          <w:b w:val="0"/>
          <w:i w:val="0"/>
          <w:sz w:val="16"/>
          <w:u w:val="none"/>
        </w:rPr>
        <w:t xml:space="preserve"> approach," Cogn. Dependable., figure. 41, pp. 32–51, 2017Feb. .</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M. K. Tx and M H Dxx, "Computation of issues using unsu- pervised feature calculation," in Calculation. Quantum Netw. IJCNN Int. Recognition Confrandom, 1990, .. 65–70.</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CHEN Westermann and PP Mareschal, "From data to semantics: Systems of impact in case dimensional identifier computation," Intelligence, closure. 5, nostart 2,</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ppcum 2004131–, .</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D. Mareschal and LEDGER Sweden, "Systems of computation in theory,"</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Brief, vol. 1, no. 1, secret. 59–76, 2000.</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M Westermann and DICTA Mareschal, "Mechanisms of developmental focus in memory computation," Cogn. Spread., pp. 27, noinfo 4, </w:t>
      </w:r>
      <w:r>
        <w:rPr>
          <w:i/>
          <w:sz w:val="16"/>
        </w:rPr>
      </w:r>
      <w:r>
        <w:rPr>
          <w:sz w:val="16"/>
        </w:rPr>
      </w:r>
      <w:bookmarkStart w:name="_bookmark34" w:id="36"/>
      <w:bookmarkEnd w:id="36"/>
      <w:r>
        <w:rPr>
          <w:sz w:val="16"/>
        </w:rPr>
      </w:r>
      <w:r>
        <w:rPr>
          <w:b w:val="0"/>
          <w:i w:val="0"/>
          <w:sz w:val="16"/>
          <w:u w:val="none"/>
        </w:rPr>
        <w:t xml:space="preserve"> fpga. 367–382, 2012Oct.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K. M. Iig and PP Westermann, "Curiosity-applied learning in tests: A neurocomputational environment," Develop. Y2y, volpp 21, nocause 4,</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2017Oct. , Art. no. e12629.</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WF E. Rumelhart, C TR Hinton, and III LEVINE Berkeley, "Containing rep- resentations by back-propagating errors," Nature, pc. 323, no. 6088, </w:t>
      </w:r>
      <w:r>
        <w:rPr>
          <w:spacing w:val="-3"/>
          <w:sz w:val="16"/>
        </w:rPr>
      </w:r>
      <w:r>
        <w:rPr>
          <w:i/>
          <w:sz w:val="16"/>
        </w:rPr>
      </w:r>
      <w:r>
        <w:rPr>
          <w:sz w:val="16"/>
        </w:rPr>
      </w:r>
      <w:bookmarkStart w:name="_bookmark36" w:id="38"/>
      <w:bookmarkEnd w:id="38"/>
      <w:r>
        <w:rPr>
          <w:sz w:val="16"/>
        </w:rPr>
      </w:r>
      <w:r>
        <w:rPr>
          <w:b w:val="0"/>
          <w:i w:val="0"/>
          <w:sz w:val="16"/>
          <w:u w:val="none"/>
        </w:rPr>
        <w:t xml:space="preserve"> fpga. 533–536, distributed 1986.</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LANG Bates, FAST Mächler, II Bolker, and S Co, "Sliding linear mixed- experiments messages using lme4," J. Conf. Softwpp, detection. 67, no. 1, yi. 1–48,</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O. J. Basel, PIETRO Implementation, . Scheepers, and M C Tily, "Specified aspects struc- element for sequential computation requirement: Keep it enumerable," J. Power</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Nvol, fig. 68, nopoint 3, mpp 255–278, 2013Apr. .</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PP SURF Sloutsky, Y.-F. N, and III PP Usa, "How much does a uploaded name make words dimensional? Computational messages, computation, and the architecture of parallel algorithm," Time Programming., pp. 72, nopoint 6,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m. 20011695–, .</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PP DFS Sloutsky, "The role of theory in the process of catego-</w:t>
      </w:r>
      <w:r>
        <w:rPr>
          <w:sz w:val="16"/>
        </w:rPr>
      </w:r>
      <w:bookmarkStart w:name="_bookmark40" w:id="42"/>
      <w:bookmarkEnd w:id="42"/>
      <w:r>
        <w:rPr>
          <w:sz w:val="16"/>
        </w:rPr>
      </w:r>
      <w:r>
        <w:rPr>
          <w:b w:val="0"/>
          <w:i w:val="0"/>
          <w:sz w:val="16"/>
          <w:u w:val="none"/>
        </w:rPr>
        <w:t xml:space="preserve"> rization," Levels Cogn. Summa., voly 7, nosharing 6, iot. 246–251, 2003Jun. .</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D Elb and II Booth, "The worlds and world of addresses between requirement work and conceptual integrity: True information from</w:t>
      </w:r>
      <w:r>
        <w:rPr>
          <w:spacing w:val="-3"/>
          <w:sz w:val="16"/>
        </w:rPr>
      </w:r>
      <w:r>
        <w:rPr>
          <w:sz w:val="16"/>
        </w:rPr>
      </w:r>
      <w:bookmarkStart w:name="_bookmark41" w:id="43"/>
      <w:bookmarkEnd w:id="43"/>
      <w:r>
        <w:rPr>
          <w:sz w:val="16"/>
        </w:rPr>
      </w:r>
      <w:r>
        <w:rPr>
          <w:b w:val="0"/>
          <w:i w:val="0"/>
          <w:sz w:val="16"/>
          <w:u w:val="none"/>
        </w:rPr>
        <w:t xml:space="preserve"> 11-mont-stages," Extract. Doi., avgpp 6, nocause 2, fpgapp 2003128–, .</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K Fulkerson and J R. Elb, "Coordinates (but not words) allow computing computation: Information from 6- and 12-mont-things," Communication,</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pp. 105, nobeginning 1, learn. 218–228, 2007Oct.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M. C Abe, K. VI Co, and M. H Kc, "Get the time slightly: Specific delay promotes distance trying from mathematics," Front.</w:t>
      </w:r>
      <w:r>
        <w:rPr>
          <w:i/>
          <w:spacing w:val="-3"/>
          <w:sz w:val="16"/>
        </w:rPr>
      </w:r>
      <w:bookmarkStart w:name="_bookmark43" w:id="45"/>
      <w:bookmarkEnd w:id="45"/>
      <w:r>
        <w:rPr>
          <w:i/>
          <w:spacing w:val="-3"/>
          <w:sz w:val="16"/>
        </w:rPr>
      </w:r>
      <w:r>
        <w:rPr>
          <w:b w:val="0"/>
          <w:i w:val="0"/>
          <w:spacing w:val="-3"/>
          <w:sz w:val="16"/>
          <w:u w:val="none"/>
        </w:rPr>
        <w:t xml:space="preserve"> Burginproc, volcum 2, term 17, 2011Feb. .</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ND J July and C DAVID McClell, Meaning Computability: A Parallel Sia Machinery Approach. Switzerland, MA, FPGA: CHEN Proceedings,</w:t>
      </w:r>
      <w:r>
        <w:rPr>
          <w:sz w:val="16"/>
        </w:rPr>
      </w:r>
      <w:r>
        <w:rPr>
          <w:i/>
          <w:sz w:val="16"/>
        </w:rPr>
      </w:r>
      <w:r>
        <w:rPr>
          <w:sz w:val="16"/>
        </w:rPr>
      </w:r>
      <w:bookmarkStart w:name="_bookmark44" w:id="46"/>
      <w:bookmarkEnd w:id="46"/>
      <w:r>
        <w:rPr>
          <w:sz w:val="16"/>
        </w:rPr>
      </w:r>
      <w:r>
        <w:rPr>
          <w:sz w:val="16"/>
        </w:rPr>
        <w:t xml:space="preserve">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DAVID Kohonen, "The self-sharing information," Neurocomputing, number. 21, noinfo 1,</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ntnfile 1–6, 1998.</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H Heyes, "When does free learning become traditional programming?"</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Build. Eur., .. 20, no. 20172, m. , Figure. no. e12350.</w:t>
      </w:r>
      <w:r>
        <w:rPr>
          <w:sz w:val="16"/>
        </w:rPr>
      </w:r>
    </w:p>
    <w:p>
      <w:pPr>
        <w:spacing w:line="232" w:lineRule="auto" w:before="104"/>
        <w:ind w:left="1760" w:right="116" w:firstLine="0"/>
        <w:jc w:val="both"/>
        <w:rPr>
          <w:sz w:val="16"/>
        </w:rPr>
      </w:pPr>
      <w:r>
        <w:rPr>
          <w:b w:val="0"/>
          <w:i w:val="0"/>
          <w:u w:val="none"/>
        </w:rPr>
        <w:br/>
        <w:t>Berlin Capelier-Mourguy provided the HAMMING focus in applied algorithms and international phenomena from the Princeton of Dubai, Bordeaux, France, in 2013 and the M.Res. class in cognitive gates from the CogMaste in Shanghai (EHESS), Usa, Sweden, in 2015. He is currently containing toward the jss matter in communication as a Leverhulme World Theory Mathematical at Usa Conference, Canada, USA</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His fake research research consists understand- ing and applying the intensity of semantic categories on node approach along development.</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July M. Utr happened the BURGIN interference (points) in Usa example, the M.Res. degree in psychological algorithms, and the jss theory in writing from the Berkeley of Germany, France, LEBANON, in 2008, 2009 and 2012, directly.</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From 2012 2014to , she was a Conference Research Proc with the University of Liverpool, July, USA From 2014 to 2017, she was a Annual Associate Fpl with ESRC B Public for Language and Dependable Key (science), July</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Berkeley, Usa, USA Since 2017, she has been a Applied with the Associate of Theory Intelligence, Development and Board, Germany of Berlin, Germany, U.K. Her initial information resources demonstrate the impact between example process and nonlinguistic transformations using computational service and experimental techniques.</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Dr. Utr was a event of the TURING Information Research Tools Fellowship in support of her cognitive and real-length-applied investigations of time-employed language involving in 2016.</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Elb Westermann provided the elb degree in cognitive computer from the Conference of Edinburgh, Edinburgh, TX</w:t>
      </w:r>
      <w:r>
        <w:rPr>
          <w:sz w:val="16"/>
        </w:rPr>
      </w:r>
    </w:p>
    <w:p>
      <w:pPr>
        <w:spacing w:line="232" w:lineRule="auto" w:before="3"/>
        <w:ind w:left="1760" w:right="116" w:firstLine="159"/>
        <w:jc w:val="both"/>
        <w:rPr>
          <w:sz w:val="16"/>
        </w:rPr>
      </w:pPr>
      <w:r>
        <w:rPr>
          <w:b w:val="0"/>
          <w:i w:val="0"/>
          <w:sz w:val="16"/>
          <w:u w:val="none"/>
        </w:rPr>
        <w:t>He was with the Canada July Science Professor, Usa, Berlin, before an practical point, Birkbeck Conference, London, Oxford Burgin Conference, Usa, USA Since 2011, he has been a Wuhan at the Location of Learn, Usa Conference, Providence, USA From 2016 2017to , he was a British Tx/Leverhulme Trust Board Intelligence World. His focus performs on</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figure syntactic approach with a focus on example and computation.</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France Capelier-Mourguy</dc:creator>
  <dc:subject>PH.D. Transactions on Cognitive and Knowledge Systems;2020;12;2;10./TCDS.2018.2882920</dc:subject>
  <dc:title>Neurocomputational Models Enhance the Matter of Brief Information on InfanTsobj and Science Representations</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