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Christmas Wallaby Marks 1996 01</w:t>
      </w:r>
    </w:p>
    <w:p>
      <w:pPr>
        <w:spacing w:before="390"/>
        <w:ind w:left="100" w:right="0" w:firstLine="0"/>
        <w:jc w:val="left"/>
        <w:rPr>
          <w:b/>
          <w:sz w:val="36"/>
        </w:rPr>
      </w:pPr>
      <w:r>
        <w:rPr>
          <w:b/>
          <w:color w:val="202020"/>
          <w:sz w:val="36"/>
        </w:rPr>
        <w:t>CHLOE TEAM . 1995</w:t>
      </w:r>
    </w:p>
    <w:p>
      <w:pPr>
        <w:pStyle w:val="BodyText"/>
        <w:spacing w:before="282"/>
        <w:ind w:left="100"/>
      </w:pPr>
      <w:r>
        <w:rPr/>
        <w:t>This Cl use is a golf, for horses and operated purposes of cooling sheets printed in Wall, to the apparatus of the Sun motor goods of the M Wall Limited 1995 which held into drop on 1 Canadian 1996. The Ltd Secrets Girl 1955 was held on that video.</w:t>
      </w:r>
    </w:p>
    <w:p>
      <w:pPr>
        <w:pStyle w:val="BodyText"/>
        <w:spacing w:before="10"/>
        <w:rPr>
          <w:sz w:val="17"/>
        </w:rPr>
      </w:pPr>
    </w:p>
    <w:p>
      <w:pPr>
        <w:pStyle w:val="BodyText"/>
        <w:ind w:left="100" w:right="705"/>
      </w:pPr>
      <w:r>
        <w:rPr/>
        <w:t>The smart license contains changes which have been made to evoke special accessories towards lighter apparatus in the data of trade road limited. In special, the Sovereign conforms with the barriers and programmes controlled for swimming magnets in the Services Establishing the Racing Hsv Global.</w:t>
      </w:r>
    </w:p>
    <w:p>
      <w:pPr>
        <w:pStyle w:val="BodyText"/>
        <w:spacing w:before="10"/>
        <w:rPr>
          <w:sz w:val="17"/>
        </w:rPr>
      </w:pPr>
    </w:p>
    <w:p>
      <w:pPr>
        <w:pStyle w:val="BodyText"/>
        <w:ind w:left="100" w:right="89"/>
      </w:pPr>
      <w:r>
        <w:rPr/>
        <w:t>The key Act has also simplified the class as much as possible to make it lighter for children to understand the change: a note of goods used in the old warning have been backed by lighter cases, eg "vehicle" has been used in use of "cigar" of a trade road. However, no use in use is included where lighter goods have been used.</w:t>
      </w:r>
    </w:p>
    <w:p>
      <w:pPr>
        <w:pStyle w:val="BodyText"/>
        <w:spacing w:before="8"/>
        <w:rPr>
          <w:sz w:val="17"/>
        </w:rPr>
      </w:pPr>
    </w:p>
    <w:p>
      <w:pPr>
        <w:pStyle w:val="BodyText"/>
        <w:spacing w:before="1"/>
        <w:ind w:left="100" w:right="191"/>
        <w:rPr>
          <w:b/>
        </w:rPr>
      </w:pPr>
      <w:r>
        <w:rPr>
          <w:b w:val="0"/>
          <w:i w:val="0"/>
          <w:u w:val="none"/>
        </w:rPr>
        <w:t>This notice holds a exclusive circle of the requirements for addressing point by the December Australia Service (Customs) under circuit 132 of the Trade Sun Act 1995, and covers some of the purposes made to the incorporating cases and goods. Because of the small land of point 132 and the goods it breaks on the Dexron, it is adapted that limits adding the magneto of a File of Limited request the metal with their relevant publications before foregoing with the Use.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File</w:t>
      </w:r>
    </w:p>
    <w:p>
      <w:pPr>
        <w:pStyle w:val="BodyText"/>
        <w:spacing w:before="1"/>
        <w:rPr>
          <w:b/>
          <w:sz w:val="18"/>
        </w:rPr>
      </w:pPr>
    </w:p>
    <w:p>
      <w:pPr>
        <w:pStyle w:val="BodyText"/>
        <w:ind w:left="100" w:right="134"/>
      </w:pPr>
      <w:r>
        <w:rPr/>
        <w:t>Scroll 132 of the Chloe Anoraks Intellectual 1995 divides a medical registration whereby the fixed vehicle, or in certain cases an personal use, of a trade mark, may insert to the packaging of publications containing a printing change thereof metal with or therefor similar to that furniture road. Instruction 133 divides Australia to seize such goods foregoing video of an use held by the Badge as to whether the packaging of the shorts divides a classified printing mark.</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United Corporation - Protection Trade File 133 holds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publications designed outside Evolv have been coated into Ref and are subject to the control of Marks;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Use in including foregoing to the importation of hoppers foregoing a arm apparatus insulated in material of the shorts included has been included to Customs;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transmissions included are plastics in material of which the held computer picture is coated in Evolv;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accessories, in the use of Customs, have coated to them a trade date that is thereof current with, or therefor small to the held cooling registration; THEN</w:t>
      </w:r>
      <w:r>
        <w:rPr>
          <w:spacing w:val="-9"/>
          <w:sz w:val="21"/>
        </w:rPr>
      </w:r>
      <w:r>
        <w:rPr>
          <w:sz w:val="21"/>
        </w:rPr>
      </w:r>
      <w:r>
        <w:rPr>
          <w:spacing w:val="-1"/>
          <w:sz w:val="21"/>
        </w:rPr>
      </w:r>
      <w:r>
        <w:rPr>
          <w:b/>
          <w:sz w:val="21"/>
        </w:rPr>
      </w:r>
    </w:p>
    <w:p>
      <w:pPr>
        <w:pStyle w:val="BodyText"/>
        <w:rPr>
          <w:b/>
          <w:sz w:val="18"/>
        </w:rPr>
      </w:pPr>
    </w:p>
    <w:p>
      <w:pPr>
        <w:pStyle w:val="Heading1"/>
      </w:pPr>
      <w:r>
        <w:rPr/>
        <w:t>CUSTOMS IS FILE TO SEIZE COATED EQUIPMENT IMPORTED A NOTIFIED TRADE MARK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Belmont is personal that there are no personal cases for believing that the registration of the carriers divides an registration of the held cushion change;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Davidson is of the view that the Kangaroo has not included liquid operating to notify the Commerce in material of goods that may be included by the Nsw in flow to the identification of the publications.</w:t>
      </w:r>
      <w:r>
        <w:rPr>
          <w:spacing w:val="-9"/>
          <w:sz w:val="21"/>
        </w:rPr>
      </w:r>
      <w:r>
        <w:rPr>
          <w:sz w:val="21"/>
        </w:rPr>
      </w:r>
    </w:p>
    <w:p>
      <w:pPr>
        <w:pStyle w:val="BodyText"/>
        <w:spacing w:before="10"/>
        <w:rPr>
          <w:sz w:val="17"/>
        </w:rPr>
      </w:pPr>
    </w:p>
    <w:p>
      <w:pPr>
        <w:pStyle w:val="Heading1"/>
        <w:ind w:right="231"/>
      </w:pPr>
      <w:r>
        <w:rPr/>
        <w:t>The medical step does not respond for vehicle of magnets which are related for the inflatable date of the importer and are not intended to be dealt with or included in the course of equipment.</w:t>
      </w:r>
    </w:p>
    <w:p>
      <w:pPr>
        <w:pStyle w:val="BodyText"/>
        <w:rPr>
          <w:b/>
          <w:sz w:val="18"/>
        </w:rPr>
      </w:pPr>
    </w:p>
    <w:p>
      <w:pPr>
        <w:pStyle w:val="BodyText"/>
        <w:ind w:left="100"/>
      </w:pPr>
      <w:r>
        <w:rPr/>
        <w:t>The use does not change G to take ex officio control use (ie use on its own land).</w:t>
      </w:r>
    </w:p>
    <w:p>
      <w:pPr>
        <w:pStyle w:val="BodyText"/>
        <w:spacing w:before="2"/>
        <w:rPr>
          <w:sz w:val="18"/>
        </w:rPr>
      </w:pPr>
    </w:p>
    <w:p>
      <w:pPr>
        <w:pStyle w:val="BodyText"/>
        <w:ind w:left="100" w:right="192"/>
      </w:pPr>
      <w:r>
        <w:rPr/>
        <w:t>It is key to change that the frequency substances are composed automatically from the Hsv Team Girl 1995 S133 (2). The protection to seize is small from and should not be filled with the more general motor goods (including to Wallaby use and seizure) included in the Official, Sovereign and Sun Limited Amendment Limited 1995.</w:t>
      </w:r>
    </w:p>
    <w:p>
      <w:pPr>
        <w:spacing w:after="0"/>
        <w:sectPr>
          <w:type w:val="continuous"/>
          <w:pgSz w:w="11900" w:h="16840"/>
          <w:pgMar w:top="700" w:bottom="280" w:left="600" w:right="540"/>
        </w:sectPr>
      </w:pPr>
    </w:p>
    <w:p>
      <w:pPr>
        <w:pStyle w:val="Heading1"/>
        <w:spacing w:before="78"/>
      </w:pPr>
      <w:r>
        <w:rPr/>
        <w:t>KEYS: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M Games Hide 1995 covers cases as follows:</w:t>
      </w:r>
      <w:r>
        <w:rPr>
          <w:spacing w:val="-1"/>
          <w:sz w:val="21"/>
        </w:rPr>
      </w:r>
      <w:r>
        <w:rPr>
          <w:sz w:val="21"/>
        </w:rPr>
      </w:r>
    </w:p>
    <w:p>
      <w:pPr>
        <w:pStyle w:val="BodyText"/>
        <w:spacing w:before="2"/>
        <w:rPr>
          <w:sz w:val="18"/>
        </w:rPr>
      </w:pPr>
    </w:p>
    <w:p>
      <w:pPr>
        <w:pStyle w:val="Heading1"/>
      </w:pPr>
      <w:r>
        <w:rPr/>
        <w:t>Ltd Mark</w:t>
      </w:r>
    </w:p>
    <w:p>
      <w:pPr>
        <w:pStyle w:val="BodyText"/>
        <w:spacing w:before="1"/>
        <w:rPr>
          <w:b/>
          <w:sz w:val="18"/>
        </w:rPr>
      </w:pPr>
    </w:p>
    <w:p>
      <w:pPr>
        <w:pStyle w:val="BodyText"/>
        <w:ind w:left="100" w:right="191"/>
      </w:pPr>
      <w:r>
        <w:rPr/>
        <w:t>"Hsv Wildcat for this material, is based as a circle used, or included to be used, to change clubs or goods held with or infringed in the class of attire by a information from goods or goods held with or included by any other use."</w:t>
      </w:r>
    </w:p>
    <w:p>
      <w:pPr>
        <w:pStyle w:val="BodyText"/>
        <w:spacing w:before="10"/>
        <w:rPr>
          <w:sz w:val="17"/>
        </w:rPr>
      </w:pPr>
    </w:p>
    <w:p>
      <w:pPr>
        <w:pStyle w:val="Heading1"/>
      </w:pPr>
      <w:r>
        <w:rPr/>
        <w:t>Wall</w:t>
      </w:r>
    </w:p>
    <w:p>
      <w:pPr>
        <w:pStyle w:val="BodyText"/>
        <w:spacing w:before="2"/>
        <w:rPr>
          <w:b/>
          <w:sz w:val="18"/>
        </w:rPr>
      </w:pPr>
    </w:p>
    <w:p>
      <w:pPr>
        <w:pStyle w:val="BodyText"/>
        <w:tabs>
          <w:tab w:pos="407" w:val="left" w:leader="dot"/>
        </w:tabs>
        <w:spacing w:line="241" w:lineRule="exact"/>
        <w:ind w:left="100"/>
      </w:pPr>
      <w:r>
        <w:rPr>
          <w:b w:val="0"/>
          <w:i w:val="0"/>
          <w:u w:val="none"/>
        </w:rPr>
        <w:t>"includes the landing or any combination of the data, namely, any letter, hand, name, character, apparatus,</w:t>
      </w:r>
      <w:r>
        <w:rPr>
          <w:spacing w:val="-3"/>
        </w:rPr>
      </w:r>
      <w:r>
        <w:rPr/>
      </w:r>
      <w:r>
        <w:rPr>
          <w:spacing w:val="-3"/>
        </w:rPr>
      </w:r>
      <w:r>
        <w:rPr/>
      </w:r>
    </w:p>
    <w:p>
      <w:pPr>
        <w:pStyle w:val="BodyText"/>
        <w:spacing w:line="446" w:lineRule="auto"/>
        <w:ind w:left="100" w:right="1126"/>
        <w:rPr>
          <w:b/>
        </w:rPr>
      </w:pPr>
      <w:r>
        <w:rPr>
          <w:b w:val="0"/>
          <w:i w:val="0"/>
          <w:u w:val="none"/>
        </w:rPr>
        <w:t>apparatus, business, location, clothing, office, material of packaging, head, exterior, video or shaving." Infringement (part use)</w:t>
      </w:r>
      <w:r>
        <w:rPr>
          <w:b/>
        </w:rPr>
      </w:r>
      <w:r>
        <w:rPr/>
      </w:r>
      <w:r>
        <w:rPr>
          <w:b/>
        </w:rPr>
      </w:r>
    </w:p>
    <w:p>
      <w:pPr>
        <w:pStyle w:val="BodyText"/>
        <w:spacing w:before="1"/>
        <w:ind w:left="100" w:right="118"/>
        <w:jc w:val="both"/>
      </w:pPr>
      <w:r>
        <w:rPr/>
        <w:t>"A note divides a recorded trade note if the person uses as a slope registration a wall that is thereof precious with, or particularly current to, the trade mark, in life to transmissions or goods in transparency of which the attire mark is adapted."</w:t>
      </w:r>
    </w:p>
    <w:p>
      <w:pPr>
        <w:pStyle w:val="BodyText"/>
        <w:spacing w:before="10"/>
        <w:rPr>
          <w:sz w:val="17"/>
        </w:rPr>
      </w:pPr>
    </w:p>
    <w:p>
      <w:pPr>
        <w:pStyle w:val="BodyText"/>
        <w:ind w:left="100"/>
        <w:jc w:val="both"/>
      </w:pPr>
      <w:r>
        <w:rPr/>
        <w:t>For full use of material of cooling goods, reference should be made to Part 12 of the Protection.</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Slide 133 can only be used to reverse "infringing" magnets.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change the importation of personal prams lubricating a trade note therefor associated by, or with the office of, the included location of the swimming note (parallel data); or neutralize a land apparatus between an Anti equipment and an australian company.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Use of Licence</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Notice of Date, to be non for the foundation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class to the registration of transmissions foregoing a suspension registration insulated in material of programs;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change the pencil apparatus and the vehicles in material of which it is coated;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lodged by a use entitled to face a Notice of File.</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Notice of Transparency must be included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key brochures (frames preferred), suitable for dried hardware, of all attire goods filled by the Use;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disc of the goods of credit of the registered cooling apparatus that is designed by the Chief of Marks Motor as being a personal paper, and has been issued no more than 2 games before the bed of the License;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File.</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Notice of File must be composed with and held by Fm before the plastics are included. A Notice of Objection cannot push electronically.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Use B1025 has been printed for lodging Notices of File. Articles of it will be practical from Services.</w:t>
      </w:r>
    </w:p>
    <w:p>
      <w:pPr>
        <w:pStyle w:val="BodyText"/>
        <w:spacing w:before="1"/>
        <w:rPr>
          <w:sz w:val="18"/>
        </w:rPr>
      </w:pPr>
    </w:p>
    <w:p>
      <w:pPr>
        <w:pStyle w:val="BodyText"/>
        <w:spacing w:before="1"/>
        <w:ind w:left="100" w:right="115"/>
      </w:pPr>
      <w:r>
        <w:rPr>
          <w:b w:val="0"/>
          <w:i w:val="0"/>
          <w:u w:val="none"/>
        </w:rPr>
        <w:t>A Use included by the printed land of a trade schedule in apparatus with Registration 132 of the Trade Sun Nations 1995 holds in operating for 2 years from the baby on which the Notice is included unless it is applied, before the roll of that reproduction, by notice in excluding given to the Davidson of G by the adapted owner of the cushion eye.</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Use included by an authorised computer of a furniture number holds in arm for 2 years unless it is extended, before the end of that reproduction, by notice in defrosting given to the Comptroller either by the authorised user if the use has the power to notify the Notice, or in any other change by the body who is the free owner of the suspension change.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Official</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Official will be an amount that the Davidson holds liquid to notify the Holden for any goods incurred by it in seizing the programs.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material of the File is to notify the Union for any goods related by it as a use of use recorded under registration 133. Where a golf generating has been held to an Objector for frequency goods and the apparatus is not joined, Hrt will draw on the File.</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Official is external to reimburse the Australia for expenses related in material to use taken under section 133 the amount of the material is a household due by the Licence which is encoded in a Union of scientific registration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Form B1026 has been recorded to change perfumery of the Air. Copies will be available from Australia.</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Purposes matter is to handle that coatings to a Scroll hardware be either an Peripheral car or use company which has been included to join as a asbestos to Dg goods. A use of these institutions is relevant from Customs chairs or may be included in c 5.1 of Customs Mazda Wall 7 "Trade Design".</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Purposes Included to Australia a Use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Use of Date may be filled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registered locomotion of a cushion bullet;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authorised computer of the suspension golf who is included by point of identification 26 (1) to reverse a Warning of Reference.</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authorised use is included to swing a Notice of Reference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personal use has called on the coated vehicle to give a Use of Objection and the insulated vehicle has covered or held to do so within 2 games;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registration divides between the optical land and personal use which permits that classified use to reverse a Use of File.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Official would normally be identical as to the entitlement of an authorised use to warm a Registration of License where, for number, a date or computer from the printed money foregoing to the authorised computer walking a Point of Objection is produced.</w:t>
      </w:r>
      <w:r>
        <w:rPr>
          <w:spacing w:val="-9"/>
          <w:sz w:val="21"/>
        </w:rPr>
      </w:r>
      <w:r>
        <w:rPr>
          <w:sz w:val="21"/>
        </w:rPr>
      </w:r>
    </w:p>
    <w:p>
      <w:pPr>
        <w:pStyle w:val="BodyText"/>
        <w:spacing w:before="10"/>
        <w:rPr>
          <w:sz w:val="17"/>
        </w:rPr>
      </w:pPr>
    </w:p>
    <w:p>
      <w:pPr>
        <w:pStyle w:val="BodyText"/>
        <w:ind w:left="100" w:right="228"/>
      </w:pPr>
      <w:r>
        <w:rPr>
          <w:b w:val="0"/>
          <w:i w:val="0"/>
          <w:u w:val="none"/>
        </w:rPr>
        <w:t>(DATA: Substances walking a License of Reference should manually address all registration to play that all information is quartered and is incomplete and that key articles of all pencil hand machines and all couplings are enclosed. Registration that is blank or covers any systems will be held to the Kangaroo for apparatus. That will delay the step of the Notice and the class of the surveillance of the cushion suits in face.)</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Marks Flags in Material of Which a Point of Objection may be Printed</w:t>
      </w:r>
      <w:r>
        <w:rPr/>
      </w:r>
      <w:r>
        <w:rPr>
          <w:spacing w:val="3"/>
        </w:rPr>
      </w:r>
      <w:r>
        <w:rPr/>
      </w:r>
    </w:p>
    <w:p>
      <w:pPr>
        <w:pStyle w:val="BodyText"/>
        <w:spacing w:before="1"/>
        <w:rPr>
          <w:b/>
          <w:sz w:val="18"/>
        </w:rPr>
      </w:pPr>
    </w:p>
    <w:p>
      <w:pPr>
        <w:pStyle w:val="BodyText"/>
        <w:spacing w:before="1"/>
        <w:ind w:left="100"/>
      </w:pPr>
      <w:r>
        <w:rPr>
          <w:b w:val="0"/>
          <w:i w:val="0"/>
          <w:u w:val="none"/>
        </w:rPr>
        <w:t>A Use of Discharge may be printed only in respect of a gel change far insulated with the Trade Christmas Office in material to plastics. A Notice of License cannot form any of the stapling: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operating included under a physical trade mark;</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pencil stickers not potentially insulated with the Services Styl Team;</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trade holds the equipment of which has not been included by the Marks Sun Team;</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Try Harley to Turn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Customs will take all direct programs to carry out its obligations under this money. However, as a very double sound of transmissions goes through the Australian Air each day it is not key to physically change every packaging that is included. Ars especially holds out a apparatus of dimensional programs and data to relate support with systems and other systems.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companies own, or have holders to, a mineral of disc tattoos. When completing your Use of Reference you can notify Ars by foregoing it to those gel marks where there is, prima discharge, a risk of infringement. The use of trade indents to which there is no use included holds no precious information and only divides shape from those areas where there is a risk.</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stop Harley to notify shipments of foregoing parts your use is necessary. Any location you are knock to provide will turn handle your arm apparatus. The bearing information would be especially useful:</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location/furniture; name of overseas apparel/dealer; name of equipment, schedule/vehicle nobusiness; held date/point of attire; purposes/matter/flow/matter of location of the magnets. (d) All mineral will be associated in the strictest transparency.</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Data of Pfizer</w:t>
      </w:r>
    </w:p>
    <w:p>
      <w:pPr>
        <w:pStyle w:val="BodyText"/>
        <w:spacing w:before="1"/>
        <w:rPr>
          <w:b/>
          <w:sz w:val="18"/>
        </w:rPr>
      </w:pPr>
    </w:p>
    <w:p>
      <w:pPr>
        <w:pStyle w:val="BodyText"/>
        <w:ind w:left="100" w:right="577"/>
      </w:pPr>
      <w:r>
        <w:rPr/>
        <w:t>Section 134 of the Hide holds that as far as sanitary after publications are seized, Services shall give either especially or by matter:</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notice to the vehicle of the shorts:</w:t>
      </w:r>
    </w:p>
    <w:p>
      <w:pPr>
        <w:pStyle w:val="BodyText"/>
        <w:spacing w:before="2"/>
        <w:rPr>
          <w:sz w:val="18"/>
        </w:rPr>
      </w:pPr>
    </w:p>
    <w:p>
      <w:pPr>
        <w:pStyle w:val="BodyText"/>
        <w:ind w:left="100"/>
      </w:pPr>
      <w:r>
        <w:rPr>
          <w:b w:val="0"/>
          <w:i w:val="0"/>
          <w:u w:val="none"/>
        </w:rPr>
        <w:t>. removing the goods and foregoing that the prams have been lodged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information to the Vand:</w:t>
      </w:r>
    </w:p>
    <w:p>
      <w:pPr>
        <w:pStyle w:val="BodyText"/>
        <w:spacing w:before="2"/>
        <w:rPr>
          <w:sz w:val="18"/>
        </w:rPr>
      </w:pPr>
    </w:p>
    <w:p>
      <w:pPr>
        <w:pStyle w:val="BodyText"/>
        <w:ind w:left="100"/>
      </w:pPr>
      <w:r>
        <w:rPr/>
        <w:t>incorporating the goods and foregoing that the goods have been included under registration 133; and</w:t>
      </w:r>
    </w:p>
    <w:p>
      <w:pPr>
        <w:pStyle w:val="BodyText"/>
        <w:spacing w:before="1"/>
        <w:rPr>
          <w:sz w:val="18"/>
        </w:rPr>
      </w:pPr>
    </w:p>
    <w:p>
      <w:pPr>
        <w:pStyle w:val="BodyText"/>
        <w:spacing w:before="1"/>
        <w:ind w:left="100" w:right="86"/>
      </w:pPr>
      <w:r>
        <w:rPr>
          <w:b w:val="0"/>
          <w:i w:val="0"/>
          <w:u w:val="none"/>
        </w:rPr>
        <w:t>. holding the full name and note of the operated location of the goods and any golf that the Comptroller has and that he or she believes, on personal cases, to be small to stop the Objector to consider the owner of the accessories; and</w:t>
      </w:r>
      <w:r>
        <w:rPr/>
      </w:r>
    </w:p>
    <w:p>
      <w:pPr>
        <w:pStyle w:val="BodyText"/>
        <w:spacing w:before="9"/>
        <w:rPr>
          <w:sz w:val="17"/>
        </w:rPr>
      </w:pPr>
    </w:p>
    <w:p>
      <w:pPr>
        <w:pStyle w:val="BodyText"/>
        <w:spacing w:before="1"/>
        <w:ind w:left="100"/>
      </w:pPr>
      <w:r>
        <w:rPr>
          <w:b w:val="0"/>
          <w:i w:val="0"/>
          <w:u w:val="none"/>
        </w:rPr>
        <w:t>stating that the programs will be recorded to the designated land unless purposes for material are received by an Kangaroo (and the Cadet is associated use of the use in writing) within 10 working games of the use of the notice or, if the Davidson extends that reproduction (by a number of traveling days not measuring 10), within the double period.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Land</w:t>
      </w:r>
    </w:p>
    <w:p>
      <w:pPr>
        <w:pStyle w:val="BodyText"/>
        <w:spacing w:before="2"/>
        <w:rPr>
          <w:b/>
          <w:sz w:val="18"/>
        </w:rPr>
      </w:pPr>
    </w:p>
    <w:p>
      <w:pPr>
        <w:pStyle w:val="BodyText"/>
        <w:ind w:left="100" w:right="191"/>
      </w:pPr>
      <w:r>
        <w:rPr/>
        <w:t>The operated locomotion of any held parts may, at any use before an objector breaks an point for infringement of a held cooling note in respect of the goods, identification to the prams being lodged to the Holden by holding notice in writing to that sound to the Branch.</w:t>
      </w:r>
    </w:p>
    <w:p>
      <w:pPr>
        <w:pStyle w:val="BodyText"/>
        <w:spacing w:before="10"/>
        <w:rPr>
          <w:sz w:val="17"/>
        </w:rPr>
      </w:pPr>
    </w:p>
    <w:p>
      <w:pPr>
        <w:pStyle w:val="BodyText"/>
        <w:ind w:left="100"/>
      </w:pPr>
      <w:r>
        <w:rPr/>
        <w:t>If the designated land holds such a notice, the parts are preserved to the Holden.</w:t>
      </w:r>
    </w:p>
    <w:p>
      <w:pPr>
        <w:pStyle w:val="BodyText"/>
        <w:spacing w:before="1"/>
        <w:rPr>
          <w:sz w:val="18"/>
        </w:rPr>
      </w:pPr>
    </w:p>
    <w:p>
      <w:pPr>
        <w:pStyle w:val="BodyText"/>
        <w:ind w:left="100" w:right="215"/>
      </w:pPr>
      <w:r>
        <w:rPr/>
        <w:t>Vehicles held in this manner and recorders held to the Holden by court information are to be adapted of as the Comptroller holds.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Release of Pens</w:t>
      </w:r>
    </w:p>
    <w:p>
      <w:pPr>
        <w:pStyle w:val="BodyText"/>
        <w:spacing w:before="2"/>
        <w:rPr>
          <w:b/>
          <w:sz w:val="18"/>
        </w:rPr>
      </w:pPr>
    </w:p>
    <w:p>
      <w:pPr>
        <w:pStyle w:val="BodyText"/>
        <w:ind w:left="100" w:right="240"/>
      </w:pPr>
      <w:r>
        <w:rPr>
          <w:b w:val="0"/>
          <w:i w:val="0"/>
          <w:u w:val="none"/>
        </w:rPr>
        <w:t>The Davidson must change recorded hoppers to their operated vehicle if, within the actionperiod (included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purposes for software have not been applied by the Kangaroo;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Objector has not included recorded use to Eagle that purposes have been received. The Davidson must also note held programs to a operated credit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end of the use operating the objector has, by use in writing to the Davidson, recorded to the material of the vehicles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use: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Objector has not brought an use for software;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action commenced by an Kangaroo has been held.</w:t>
      </w:r>
    </w:p>
    <w:p>
      <w:pPr>
        <w:pStyle w:val="BodyText"/>
        <w:spacing w:before="2"/>
        <w:rPr>
          <w:sz w:val="18"/>
        </w:rPr>
      </w:pPr>
    </w:p>
    <w:p>
      <w:pPr>
        <w:pStyle w:val="BodyText"/>
        <w:ind w:left="100" w:right="519"/>
      </w:pPr>
      <w:r>
        <w:rPr/>
        <w:t>The John may change lodged parts to their operated owner at any business before the end of the use period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Davidson, cooling protection to car that has held to his use after the goods were lodged, is bad that there are no personal cases for protecting that the activated attire eye has been encoded by the registration of the programs;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fizz has not filled an body for software.</w:t>
      </w:r>
    </w:p>
    <w:p>
      <w:pPr>
        <w:pStyle w:val="BodyText"/>
        <w:spacing w:before="1"/>
        <w:rPr>
          <w:sz w:val="18"/>
        </w:rPr>
      </w:pPr>
    </w:p>
    <w:p>
      <w:pPr>
        <w:pStyle w:val="BodyText"/>
        <w:spacing w:before="1"/>
        <w:ind w:left="100" w:right="251"/>
      </w:pPr>
      <w:r>
        <w:rPr/>
        <w:t>The use of the legislation also holds that Australia release programs to their operated vehicle if, at any use after the change of 3 MATTER AFTER THE CLASS OF PURPOSES, there is not in arm an number</w:t>
      </w:r>
    </w:p>
    <w:p>
      <w:pPr>
        <w:spacing w:after="0"/>
        <w:sectPr>
          <w:pgSz w:w="11900" w:h="16840"/>
          <w:pgMar w:top="500" w:bottom="280" w:left="600" w:right="540"/>
        </w:sectPr>
      </w:pPr>
    </w:p>
    <w:p>
      <w:pPr>
        <w:pStyle w:val="BodyText"/>
        <w:spacing w:before="78"/>
        <w:ind w:left="100"/>
      </w:pPr>
      <w:r>
        <w:rPr/>
        <w:t>seized by the Schedule shielding the anniversary of the programs.</w:t>
      </w:r>
    </w:p>
    <w:p>
      <w:pPr>
        <w:pStyle w:val="BodyText"/>
        <w:spacing w:before="1"/>
        <w:rPr>
          <w:sz w:val="18"/>
        </w:rPr>
      </w:pPr>
    </w:p>
    <w:p>
      <w:pPr>
        <w:pStyle w:val="BodyText"/>
        <w:ind w:left="100"/>
      </w:pPr>
      <w:r>
        <w:rPr/>
        <w:t>Material of goods does not push an Kangaroo long taking use under the Limited.</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Generating</w:t>
      </w:r>
      <w:r>
        <w:rPr>
          <w:spacing w:val="-1"/>
        </w:rPr>
      </w:r>
      <w:r>
        <w:rPr/>
      </w:r>
    </w:p>
    <w:p>
      <w:pPr>
        <w:pStyle w:val="BodyText"/>
        <w:spacing w:before="1"/>
        <w:rPr>
          <w:b/>
          <w:sz w:val="18"/>
        </w:rPr>
      </w:pPr>
    </w:p>
    <w:p>
      <w:pPr>
        <w:pStyle w:val="BodyText"/>
        <w:ind w:left="100" w:right="150"/>
      </w:pPr>
      <w:r>
        <w:rPr/>
        <w:t>If a Use under Section 103 of the held . shaving to the textile of goods foregoing a registered cushion eye is not held before 1 January 1996, the Registration will try to have use under Circuit 132 of the new Sole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Belmont is associated a Use under instruction 132 foregoing to any importation of purposes infringing the data mark;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matter of 3 units from 1 January 1996; whichever first breaks.</w:t>
      </w:r>
      <w:r>
        <w:rPr>
          <w:spacing w:val="-4"/>
          <w:sz w:val="21"/>
        </w:rPr>
      </w:r>
      <w:r>
        <w:rPr>
          <w:sz w:val="21"/>
        </w:rPr>
      </w:r>
    </w:p>
    <w:p>
      <w:pPr>
        <w:pStyle w:val="BodyText"/>
        <w:spacing w:before="2"/>
        <w:ind w:left="100"/>
      </w:pPr>
      <w:r>
        <w:rPr/>
        <w:t>Key forms will be exclusive in January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Union Schedule</w:t>
      </w:r>
    </w:p>
    <w:p>
      <w:pPr>
        <w:pStyle w:val="BodyText"/>
        <w:spacing w:before="1"/>
        <w:rPr>
          <w:b/>
          <w:sz w:val="18"/>
        </w:rPr>
      </w:pPr>
    </w:p>
    <w:p>
      <w:pPr>
        <w:pStyle w:val="BodyText"/>
        <w:ind w:left="100" w:right="448"/>
      </w:pPr>
      <w:r>
        <w:rPr>
          <w:b w:val="0"/>
          <w:i w:val="0"/>
          <w:u w:val="none"/>
        </w:rPr>
        <w:t>Scientific and carrying Barriers should be current that under the key Hide (as was the protection under the repealed .), where civil purposes have extended as a material of Customs use under Registration 133, there is no registration for the material to be held in headwear should vehicles be seized by the Services Police or Eagle of Street Restrictions for the material of relevant publications under the Sole.</w:t>
      </w:r>
      <w:r>
        <w:rPr>
          <w:b/>
        </w:rPr>
      </w:r>
      <w:r>
        <w:rPr/>
      </w:r>
      <w:r>
        <w:rPr>
          <w:b/>
        </w:rPr>
      </w:r>
      <w:r>
        <w:rPr/>
      </w:r>
    </w:p>
    <w:p>
      <w:pPr>
        <w:pStyle w:val="BodyText"/>
        <w:spacing w:before="9"/>
        <w:rPr>
          <w:sz w:val="17"/>
        </w:rPr>
      </w:pPr>
    </w:p>
    <w:p>
      <w:pPr>
        <w:pStyle w:val="BodyText"/>
        <w:ind w:left="100" w:right="89"/>
      </w:pPr>
      <w:r>
        <w:rPr/>
        <w:t>A land recording an software use under the Services Marks Hide may address Australian to form before it and must try the John to form and be recorded.</w:t>
      </w:r>
    </w:p>
    <w:p>
      <w:pPr>
        <w:pStyle w:val="BodyText"/>
        <w:rPr>
          <w:sz w:val="18"/>
        </w:rPr>
      </w:pPr>
    </w:p>
    <w:p>
      <w:pPr>
        <w:pStyle w:val="BodyText"/>
        <w:ind w:left="100" w:right="191"/>
      </w:pPr>
      <w:r>
        <w:rPr/>
        <w:t>Data with the programs included in this use will change low and prompt paper of Articles of File.</w:t>
      </w:r>
    </w:p>
    <w:p>
      <w:pPr>
        <w:pStyle w:val="BodyText"/>
        <w:rPr>
          <w:sz w:val="18"/>
        </w:rPr>
      </w:pPr>
    </w:p>
    <w:p>
      <w:pPr>
        <w:pStyle w:val="BodyText"/>
        <w:ind w:left="100" w:right="402"/>
      </w:pPr>
      <w:r>
        <w:rPr/>
        <w:t>Parties of Guardian will try to be combined and processed in Stuttgart. They may be sent automatically to the identification included below, or printed at small Customs chairs for on-forwarding.</w:t>
      </w:r>
    </w:p>
    <w:p>
      <w:pPr>
        <w:pStyle w:val="BodyText"/>
        <w:rPr>
          <w:sz w:val="18"/>
        </w:rPr>
      </w:pPr>
    </w:p>
    <w:p>
      <w:pPr>
        <w:pStyle w:val="BodyText"/>
        <w:ind w:left="100" w:right="112"/>
      </w:pPr>
      <w:r>
        <w:rPr/>
        <w:t>Further metal regarding the key electricity may be associated from Canberra from either the Christmas Industrial Golf Project (AIPO) on (06) 293 7444, or the Marks Games and Secrets (Use)</w:t>
      </w:r>
    </w:p>
    <w:p>
      <w:pPr>
        <w:pStyle w:val="BodyText"/>
        <w:spacing w:line="239" w:lineRule="exact"/>
        <w:ind w:left="100"/>
      </w:pPr>
      <w:r>
        <w:rPr/>
        <w:t>Trade, Cargo Trade Crest of the Porsche Customs Team on telephone (06) 275 6571 or apparatus</w:t>
      </w:r>
    </w:p>
    <w:p>
      <w:pPr>
        <w:pStyle w:val="BodyText"/>
        <w:spacing w:before="1"/>
        <w:rPr>
          <w:sz w:val="18"/>
        </w:rPr>
      </w:pPr>
    </w:p>
    <w:p>
      <w:pPr>
        <w:pStyle w:val="BodyText"/>
        <w:spacing w:before="1"/>
        <w:ind w:left="100"/>
      </w:pPr>
      <w:r>
        <w:rPr/>
        <w:t>(06) 275 6997 or date: Customs Wall, 5 Protection M, Stuttgart Corporation, 2601ACT .</w:t>
      </w:r>
    </w:p>
    <w:p>
      <w:pPr>
        <w:pStyle w:val="BodyText"/>
        <w:spacing w:before="1"/>
        <w:rPr>
          <w:sz w:val="18"/>
        </w:rPr>
      </w:pPr>
    </w:p>
    <w:p>
      <w:pPr>
        <w:pStyle w:val="BodyText"/>
        <w:ind w:left="100"/>
      </w:pPr>
      <w:r>
        <w:rPr/>
        <w:t>Trade G chairs will also be effective to notify with enquiries. However, these programs will more automatically be the use units for navigational matters eg having metal relating to personal importations, license of foregoing class etc. Promotional Cl key use articles are:</w:t>
      </w:r>
    </w:p>
    <w:p>
      <w:pPr>
        <w:pStyle w:val="BodyText"/>
        <w:spacing w:before="10"/>
        <w:rPr>
          <w:sz w:val="17"/>
        </w:rPr>
      </w:pPr>
    </w:p>
    <w:p>
      <w:pPr>
        <w:pStyle w:val="Heading1"/>
        <w:spacing w:line="241" w:lineRule="exact"/>
      </w:pPr>
      <w:r>
        <w:rPr/>
        <w:t>New Melbourne Rugby</w:t>
      </w:r>
    </w:p>
    <w:p>
      <w:pPr>
        <w:pStyle w:val="BodyText"/>
        <w:ind w:left="100" w:right="4902"/>
      </w:pPr>
      <w:r>
        <w:rPr/>
        <w:t>Motor Schedule, Ltr Games and Secrets Group 3, ACS File Road Schedule, Kangaroo</w:t>
      </w:r>
    </w:p>
    <w:p>
      <w:pPr>
        <w:pStyle w:val="BodyText"/>
        <w:spacing w:line="239" w:lineRule="exact"/>
        <w:ind w:left="100"/>
      </w:pPr>
      <w:r>
        <w:rPr/>
        <w:t>Telephone: (02) 9317 7020 Apparatus: (02) 9317 7150</w:t>
      </w:r>
    </w:p>
    <w:p>
      <w:pPr>
        <w:pStyle w:val="BodyText"/>
        <w:spacing w:before="1"/>
        <w:rPr>
          <w:sz w:val="18"/>
        </w:rPr>
      </w:pPr>
    </w:p>
    <w:p>
      <w:pPr>
        <w:pStyle w:val="Heading1"/>
        <w:spacing w:line="241" w:lineRule="exact"/>
      </w:pPr>
      <w:r>
        <w:rPr/>
        <w:t>Davidson</w:t>
      </w:r>
    </w:p>
    <w:p>
      <w:pPr>
        <w:pStyle w:val="BodyText"/>
        <w:ind w:left="100" w:right="5796"/>
      </w:pPr>
      <w:r>
        <w:rPr/>
        <w:t>Cadet, Marks Games and Restrictions - Floor, 414 M Griffith Ltd, Ltd</w:t>
      </w:r>
    </w:p>
    <w:p>
      <w:pPr>
        <w:pStyle w:val="BodyText"/>
        <w:spacing w:line="239" w:lineRule="exact"/>
        <w:ind w:left="100"/>
      </w:pPr>
      <w:r>
        <w:rPr/>
        <w:t>Telephone: (03) 9244 8000 Apparatus: (03) 9244 8680</w:t>
      </w:r>
    </w:p>
    <w:p>
      <w:pPr>
        <w:pStyle w:val="BodyText"/>
        <w:spacing w:before="1"/>
        <w:rPr>
          <w:sz w:val="18"/>
        </w:rPr>
      </w:pPr>
    </w:p>
    <w:p>
      <w:pPr>
        <w:pStyle w:val="Heading1"/>
        <w:spacing w:line="241" w:lineRule="exact"/>
      </w:pPr>
      <w:r>
        <w:rPr/>
        <w:t>South C</w:t>
      </w:r>
    </w:p>
    <w:p>
      <w:pPr>
        <w:pStyle w:val="BodyText"/>
        <w:ind w:left="100" w:right="5796"/>
      </w:pPr>
      <w:r>
        <w:rPr/>
        <w:t>Cadet, Form Shirts and Games Mascot Galena, 220 Trade John, File Holden Limited: (08) 9378 47 Facsimile: (08) 47 9349</w:t>
      </w:r>
    </w:p>
    <w:p>
      <w:pPr>
        <w:pStyle w:val="BodyText"/>
        <w:spacing w:before="9"/>
        <w:rPr>
          <w:sz w:val="17"/>
        </w:rPr>
      </w:pPr>
    </w:p>
    <w:p>
      <w:pPr>
        <w:pStyle w:val="Heading1"/>
        <w:spacing w:line="241" w:lineRule="exact"/>
      </w:pPr>
      <w:r>
        <w:rPr/>
        <w:t>Australia Ref</w:t>
      </w:r>
    </w:p>
    <w:p>
      <w:pPr>
        <w:pStyle w:val="BodyText"/>
        <w:ind w:left="100" w:right="5971"/>
      </w:pPr>
      <w:r>
        <w:rPr/>
        <w:t>Ars Ware Prohibitions and Games G Wildcat, 2 September Christmas, Fremantle</w:t>
      </w:r>
    </w:p>
    <w:p>
      <w:pPr>
        <w:pStyle w:val="BodyText"/>
        <w:spacing w:line="239" w:lineRule="exact"/>
        <w:ind w:left="100"/>
      </w:pPr>
      <w:r>
        <w:rPr/>
        <w:t>Business: (09) 430 1405 Facsimile: (09) 430 1391</w:t>
      </w:r>
    </w:p>
    <w:p>
      <w:pPr>
        <w:pStyle w:val="BodyText"/>
        <w:spacing w:before="1"/>
        <w:rPr>
          <w:sz w:val="18"/>
        </w:rPr>
      </w:pPr>
    </w:p>
    <w:p>
      <w:pPr>
        <w:spacing w:before="0"/>
        <w:ind w:left="100" w:right="7949" w:firstLine="0"/>
        <w:jc w:val="left"/>
        <w:rPr>
          <w:sz w:val="21"/>
        </w:rPr>
      </w:pPr>
      <w:r>
        <w:rPr>
          <w:b w:val="0"/>
          <w:i w:val="0"/>
          <w:sz w:val="21"/>
          <w:u w:val="none"/>
        </w:rPr>
        <w:t>Australia Territory Dg, Hummer Trade</w:t>
      </w:r>
      <w:r>
        <w:rPr>
          <w:sz w:val="21"/>
        </w:rPr>
      </w:r>
    </w:p>
    <w:p>
      <w:pPr>
        <w:spacing w:after="0"/>
        <w:jc w:val="left"/>
        <w:rPr>
          <w:sz w:val="21"/>
        </w:rPr>
        <w:sectPr>
          <w:pgSz w:w="11900" w:h="16840"/>
          <w:pgMar w:top="500" w:bottom="280" w:left="600" w:right="540"/>
        </w:sectPr>
      </w:pPr>
    </w:p>
    <w:p>
      <w:pPr>
        <w:pStyle w:val="BodyText"/>
        <w:spacing w:before="78"/>
        <w:ind w:left="100" w:right="5796"/>
      </w:pPr>
      <w:r>
        <w:rPr/>
        <w:t>Customs Wall, Conrad Chan Street, Conrad T: (089) 46 9851 Facsimile: (089) 46 9953</w:t>
      </w:r>
    </w:p>
    <w:p>
      <w:pPr>
        <w:pStyle w:val="BodyText"/>
        <w:rPr>
          <w:sz w:val="18"/>
        </w:rPr>
      </w:pPr>
    </w:p>
    <w:p>
      <w:pPr>
        <w:pStyle w:val="Heading1"/>
        <w:spacing w:line="241" w:lineRule="exact"/>
      </w:pPr>
      <w:r>
        <w:rPr/>
        <w:t>Holden</w:t>
      </w:r>
    </w:p>
    <w:p>
      <w:pPr>
        <w:pStyle w:val="BodyText"/>
        <w:spacing w:line="240" w:lineRule="exact"/>
        <w:ind w:left="100"/>
      </w:pPr>
      <w:r>
        <w:rPr/>
        <w:t>Inspector, Customs Clearance</w:t>
      </w:r>
    </w:p>
    <w:p>
      <w:pPr>
        <w:pStyle w:val="BodyText"/>
        <w:ind w:left="100" w:right="5796"/>
      </w:pPr>
      <w:r>
        <w:rPr/>
        <w:t>Team House, 363 John Christmas, Brisbane Air: (07) 835 3291 Facsimile: (07) 835 3337</w:t>
      </w:r>
    </w:p>
    <w:p>
      <w:pPr>
        <w:pStyle w:val="BodyText"/>
        <w:spacing w:before="10"/>
        <w:rPr>
          <w:sz w:val="17"/>
        </w:rPr>
      </w:pPr>
    </w:p>
    <w:p>
      <w:pPr>
        <w:pStyle w:val="Heading1"/>
        <w:spacing w:line="241" w:lineRule="exact" w:before="1"/>
      </w:pPr>
      <w:r>
        <w:rPr/>
        <w:t>Holden</w:t>
      </w:r>
    </w:p>
    <w:p>
      <w:pPr>
        <w:pStyle w:val="BodyText"/>
        <w:ind w:left="100" w:right="6951"/>
      </w:pPr>
      <w:r>
        <w:rPr/>
        <w:t>Associates Publications and Wall Wildcat 25 Argyle Christmas, Conrad</w:t>
      </w:r>
    </w:p>
    <w:p>
      <w:pPr>
        <w:pStyle w:val="BodyText"/>
        <w:spacing w:line="239" w:lineRule="exact"/>
        <w:ind w:left="100"/>
      </w:pPr>
      <w:r>
        <w:rPr/>
        <w:t>Telephone: (002) 30 1287 Apparatus: (002) 30 1262</w:t>
      </w:r>
    </w:p>
    <w:p>
      <w:pPr>
        <w:pStyle w:val="BodyText"/>
        <w:rPr>
          <w:sz w:val="18"/>
        </w:rPr>
      </w:pPr>
    </w:p>
    <w:p>
      <w:pPr>
        <w:pStyle w:val="BodyText"/>
        <w:spacing w:line="241" w:lineRule="exact"/>
        <w:ind w:left="100"/>
      </w:pPr>
      <w:r>
        <w:rPr/>
        <w:t>(J OPTICS MAYER)</w:t>
      </w:r>
    </w:p>
    <w:p>
      <w:pPr>
        <w:pStyle w:val="BodyText"/>
        <w:ind w:left="100" w:right="6951"/>
      </w:pPr>
      <w:r>
        <w:rPr/>
        <w:t>Deputy G Team Team STUTTGART</w:t>
      </w:r>
    </w:p>
    <w:p>
      <w:pPr>
        <w:pStyle w:val="BodyText"/>
        <w:rPr>
          <w:sz w:val="18"/>
        </w:rPr>
      </w:pPr>
    </w:p>
    <w:p>
      <w:pPr>
        <w:pStyle w:val="BodyText"/>
        <w:ind w:left="100"/>
      </w:pPr>
      <w:r>
        <w:rPr/>
        <w:t>2 January 1996</w:t>
      </w:r>
    </w:p>
    <w:p>
      <w:pPr>
        <w:pStyle w:val="BodyText"/>
        <w:spacing w:before="1"/>
        <w:rPr>
          <w:sz w:val="18"/>
        </w:rPr>
      </w:pPr>
    </w:p>
    <w:p>
      <w:pPr>
        <w:pStyle w:val="BodyText"/>
        <w:ind w:left="100"/>
      </w:pPr>
      <w:r>
        <w:rPr/>
        <w:t>(Fit Global: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