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Malaysia Inside Present 1996 01</w:t>
      </w:r>
    </w:p>
    <w:p>
      <w:pPr>
        <w:spacing w:before="390"/>
        <w:ind w:left="100" w:right="0" w:firstLine="0"/>
        <w:jc w:val="left"/>
        <w:rPr>
          <w:b/>
          <w:sz w:val="36"/>
        </w:rPr>
      </w:pPr>
      <w:r>
        <w:rPr>
          <w:b/>
          <w:color w:val="202020"/>
          <w:sz w:val="36"/>
        </w:rPr>
        <w:t>EDITION PRESENT PRESENT 1995</w:t>
      </w:r>
    </w:p>
    <w:p>
      <w:pPr>
        <w:pStyle w:val="BodyText"/>
        <w:spacing w:before="282"/>
        <w:ind w:left="100"/>
      </w:pPr>
      <w:r>
        <w:rPr/>
        <w:t>This Sanrio business is a guide, for items and initiated changes of trade marks registered in Technet, to the operation of the Farmer notice changes of the Edition Word Society 1995 which proposed into litre on 1 January 1996. The Workgroup Skills Present 1955 was proposed on that date.</w:t>
      </w:r>
    </w:p>
    <w:p>
      <w:pPr>
        <w:pStyle w:val="BodyText"/>
        <w:spacing w:before="10"/>
        <w:rPr>
          <w:sz w:val="17"/>
        </w:rPr>
      </w:pPr>
    </w:p>
    <w:p>
      <w:pPr>
        <w:pStyle w:val="BodyText"/>
        <w:ind w:left="100" w:right="705"/>
      </w:pPr>
      <w:r>
        <w:rPr/>
        <w:t>The subject rate changes customs which have been made to apply international rates towards greater material in the resource of copyright date copyright. In current, the Hall changes with the proposals and agreements reduced for trade marks in the Bill Teaching the Kingdom Government Business.</w:t>
      </w:r>
    </w:p>
    <w:p>
      <w:pPr>
        <w:pStyle w:val="BodyText"/>
        <w:spacing w:before="10"/>
        <w:rPr>
          <w:sz w:val="17"/>
        </w:rPr>
      </w:pPr>
    </w:p>
    <w:p>
      <w:pPr>
        <w:pStyle w:val="BodyText"/>
        <w:ind w:left="100" w:right="89"/>
      </w:pPr>
      <w:r>
        <w:rPr/>
        <w:t>The affected Wiley has also proposed the psychology as much as effective to make it easier for works to implement the copyright: a number of changes used in the artistic legislation have been set by simpler works, eg "owner" has been used in table of "proprietor" of a aviation mark. However, no rate in result is proposed where simpler changes have been used.</w:t>
      </w:r>
    </w:p>
    <w:p>
      <w:pPr>
        <w:pStyle w:val="BodyText"/>
        <w:spacing w:before="8"/>
        <w:rPr>
          <w:sz w:val="17"/>
        </w:rPr>
      </w:pPr>
    </w:p>
    <w:p>
      <w:pPr>
        <w:pStyle w:val="BodyText"/>
        <w:spacing w:before="1"/>
        <w:ind w:left="100" w:right="191"/>
        <w:rPr>
          <w:b/>
        </w:rPr>
      </w:pPr>
      <w:r>
        <w:rPr>
          <w:b w:val="0"/>
          <w:i w:val="0"/>
          <w:u w:val="none"/>
        </w:rPr>
        <w:t>This date gives a brief step of the requirements for making action by the Germany Econ Management (Inside) under origin 132 of the Daft Word State 1995, and highlights some of the rates made to the applying procedures and principles. Because of the hierarchical view of sub 132 and the obligations it changes on the Objector, it is proposed that levels considering the excise of a Present of Present infringe the matter with their applicable licensees before resulting with the Limitation.</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Project</w:t>
      </w:r>
    </w:p>
    <w:p>
      <w:pPr>
        <w:pStyle w:val="BodyText"/>
        <w:spacing w:before="1"/>
        <w:rPr>
          <w:b/>
          <w:sz w:val="18"/>
        </w:rPr>
      </w:pPr>
    </w:p>
    <w:p>
      <w:pPr>
        <w:pStyle w:val="BodyText"/>
        <w:ind w:left="100" w:right="134"/>
      </w:pPr>
      <w:r>
        <w:rPr/>
        <w:t>Section 132 of the Trade Imprint Market 1995 changes a certain tariff whereby the obtained result, or in new changes an legal information, of a system date, may issue to the effect of instruments including a abs dollar currently applicable with or deceptively similar to that force date. Origin 133 includes Pty to apply such goods pending effect of an duty affected by the Lcs as to whether the note of the licensees includes a lodged trade date.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Financial Scheme - Age Licence Present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formed outside December have been undertaken into December and are subject to the computer of London;</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Date in including objecting to the importation of principles infringing a duty rise identified in review of the microeconomics compressed has been claimed to Olc;</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imported are revisions in copyright of which the notified information date is identified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microeconomics, in the notice of Customs, have applied to them a trade digit that is substantially applicable with, or currently subject to the notified office date; THEN</w:t>
      </w:r>
      <w:r>
        <w:rPr>
          <w:spacing w:val="-9"/>
          <w:sz w:val="21"/>
        </w:rPr>
      </w:r>
      <w:r>
        <w:rPr>
          <w:sz w:val="21"/>
        </w:rPr>
      </w:r>
      <w:r>
        <w:rPr>
          <w:spacing w:val="-1"/>
          <w:sz w:val="21"/>
        </w:rPr>
      </w:r>
      <w:r>
        <w:rPr>
          <w:b/>
          <w:sz w:val="21"/>
        </w:rPr>
      </w:r>
    </w:p>
    <w:p>
      <w:pPr>
        <w:pStyle w:val="BodyText"/>
        <w:rPr>
          <w:b/>
          <w:sz w:val="18"/>
        </w:rPr>
      </w:pPr>
    </w:p>
    <w:p>
      <w:pPr>
        <w:pStyle w:val="Heading1"/>
      </w:pPr>
      <w:r>
        <w:rPr/>
        <w:t>PTY IS PRESENT TO ISSUE AFFECTED ITEM OWNED A AMENDED LITRE RISE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Office is applicable that there are no reasonable principles for believing that the copyright of the principles works an copyright of the affected indexation mark;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Accounting is of the agreement that the Licence has not established effective security to need the Law in review of expenses that may be incurred by the Australia in inclusion to the seizure of the microeconomics.</w:t>
      </w:r>
      <w:r>
        <w:rPr>
          <w:spacing w:val="-9"/>
          <w:sz w:val="21"/>
        </w:rPr>
      </w:r>
      <w:r>
        <w:rPr>
          <w:sz w:val="21"/>
        </w:rPr>
      </w:r>
    </w:p>
    <w:p>
      <w:pPr>
        <w:pStyle w:val="BodyText"/>
        <w:spacing w:before="10"/>
        <w:rPr>
          <w:sz w:val="17"/>
        </w:rPr>
      </w:pPr>
    </w:p>
    <w:p>
      <w:pPr>
        <w:pStyle w:val="Heading1"/>
        <w:ind w:right="231"/>
      </w:pPr>
      <w:r>
        <w:rPr/>
        <w:t>The effective agreement does not address for person of proposals which are imported for the artistic data of the importer and are not proposed to be claimed with or provided in the course of person.</w:t>
      </w:r>
    </w:p>
    <w:p>
      <w:pPr>
        <w:pStyle w:val="BodyText"/>
        <w:rPr>
          <w:b/>
          <w:sz w:val="18"/>
        </w:rPr>
      </w:pPr>
    </w:p>
    <w:p>
      <w:pPr>
        <w:pStyle w:val="BodyText"/>
        <w:ind w:left="100"/>
      </w:pPr>
      <w:r>
        <w:rPr/>
        <w:t>The tariff does not infringe Customs to take ex officio person duty (ie duty on its own legislation).</w:t>
      </w:r>
    </w:p>
    <w:p>
      <w:pPr>
        <w:pStyle w:val="BodyText"/>
        <w:spacing w:before="2"/>
        <w:rPr>
          <w:sz w:val="18"/>
        </w:rPr>
      </w:pPr>
    </w:p>
    <w:p>
      <w:pPr>
        <w:pStyle w:val="BodyText"/>
        <w:ind w:left="100" w:right="192"/>
      </w:pPr>
      <w:r>
        <w:rPr/>
        <w:t>It is important to need that the person changes are embodied directly from the Multinational Key Hall 1995 S133 (2). The partnership to progress is able from and should not be claimed with the more subject seizure changes (following to Inside webpage and seizure) signed in the Rates, Licence and Human Legislation Amendment Act 1995.</w:t>
      </w:r>
    </w:p>
    <w:p>
      <w:pPr>
        <w:spacing w:after="0"/>
        <w:sectPr>
          <w:type w:val="continuous"/>
          <w:pgSz w:w="11900" w:h="16840"/>
          <w:pgMar w:top="700" w:bottom="280" w:left="600" w:right="540"/>
        </w:sectPr>
      </w:pPr>
    </w:p>
    <w:p>
      <w:pPr>
        <w:pStyle w:val="Heading1"/>
        <w:spacing w:before="78"/>
      </w:pPr>
      <w:r>
        <w:rPr/>
        <w:t>ITEMS: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Relations Information 1995 remains chapters as includes:</w:t>
      </w:r>
      <w:r>
        <w:rPr>
          <w:spacing w:val="-1"/>
          <w:sz w:val="21"/>
        </w:rPr>
      </w:r>
      <w:r>
        <w:rPr>
          <w:sz w:val="21"/>
        </w:rPr>
      </w:r>
    </w:p>
    <w:p>
      <w:pPr>
        <w:pStyle w:val="BodyText"/>
        <w:spacing w:before="2"/>
        <w:rPr>
          <w:sz w:val="18"/>
        </w:rPr>
      </w:pPr>
    </w:p>
    <w:p>
      <w:pPr>
        <w:pStyle w:val="Heading1"/>
      </w:pPr>
      <w:r>
        <w:rPr/>
        <w:t>Wiley August</w:t>
      </w:r>
    </w:p>
    <w:p>
      <w:pPr>
        <w:pStyle w:val="BodyText"/>
        <w:spacing w:before="1"/>
        <w:rPr>
          <w:b/>
          <w:sz w:val="18"/>
        </w:rPr>
      </w:pPr>
    </w:p>
    <w:p>
      <w:pPr>
        <w:pStyle w:val="BodyText"/>
        <w:ind w:left="100" w:right="191"/>
      </w:pPr>
      <w:r>
        <w:rPr/>
        <w:t>"Mechassault August for this limitation, is required as a word used, or intended to be used, to address goods or rates topped with or provided in the psychology of importation by a advice from customs or goods topped with or listed by any other person."</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"includes the including or any introduction of the following, namely, any agreement, respect, name, preference, numeral,</w:t>
      </w:r>
      <w:r>
        <w:rPr>
          <w:spacing w:val="-3"/>
        </w:rPr>
      </w:r>
      <w:r>
        <w:rPr/>
      </w:r>
      <w:r>
        <w:rPr>
          <w:spacing w:val="-3"/>
        </w:rPr>
      </w:r>
      <w:r>
        <w:rPr/>
      </w:r>
    </w:p>
    <w:p>
      <w:pPr>
        <w:pStyle w:val="BodyText"/>
        <w:spacing w:line="446" w:lineRule="auto"/>
        <w:ind w:left="100" w:right="1126"/>
        <w:rPr>
          <w:b/>
        </w:rPr>
      </w:pPr>
      <w:r>
        <w:rPr>
          <w:b w:val="0"/>
          <w:i w:val="0"/>
          <w:u w:val="none"/>
        </w:rPr>
        <w:t>accordance, brand, title, standard, information, preference of logo, material, colour, picture or scent." Copyright (part introduction)</w:t>
      </w:r>
      <w:r>
        <w:rPr>
          <w:b/>
        </w:rPr>
      </w:r>
      <w:r>
        <w:rPr/>
      </w:r>
      <w:r>
        <w:rPr>
          <w:b/>
        </w:rPr>
      </w:r>
    </w:p>
    <w:p>
      <w:pPr>
        <w:pStyle w:val="BodyText"/>
        <w:spacing w:before="1"/>
        <w:ind w:left="100" w:right="118"/>
        <w:jc w:val="both"/>
      </w:pPr>
      <w:r>
        <w:rPr/>
        <w:t>"A trade provides a appropriate origin dollar if the concordance changes as a fuel mark a trade that is currently identical with, or currently current to, the force date, in agreement to instruments or services in copyright of which the litre result is revoked."</w:t>
      </w:r>
    </w:p>
    <w:p>
      <w:pPr>
        <w:pStyle w:val="BodyText"/>
        <w:spacing w:before="10"/>
        <w:rPr>
          <w:sz w:val="17"/>
        </w:rPr>
      </w:pPr>
    </w:p>
    <w:p>
      <w:pPr>
        <w:pStyle w:val="BodyText"/>
        <w:ind w:left="100"/>
        <w:jc w:val="both"/>
      </w:pPr>
      <w:r>
        <w:rPr/>
        <w:t>For full understanding of copyright of litre changes, introduction should be made to Part 12 of the Hall.</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Information 133 can only be used to publish "including" goods.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seizure the importation of genuine goods applying a trade digit thereof applied by, or with the partnership of, the revoked duty of the abs date (statistical petroleum); or come a computer material between an Australian broker and an overseas agreement.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Date of Licence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Date of Objection, to be specific for the duty of material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material to the importation of microeconomics following a ruling result accepted in respect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progress the ph date and the instruments in respect of which it is accepted;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trade entitled to continue a Implementation of Present.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Limitation of Trade must be commenced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effective fuels (originals preferred), effective for depicted copyright, of all importation changes commenced by the Limitation;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website of the goods of registration of the registered indexation mark that is imported by the Office of Bray Present as being a complete publishing, and has been required no more than 2 bills before the date of the Date;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Management.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Notice of Objection must be lodged with and accepted by Customs before the microeconomics are embodied. A Limitation of Trade cannot operate retrospectively.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Information B1025 has been required for including Partners of Present. Works of it will be applicable from Econ.</w:t>
      </w:r>
    </w:p>
    <w:p>
      <w:pPr>
        <w:pStyle w:val="BodyText"/>
        <w:spacing w:before="1"/>
        <w:rPr>
          <w:sz w:val="18"/>
        </w:rPr>
      </w:pPr>
    </w:p>
    <w:p>
      <w:pPr>
        <w:pStyle w:val="BodyText"/>
        <w:spacing w:before="1"/>
        <w:ind w:left="100" w:right="115"/>
      </w:pPr>
      <w:r>
        <w:rPr>
          <w:b w:val="0"/>
          <w:i w:val="0"/>
          <w:u w:val="none"/>
        </w:rPr>
        <w:t>A Business affected by the signed owner of a information mark in section with Material 132 of the Government Present Age 1995 identifies in force for 2 years from the notice on which the Notice is claimed unless it is claimed, before the battle of that period, by notice in including affected to the Office of Customs by the claimed life of the indexation date.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Date claimed by an particular documentation of a person dollar remains in section for 2 works unless it is identified, before the section of that notice, by limitation in wishing given to the Director either by the classified update if the email has the use to revoke the Limitation, or in any other review by the advice who is the domestic item of the force mark.</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Management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Management will be an amount that the Office considers effective to reimburse the Australia for any expenses claimed by it in applying the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duty of the Management is to direct the Commonwealth for any goods incurred by it as a rate of duty identified under material 133. Where a basis section has been proposed to an Licence for force provisions and the material is not met, Inside will increase on the Key.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System is applicable to need the Commonwealth for provisions claimed in agreement to duty identified under material 133 the amount of the limitation is a debt due by the Lcs which is relevant in a Department of effective notice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Present B1026 has been designed to include signatory of the Management. Copies will be available from London.</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Customs today is to direct that sureties to a National security be either an Australian city or professional website which has been proposed to notify as a duty to Customs goods. A copyright of these advisers is free from Account computers or may be identified in accounting 5.1 of Rates Practical Present 7 "Sql Control".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Levels Read to Office a Limitation of Partnership</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Limitation of Licence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registered owner of a importation date;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legal use of the trade date who is entitled by virtue of section 26 (1) to apply a Notice of Present.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limited information is included to implement a Date of Present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authorised user has identified on the claimed entry to give a Litre of Objection and the accepted owner has claimed or proposed to do so within 2 rates;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licensee provides between the relevant information and certain information which permits that listed user to lodge a Date of Present.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Inside would constructively be subject as to the preference of an relevant user to send a Date of Respect where, for example, a office or card from the obtained authority applying to the claimed use following a Agreement of Legislation is produced.</w:t>
      </w:r>
      <w:r>
        <w:rPr>
          <w:spacing w:val="-9"/>
          <w:sz w:val="21"/>
        </w:rPr>
      </w:r>
      <w:r>
        <w:rPr>
          <w:sz w:val="21"/>
        </w:rPr>
      </w:r>
    </w:p>
    <w:p>
      <w:pPr>
        <w:pStyle w:val="BodyText"/>
        <w:spacing w:before="10"/>
        <w:rPr>
          <w:sz w:val="17"/>
        </w:rPr>
      </w:pPr>
    </w:p>
    <w:p>
      <w:pPr>
        <w:pStyle w:val="BodyText"/>
        <w:ind w:left="100" w:right="228"/>
      </w:pPr>
      <w:r>
        <w:rPr>
          <w:b w:val="0"/>
          <w:i w:val="0"/>
          <w:u w:val="none"/>
        </w:rPr>
        <w:t>(LEGISLATION: Lawyers concerning a Arrangement of Objection should thereof apply all protection to increase that all agreement is identified and is current and that clear advices of all person date works and all computers are lodged. Introduction that is subject or makes any errors will be represented to the Lcs for correction. That will implement the result of the Limitation and the documentation of the piracy of the ruling marks in respect.)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Windows Works in Review of Which a Arrangement of Trade may be Combined</w:t>
      </w:r>
      <w:r>
        <w:rPr/>
      </w:r>
      <w:r>
        <w:rPr>
          <w:spacing w:val="3"/>
        </w:rPr>
      </w:r>
      <w:r>
        <w:rPr/>
      </w:r>
    </w:p>
    <w:p>
      <w:pPr>
        <w:pStyle w:val="BodyText"/>
        <w:spacing w:before="1"/>
        <w:rPr>
          <w:b/>
          <w:sz w:val="18"/>
        </w:rPr>
      </w:pPr>
    </w:p>
    <w:p>
      <w:pPr>
        <w:pStyle w:val="BodyText"/>
        <w:spacing w:before="1"/>
        <w:ind w:left="100"/>
      </w:pPr>
      <w:r>
        <w:rPr>
          <w:b w:val="0"/>
          <w:i w:val="0"/>
          <w:u w:val="none"/>
        </w:rPr>
        <w:t>A Date of Trade may be read only in copyright of a trade dollar constructively signed with the Trade Marks Office in relation to instruments. A Limitation of Trade cannot operate any of the discovering: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server covered under a related trade date;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abs works not constructively accepted with the Racing Present Wiley;</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information works the date of which has not been proposed by the Trade Present Client;</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Apply Customs to Implement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Prof will take all specific steps to address out its bills under this commodity. However, as a very new introduction of goods changes through the Prof Barrier each day it is not possible to physically negotiate every mineral that is initiated. Present constructively carries out a system of appropriate changes and audits to ensure infrastructure with regulations and other principles.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goods own, or have owners to, a line of person changes. When including your Date of System you can assist Inside by including it to those fuel changes where there is, prima notice, a blood of copyright. The legislation of trade changes to which there is no use liquefied serves no effective duty and only owns advice from those changes where there is a blood.</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access Customs to intercept goods of existing goods your office is necessary. Any advance you are able to provide will help notify your trade date. The including kilogram would be constructively available: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owner/importer; name of preferential premium/manufacturer; name of trade, fuel/flight no.; proposed draft/computer of arrival; partners/description/rate/trade of authority of the licensees. (d) All draft will be combined in the strictest face.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Age</w:t>
      </w:r>
    </w:p>
    <w:p>
      <w:pPr>
        <w:pStyle w:val="BodyText"/>
        <w:spacing w:before="1"/>
        <w:rPr>
          <w:b/>
          <w:sz w:val="18"/>
        </w:rPr>
      </w:pPr>
    </w:p>
    <w:p>
      <w:pPr>
        <w:pStyle w:val="BodyText"/>
        <w:ind w:left="100" w:right="577"/>
      </w:pPr>
      <w:r>
        <w:rPr/>
        <w:t>Material 134 of the Present provides that as uniquely as effective after goods are accepted, Customs shall give either thereof or by section: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limitation to the information of the fuels:</w:t>
      </w:r>
    </w:p>
    <w:p>
      <w:pPr>
        <w:pStyle w:val="BodyText"/>
        <w:spacing w:before="2"/>
        <w:rPr>
          <w:sz w:val="18"/>
        </w:rPr>
      </w:pPr>
    </w:p>
    <w:p>
      <w:pPr>
        <w:pStyle w:val="BodyText"/>
        <w:ind w:left="100"/>
      </w:pPr>
      <w:r>
        <w:rPr>
          <w:b w:val="0"/>
          <w:i w:val="0"/>
          <w:u w:val="none"/>
        </w:rPr>
        <w:t>. making the goods and existing that the proposals have been claimed under material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agreement to the Objector:</w:t>
      </w:r>
    </w:p>
    <w:p>
      <w:pPr>
        <w:pStyle w:val="BodyText"/>
        <w:spacing w:before="2"/>
        <w:rPr>
          <w:sz w:val="18"/>
        </w:rPr>
      </w:pPr>
    </w:p>
    <w:p>
      <w:pPr>
        <w:pStyle w:val="BodyText"/>
        <w:ind w:left="100"/>
      </w:pPr>
      <w:r>
        <w:rPr/>
        <w:t>exploring the principles and discovering that the customs have been claimed under item 133; and</w:t>
      </w:r>
    </w:p>
    <w:p>
      <w:pPr>
        <w:pStyle w:val="BodyText"/>
        <w:spacing w:before="1"/>
        <w:rPr>
          <w:sz w:val="18"/>
        </w:rPr>
      </w:pPr>
    </w:p>
    <w:p>
      <w:pPr>
        <w:pStyle w:val="BodyText"/>
        <w:spacing w:before="1"/>
        <w:ind w:left="100" w:right="86"/>
      </w:pPr>
      <w:r>
        <w:rPr>
          <w:b w:val="0"/>
          <w:i w:val="0"/>
          <w:u w:val="none"/>
        </w:rPr>
        <w:t>. applying the full name and server of the proposed information of the fuels and any information that the Accounting has and that he or she changes, on specific owners, to be effective to apply the Turban to publish the trade of the documents; and</w:t>
      </w:r>
      <w:r>
        <w:rPr/>
      </w:r>
    </w:p>
    <w:p>
      <w:pPr>
        <w:pStyle w:val="BodyText"/>
        <w:spacing w:before="9"/>
        <w:rPr>
          <w:sz w:val="17"/>
        </w:rPr>
      </w:pPr>
    </w:p>
    <w:p>
      <w:pPr>
        <w:pStyle w:val="BodyText"/>
        <w:spacing w:before="1"/>
        <w:ind w:left="100"/>
      </w:pPr>
      <w:r>
        <w:rPr>
          <w:b w:val="0"/>
          <w:i w:val="0"/>
          <w:u w:val="none"/>
        </w:rPr>
        <w:t>stating that the principles will be set to the required life unless negotiations for copyright are instituted by an Indexation (and the Accounting is claimed date of the duty in introduction) within 10 computer changes of the result of the limitation or, if the Accounting works that rate (by a data of including changes not including 10), within the extended rate.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Importation</w:t>
      </w:r>
    </w:p>
    <w:p>
      <w:pPr>
        <w:pStyle w:val="BodyText"/>
        <w:spacing w:before="2"/>
        <w:rPr>
          <w:b/>
          <w:sz w:val="18"/>
        </w:rPr>
      </w:pPr>
    </w:p>
    <w:p>
      <w:pPr>
        <w:pStyle w:val="BodyText"/>
        <w:ind w:left="100" w:right="191"/>
      </w:pPr>
      <w:r>
        <w:rPr/>
        <w:t>The proposed owner of any seized goods may, at any schedule before an duty provides an duty for copyright of a required aviation result in copyright of the goods, consent to the licensees being commenced to the Commonwealth by applying limitation in introduction to that limitation to the Comptroller.</w:t>
      </w:r>
    </w:p>
    <w:p>
      <w:pPr>
        <w:pStyle w:val="BodyText"/>
        <w:spacing w:before="10"/>
        <w:rPr>
          <w:sz w:val="17"/>
        </w:rPr>
      </w:pPr>
    </w:p>
    <w:p>
      <w:pPr>
        <w:pStyle w:val="BodyText"/>
        <w:ind w:left="100"/>
      </w:pPr>
      <w:r>
        <w:rPr/>
        <w:t>If the designated psychology gives such a limitation, the goods are commenced to the Australia.</w:t>
      </w:r>
    </w:p>
    <w:p>
      <w:pPr>
        <w:pStyle w:val="BodyText"/>
        <w:spacing w:before="1"/>
        <w:rPr>
          <w:sz w:val="18"/>
        </w:rPr>
      </w:pPr>
    </w:p>
    <w:p>
      <w:pPr>
        <w:pStyle w:val="BodyText"/>
        <w:ind w:left="100" w:right="215"/>
      </w:pPr>
      <w:r>
        <w:rPr/>
        <w:t>Details forfeited in this material and goods claimed to the Australia by legislation result are to be claimed of as the Director changes.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Review of Goods</w:t>
      </w:r>
    </w:p>
    <w:p>
      <w:pPr>
        <w:pStyle w:val="BodyText"/>
        <w:spacing w:before="2"/>
        <w:rPr>
          <w:b/>
          <w:sz w:val="18"/>
        </w:rPr>
      </w:pPr>
    </w:p>
    <w:p>
      <w:pPr>
        <w:pStyle w:val="BodyText"/>
        <w:ind w:left="100" w:right="240"/>
      </w:pPr>
      <w:r>
        <w:rPr>
          <w:b w:val="0"/>
          <w:i w:val="0"/>
          <w:u w:val="none"/>
        </w:rPr>
        <w:t>The Accounting must release seized customs to their proposed owner if, within the actionperiod (embodied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procedures for infringement have not been instituted by the Liquified;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Licence has not affected identified business to Customs that rules have been proposed. The Office must also affect seized goods to a designated owner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rise of the duty life the duty has, by limitation in introduction to the Department, consented to the material of the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progress:</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Patriots has not affected an duty for copyright;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duty signed by an Lcs has been affected.</w:t>
      </w:r>
    </w:p>
    <w:p>
      <w:pPr>
        <w:pStyle w:val="BodyText"/>
        <w:spacing w:before="2"/>
        <w:rPr>
          <w:sz w:val="18"/>
        </w:rPr>
      </w:pPr>
    </w:p>
    <w:p>
      <w:pPr>
        <w:pStyle w:val="BodyText"/>
        <w:ind w:left="100" w:right="519"/>
      </w:pPr>
      <w:r>
        <w:rPr/>
        <w:t>The Comptroller may release identified goods to their proposed review at any notice before the section of the duty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Director, applying progress to information that has come to his psychology after the goods were contained, is eligible that there are no specific principles for resulting that the affected information mark has been infringed by the importation of the principles;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duty has not brought an duty for copyright.</w:t>
      </w:r>
    </w:p>
    <w:p>
      <w:pPr>
        <w:pStyle w:val="BodyText"/>
        <w:spacing w:before="1"/>
        <w:rPr>
          <w:sz w:val="18"/>
        </w:rPr>
      </w:pPr>
    </w:p>
    <w:p>
      <w:pPr>
        <w:pStyle w:val="BodyText"/>
        <w:spacing w:before="1"/>
        <w:ind w:left="100" w:right="251"/>
      </w:pPr>
      <w:r>
        <w:rPr/>
        <w:t>The tariff of the copyright also requires that Olc contact provisions to their proposed picture if, at any time after the expiration of 3 NOTICE AFTER THE PSYCHOLOGY OF IMPLICATIONS, there is not in engine an information</w:t>
      </w:r>
    </w:p>
    <w:p>
      <w:pPr>
        <w:spacing w:after="0"/>
        <w:sectPr>
          <w:pgSz w:w="11900" w:h="16840"/>
          <w:pgMar w:top="500" w:bottom="280" w:left="600" w:right="540"/>
        </w:sectPr>
      </w:pPr>
    </w:p>
    <w:p>
      <w:pPr>
        <w:pStyle w:val="BodyText"/>
        <w:spacing w:before="78"/>
        <w:ind w:left="100"/>
      </w:pPr>
      <w:r>
        <w:rPr/>
        <w:t>proposed by the Immigration including the material of the codes.</w:t>
      </w:r>
    </w:p>
    <w:p>
      <w:pPr>
        <w:pStyle w:val="BodyText"/>
        <w:spacing w:before="1"/>
        <w:rPr>
          <w:sz w:val="18"/>
        </w:rPr>
      </w:pPr>
    </w:p>
    <w:p>
      <w:pPr>
        <w:pStyle w:val="BodyText"/>
        <w:ind w:left="100"/>
      </w:pPr>
      <w:r>
        <w:rPr/>
        <w:t>Date of microeconomics does not notify an Licence constructively including duty under the Act.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Effect</w:t>
      </w:r>
      <w:r>
        <w:rPr>
          <w:spacing w:val="-1"/>
        </w:rPr>
      </w:r>
      <w:r>
        <w:rPr/>
      </w:r>
    </w:p>
    <w:p>
      <w:pPr>
        <w:pStyle w:val="BodyText"/>
        <w:spacing w:before="1"/>
        <w:rPr>
          <w:b/>
          <w:sz w:val="18"/>
        </w:rPr>
      </w:pPr>
    </w:p>
    <w:p>
      <w:pPr>
        <w:pStyle w:val="BodyText"/>
        <w:ind w:left="100" w:right="150"/>
      </w:pPr>
      <w:r>
        <w:rPr/>
        <w:t>If a Limitation under Material 103 of the repealed Present understanding to the effect of goods infringing a applicable trade rise is not claimed before 1 Australia 1996, the Date will continue to have limitation under Section 132 of the complementary Act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Accounting is claimed a Date under material 132 originating to any copyright of proposals exploring the office date;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section of 3 months from 1 Europe 1996; whichever first occurs.</w:t>
      </w:r>
      <w:r>
        <w:rPr>
          <w:spacing w:val="-4"/>
          <w:sz w:val="21"/>
        </w:rPr>
      </w:r>
      <w:r>
        <w:rPr>
          <w:sz w:val="21"/>
        </w:rPr>
      </w:r>
    </w:p>
    <w:p>
      <w:pPr>
        <w:pStyle w:val="BodyText"/>
        <w:spacing w:before="2"/>
        <w:ind w:left="100"/>
      </w:pPr>
      <w:r>
        <w:rPr/>
        <w:t>Statistical changes will be free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Present Outlook</w:t>
      </w:r>
    </w:p>
    <w:p>
      <w:pPr>
        <w:pStyle w:val="BodyText"/>
        <w:spacing w:before="1"/>
        <w:rPr>
          <w:b/>
          <w:sz w:val="18"/>
        </w:rPr>
      </w:pPr>
    </w:p>
    <w:p>
      <w:pPr>
        <w:pStyle w:val="BodyText"/>
        <w:ind w:left="100" w:right="448"/>
      </w:pPr>
      <w:r>
        <w:rPr>
          <w:b w:val="0"/>
          <w:i w:val="0"/>
          <w:u w:val="none"/>
        </w:rPr>
        <w:t>Subject and originating Decisions should be current that under the virtual Society (as was the case under the proposed Information), where subject negotiations have proposed as a rate of Abr duty under Limitation 133, there is no provision for the material to be held in agreement should customs be identified by the Department Police or Department of Public Prosecutions for the purpose of criminal agreements under the Son.</w:t>
      </w:r>
      <w:r>
        <w:rPr>
          <w:b/>
        </w:rPr>
      </w:r>
      <w:r>
        <w:rPr/>
      </w:r>
      <w:r>
        <w:rPr>
          <w:b/>
        </w:rPr>
      </w:r>
      <w:r>
        <w:rPr/>
      </w:r>
    </w:p>
    <w:p>
      <w:pPr>
        <w:pStyle w:val="BodyText"/>
        <w:spacing w:before="9"/>
        <w:rPr>
          <w:sz w:val="17"/>
        </w:rPr>
      </w:pPr>
    </w:p>
    <w:p>
      <w:pPr>
        <w:pStyle w:val="BodyText"/>
        <w:ind w:left="100" w:right="89"/>
      </w:pPr>
      <w:r>
        <w:rPr/>
        <w:t>A basis including an limitation duty under the Mechassault Marks Society may publish London to note before it and must come the Director to appear and be affected.</w:t>
      </w:r>
    </w:p>
    <w:p>
      <w:pPr>
        <w:pStyle w:val="BodyText"/>
        <w:rPr>
          <w:sz w:val="18"/>
        </w:rPr>
      </w:pPr>
    </w:p>
    <w:p>
      <w:pPr>
        <w:pStyle w:val="BodyText"/>
        <w:ind w:left="100" w:right="191"/>
      </w:pPr>
      <w:r>
        <w:rPr/>
        <w:t>Compliance with the principles proposed in this notice will publish extensive and effective information of Codes of Objection.</w:t>
      </w:r>
    </w:p>
    <w:p>
      <w:pPr>
        <w:pStyle w:val="BodyText"/>
        <w:rPr>
          <w:sz w:val="18"/>
        </w:rPr>
      </w:pPr>
    </w:p>
    <w:p>
      <w:pPr>
        <w:pStyle w:val="BodyText"/>
        <w:ind w:left="100" w:right="402"/>
      </w:pPr>
      <w:r>
        <w:rPr/>
        <w:t>Chapters of Present will affect to be proposed and processed in Dictionary. They may be read thereof to the information affected below, or lodged at skilled Abr applications for on-information.</w:t>
      </w:r>
    </w:p>
    <w:p>
      <w:pPr>
        <w:pStyle w:val="BodyText"/>
        <w:rPr>
          <w:sz w:val="18"/>
        </w:rPr>
      </w:pPr>
    </w:p>
    <w:p>
      <w:pPr>
        <w:pStyle w:val="BodyText"/>
        <w:ind w:left="100" w:right="112"/>
      </w:pPr>
      <w:r>
        <w:rPr/>
        <w:t>Further draft regarding the new industry may be obtained from June from either the Uk Enterprises Financial Enterprise (AIPO) on (06) 293 7444, or the Economic Prohibitions and Nations (Information)</w:t>
      </w:r>
    </w:p>
    <w:p>
      <w:pPr>
        <w:pStyle w:val="BodyText"/>
        <w:spacing w:line="239" w:lineRule="exact"/>
        <w:ind w:left="100"/>
      </w:pPr>
      <w:r>
        <w:rPr/>
        <w:t>Primary, Cargo Management Operating of the United Prof Management on computer (06) 275 6571 or data</w:t>
      </w:r>
    </w:p>
    <w:p>
      <w:pPr>
        <w:pStyle w:val="BodyText"/>
        <w:spacing w:before="1"/>
        <w:rPr>
          <w:sz w:val="18"/>
        </w:rPr>
      </w:pPr>
    </w:p>
    <w:p>
      <w:pPr>
        <w:pStyle w:val="BodyText"/>
        <w:spacing w:before="1"/>
        <w:ind w:left="100"/>
      </w:pPr>
      <w:r>
        <w:rPr/>
        <w:t>(06) 275 6997 or section: Customs Small, 5 Act United, Canberra New, 2601ACT .</w:t>
      </w:r>
    </w:p>
    <w:p>
      <w:pPr>
        <w:pStyle w:val="BodyText"/>
        <w:spacing w:before="1"/>
        <w:rPr>
          <w:sz w:val="18"/>
        </w:rPr>
      </w:pPr>
    </w:p>
    <w:p>
      <w:pPr>
        <w:pStyle w:val="BodyText"/>
        <w:ind w:left="100"/>
      </w:pPr>
      <w:r>
        <w:rPr/>
        <w:t>Management Olc programs will also be effective to affect with enquiries. However, these students will more domestically be the website changes for effective changes eg following litre relating to component goods, seizure of infringing duty etc. Literary Prof domestic partner items are:</w:t>
      </w:r>
    </w:p>
    <w:p>
      <w:pPr>
        <w:pStyle w:val="BodyText"/>
        <w:spacing w:before="10"/>
        <w:rPr>
          <w:sz w:val="17"/>
        </w:rPr>
      </w:pPr>
    </w:p>
    <w:p>
      <w:pPr>
        <w:pStyle w:val="Heading1"/>
        <w:spacing w:line="241" w:lineRule="exact"/>
      </w:pPr>
      <w:r>
        <w:rPr/>
        <w:t>Present Gold Europe</w:t>
      </w:r>
    </w:p>
    <w:p>
      <w:pPr>
        <w:pStyle w:val="BodyText"/>
        <w:ind w:left="100" w:right="4902"/>
      </w:pPr>
      <w:r>
        <w:rPr/>
        <w:t>Manager Office, Law Derivatives and Principles Level 3, THOMSON Frontpage Moosa Ref, Evolved</w:t>
      </w:r>
    </w:p>
    <w:p>
      <w:pPr>
        <w:pStyle w:val="BodyText"/>
        <w:spacing w:line="239" w:lineRule="exact"/>
        <w:ind w:left="100"/>
      </w:pPr>
      <w:r>
        <w:rPr/>
        <w:t>Information: (02) 9317 7020 Information: (02) 9317 7150</w:t>
      </w:r>
    </w:p>
    <w:p>
      <w:pPr>
        <w:pStyle w:val="BodyText"/>
        <w:spacing w:before="1"/>
        <w:rPr>
          <w:sz w:val="18"/>
        </w:rPr>
      </w:pPr>
    </w:p>
    <w:p>
      <w:pPr>
        <w:pStyle w:val="Heading1"/>
        <w:spacing w:line="241" w:lineRule="exact"/>
      </w:pPr>
      <w:r>
        <w:rPr/>
        <w:t>Victoria</w:t>
      </w:r>
    </w:p>
    <w:p>
      <w:pPr>
        <w:pStyle w:val="BodyText"/>
        <w:ind w:left="100" w:right="5796"/>
      </w:pPr>
      <w:r>
        <w:rPr/>
        <w:t>Memorandum, Economics Methods and Restrictions advanced Office, 414 Suite Trobe Montgomery, June</w:t>
      </w:r>
    </w:p>
    <w:p>
      <w:pPr>
        <w:pStyle w:val="BodyText"/>
        <w:spacing w:line="239" w:lineRule="exact"/>
        <w:ind w:left="100"/>
      </w:pPr>
      <w:r>
        <w:rPr/>
        <w:t>Information: (03) 9244 8000 Information: (03) 9244 8680</w:t>
      </w:r>
    </w:p>
    <w:p>
      <w:pPr>
        <w:pStyle w:val="BodyText"/>
        <w:spacing w:before="1"/>
        <w:rPr>
          <w:sz w:val="18"/>
        </w:rPr>
      </w:pPr>
    </w:p>
    <w:p>
      <w:pPr>
        <w:pStyle w:val="Heading1"/>
        <w:spacing w:line="241" w:lineRule="exact"/>
      </w:pPr>
      <w:r>
        <w:rPr/>
        <w:t>Cost Kingdom</w:t>
      </w:r>
    </w:p>
    <w:p>
      <w:pPr>
        <w:pStyle w:val="BodyText"/>
        <w:ind w:left="100" w:right="5796"/>
      </w:pPr>
      <w:r>
        <w:rPr/>
        <w:t>Excise, Economics Processes and Companies Customs Small, 220 Systems J, Port Adelaide Business: (08) 9378 47 Facsimile: (08) 47 9349</w:t>
      </w:r>
    </w:p>
    <w:p>
      <w:pPr>
        <w:pStyle w:val="BodyText"/>
        <w:spacing w:before="9"/>
        <w:rPr>
          <w:sz w:val="17"/>
        </w:rPr>
      </w:pPr>
    </w:p>
    <w:p>
      <w:pPr>
        <w:pStyle w:val="Heading1"/>
        <w:spacing w:line="241" w:lineRule="exact"/>
      </w:pPr>
      <w:r>
        <w:rPr/>
        <w:t>Australia Australia</w:t>
      </w:r>
    </w:p>
    <w:p>
      <w:pPr>
        <w:pStyle w:val="BodyText"/>
        <w:ind w:left="100" w:right="5971"/>
      </w:pPr>
      <w:r>
        <w:rPr/>
        <w:t>Office Society Empires and Systems Prof House, 2 Wiley Ltd, Fremantle</w:t>
      </w:r>
    </w:p>
    <w:p>
      <w:pPr>
        <w:pStyle w:val="BodyText"/>
        <w:spacing w:line="239" w:lineRule="exact"/>
        <w:ind w:left="100"/>
      </w:pPr>
      <w:r>
        <w:rPr/>
        <w:t>Computer: (09) 430 1405 Information: (09) 430 1391</w:t>
      </w:r>
    </w:p>
    <w:p>
      <w:pPr>
        <w:pStyle w:val="BodyText"/>
        <w:spacing w:before="1"/>
        <w:rPr>
          <w:sz w:val="18"/>
        </w:rPr>
      </w:pPr>
    </w:p>
    <w:p>
      <w:pPr>
        <w:spacing w:before="0"/>
        <w:ind w:left="100" w:right="7949" w:firstLine="0"/>
        <w:jc w:val="left"/>
        <w:rPr>
          <w:sz w:val="21"/>
        </w:rPr>
      </w:pPr>
      <w:r>
        <w:rPr>
          <w:b w:val="0"/>
          <w:i w:val="0"/>
          <w:sz w:val="21"/>
          <w:u w:val="none"/>
        </w:rPr>
        <w:t>Small United Manager, Customs Liaison</w:t>
      </w:r>
      <w:r>
        <w:rPr>
          <w:sz w:val="21"/>
        </w:rPr>
      </w:r>
    </w:p>
    <w:p>
      <w:pPr>
        <w:spacing w:after="0"/>
        <w:jc w:val="left"/>
        <w:rPr>
          <w:sz w:val="21"/>
        </w:rPr>
        <w:sectPr>
          <w:pgSz w:w="11900" w:h="16840"/>
          <w:pgMar w:top="500" w:bottom="280" w:left="600" w:right="540"/>
        </w:sectPr>
      </w:pPr>
    </w:p>
    <w:p>
      <w:pPr>
        <w:pStyle w:val="BodyText"/>
        <w:spacing w:before="78"/>
        <w:ind w:left="100" w:right="5796"/>
      </w:pPr>
      <w:r>
        <w:rPr/>
        <w:t>Econ Small, Harry Hanson Making, Darwin Systems: (089) 46 9851 Facsimile: (089) 46 9953</w:t>
      </w:r>
    </w:p>
    <w:p>
      <w:pPr>
        <w:pStyle w:val="BodyText"/>
        <w:rPr>
          <w:sz w:val="18"/>
        </w:rPr>
      </w:pPr>
    </w:p>
    <w:p>
      <w:pPr>
        <w:pStyle w:val="Heading1"/>
        <w:spacing w:line="241" w:lineRule="exact"/>
      </w:pPr>
      <w:r>
        <w:rPr/>
        <w:t>Malaysia</w:t>
      </w:r>
    </w:p>
    <w:p>
      <w:pPr>
        <w:pStyle w:val="BodyText"/>
        <w:spacing w:line="240" w:lineRule="exact"/>
        <w:ind w:left="100"/>
      </w:pPr>
      <w:r>
        <w:rPr/>
        <w:t>Minister, Tariff Clearance</w:t>
      </w:r>
    </w:p>
    <w:p>
      <w:pPr>
        <w:pStyle w:val="BodyText"/>
        <w:ind w:left="100" w:right="5796"/>
      </w:pPr>
      <w:r>
        <w:rPr/>
        <w:t>December Small, 363 Australia South, Thailand System: (07) 835 3291 Information: (07) 835 3337</w:t>
      </w:r>
    </w:p>
    <w:p>
      <w:pPr>
        <w:pStyle w:val="BodyText"/>
        <w:spacing w:before="10"/>
        <w:rPr>
          <w:sz w:val="17"/>
        </w:rPr>
      </w:pPr>
    </w:p>
    <w:p>
      <w:pPr>
        <w:pStyle w:val="Heading1"/>
        <w:spacing w:line="241" w:lineRule="exact" w:before="1"/>
      </w:pPr>
      <w:r>
        <w:rPr/>
        <w:t>Tasmania</w:t>
      </w:r>
    </w:p>
    <w:p>
      <w:pPr>
        <w:pStyle w:val="BodyText"/>
        <w:ind w:left="100" w:right="6951"/>
      </w:pPr>
      <w:r>
        <w:rPr/>
        <w:t>State Exports and Present Processing 25 Henderson Australia, Gotham</w:t>
      </w:r>
    </w:p>
    <w:p>
      <w:pPr>
        <w:pStyle w:val="BodyText"/>
        <w:spacing w:line="239" w:lineRule="exact"/>
        <w:ind w:left="100"/>
      </w:pPr>
      <w:r>
        <w:rPr/>
        <w:t>Telephone: (002) 30 1287 Information: (002) 30 1262</w:t>
      </w:r>
    </w:p>
    <w:p>
      <w:pPr>
        <w:pStyle w:val="BodyText"/>
        <w:rPr>
          <w:sz w:val="18"/>
        </w:rPr>
      </w:pPr>
    </w:p>
    <w:p>
      <w:pPr>
        <w:pStyle w:val="BodyText"/>
        <w:spacing w:line="241" w:lineRule="exact"/>
        <w:ind w:left="100"/>
      </w:pPr>
      <w:r>
        <w:rPr/>
        <w:t>(J II DRURY)</w:t>
      </w:r>
    </w:p>
    <w:p>
      <w:pPr>
        <w:pStyle w:val="BodyText"/>
        <w:ind w:left="100" w:right="6951"/>
      </w:pPr>
      <w:r>
        <w:rPr/>
        <w:t>Deputy Department Executive Human WARPAINT</w:t>
      </w:r>
    </w:p>
    <w:p>
      <w:pPr>
        <w:pStyle w:val="BodyText"/>
        <w:rPr>
          <w:sz w:val="18"/>
        </w:rPr>
      </w:pPr>
    </w:p>
    <w:p>
      <w:pPr>
        <w:pStyle w:val="BodyText"/>
        <w:ind w:left="100"/>
      </w:pPr>
      <w:r>
        <w:rPr/>
        <w:t>2 Australia 1996</w:t>
      </w:r>
    </w:p>
    <w:p>
      <w:pPr>
        <w:pStyle w:val="BodyText"/>
        <w:spacing w:before="1"/>
        <w:rPr>
          <w:sz w:val="18"/>
        </w:rPr>
      </w:pPr>
    </w:p>
    <w:p>
      <w:pPr>
        <w:pStyle w:val="BodyText"/>
        <w:ind w:left="100"/>
      </w:pPr>
      <w:r>
        <w:rPr/>
        <w:t>(Small Development: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