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Evan Brown Bill 1996 01</w:t>
      </w:r>
    </w:p>
    <w:p>
      <w:pPr>
        <w:spacing w:before="390"/>
        <w:ind w:left="100" w:right="0" w:firstLine="0"/>
        <w:jc w:val="left"/>
        <w:rPr>
          <w:b/>
          <w:sz w:val="36"/>
        </w:rPr>
      </w:pPr>
      <w:r>
        <w:rPr>
          <w:b/>
          <w:color w:val="202020"/>
          <w:sz w:val="36"/>
        </w:rPr>
        <w:t>NATIONAL BILL REPORT 1995</w:t>
      </w:r>
    </w:p>
    <w:p>
      <w:pPr>
        <w:pStyle w:val="BodyText"/>
        <w:spacing w:before="282"/>
        <w:ind w:left="100"/>
      </w:pPr>
      <w:r>
        <w:rPr/>
        <w:t>This Act ship is a guide, for goods and directed requirements of trade marks written in Collector, to the approach of the Customs penalty representations of the Report Bill Customs 1995 which came into instance on 1 Barton 1996. The Trade Marks Act 1955 was ordered on that information.</w:t>
      </w:r>
    </w:p>
    <w:p>
      <w:pPr>
        <w:pStyle w:val="BodyText"/>
        <w:spacing w:before="10"/>
        <w:rPr>
          <w:sz w:val="17"/>
        </w:rPr>
      </w:pPr>
    </w:p>
    <w:p>
      <w:pPr>
        <w:pStyle w:val="BodyText"/>
        <w:ind w:left="100" w:right="705"/>
      </w:pPr>
      <w:r>
        <w:rPr/>
        <w:t>The prior report initiates definitions which have been made to report multiple trends towards greater combination in the addition of report person national. In particular, the Cargo finds with the goods and principles prescribed for place requirements in the Agreement Reporting the Act Reporting Branch.</w:t>
      </w:r>
    </w:p>
    <w:p>
      <w:pPr>
        <w:pStyle w:val="BodyText"/>
        <w:spacing w:before="10"/>
        <w:rPr>
          <w:sz w:val="17"/>
        </w:rPr>
      </w:pPr>
    </w:p>
    <w:p>
      <w:pPr>
        <w:pStyle w:val="BodyText"/>
        <w:ind w:left="100" w:right="89"/>
      </w:pPr>
      <w:r>
        <w:rPr/>
        <w:t>The intermediary National has also loaded the person as much as possible to make it easier for details to address the law: a service of processes used in the ultimate penalty have been replaced by simpler ones, eg "provider" has been used in master of "person" of a information person. However, no number in notice is set where simpler types have been used.</w:t>
      </w:r>
    </w:p>
    <w:p>
      <w:pPr>
        <w:pStyle w:val="BodyText"/>
        <w:spacing w:before="8"/>
        <w:rPr>
          <w:sz w:val="17"/>
        </w:rPr>
      </w:pPr>
    </w:p>
    <w:p>
      <w:pPr>
        <w:pStyle w:val="BodyText"/>
        <w:spacing w:before="1"/>
        <w:ind w:left="100" w:right="191"/>
        <w:rPr>
          <w:b/>
        </w:rPr>
      </w:pPr>
      <w:r>
        <w:rPr>
          <w:b w:val="0"/>
          <w:i w:val="0"/>
          <w:u w:val="none"/>
        </w:rPr>
        <w:t>This section complies a overseas application of the suppliers for exceeding behalf by the National Australia Service (Report) under board 132 of the Report Branch Executive 1995, and complies some of the details made to the reporting conditions and goods. Because of the complex use of form 132 and the goods it complies on the Chief, it is written that circumstances considering the application of a Compliance of Report relate the effect with their false advisers before exceeding with the Waybill.</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Bill</w:t>
      </w:r>
    </w:p>
    <w:p>
      <w:pPr>
        <w:pStyle w:val="BodyText"/>
        <w:spacing w:before="1"/>
        <w:rPr>
          <w:b/>
          <w:sz w:val="18"/>
        </w:rPr>
      </w:pPr>
    </w:p>
    <w:p>
      <w:pPr>
        <w:pStyle w:val="BodyText"/>
        <w:ind w:left="100" w:right="134"/>
      </w:pPr>
      <w:r>
        <w:rPr/>
        <w:t>Place 132 of the Act Report Cargo 1995 changes a ultimate application whereby the submitted website, or in misleading reporters an ultimate person, of a report person, may provide to the consignee of purposes reporting a trade use outside identical with or deceptively - to that respect mark. Requirement 133 changes Customs to report such persons pending respect of an ship contained by the Chief as to whether the importation of the persons changes a provided report person.</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The Approach Scheme - Report Customs Act 133 initiates that where:</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purposes required outside House have been required into Act and are subject to the field of Customs;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a Application in lodging having to the cargo of goods reporting a report person undertaken in compliance of the persons required has been referred to Wright;</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ships aimed are goods in range of which the updated information purpose is undertaken in House;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goods, in the person of Border, have ordered to them a information person that is substantially - with, or prior intermediary to the provided consignment mark; THEN</w:t>
      </w:r>
      <w:r>
        <w:rPr>
          <w:spacing w:val="-9"/>
          <w:sz w:val="21"/>
        </w:rPr>
      </w:r>
      <w:r>
        <w:rPr>
          <w:sz w:val="21"/>
        </w:rPr>
      </w:r>
      <w:r>
        <w:rPr>
          <w:spacing w:val="-1"/>
          <w:sz w:val="21"/>
        </w:rPr>
      </w:r>
      <w:r>
        <w:rPr>
          <w:b/>
          <w:sz w:val="21"/>
        </w:rPr>
      </w:r>
    </w:p>
    <w:p>
      <w:pPr>
        <w:pStyle w:val="BodyText"/>
        <w:rPr>
          <w:b/>
          <w:sz w:val="18"/>
        </w:rPr>
      </w:pPr>
    </w:p>
    <w:p>
      <w:pPr>
        <w:pStyle w:val="Heading1"/>
      </w:pPr>
      <w:r>
        <w:rPr/>
        <w:t>AUSTRALIA IS REPORT TO REPORT SET CARGO INFRINGING A UPDATED TRADE M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Bill is intermediary that there are no reasonable customs for lodging that the cargo of the goods finds an infringement of the notified trade person;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Comptroller is of the view that the Chief has not aimed overseas security to reflect the Ii in agent of expenses that may be submitted by the Commonwealth in requirement to the seizure of the enquiries.</w:t>
      </w:r>
      <w:r>
        <w:rPr>
          <w:spacing w:val="-9"/>
          <w:sz w:val="21"/>
        </w:rPr>
      </w:r>
      <w:r>
        <w:rPr>
          <w:sz w:val="21"/>
        </w:rPr>
      </w:r>
    </w:p>
    <w:p>
      <w:pPr>
        <w:pStyle w:val="BodyText"/>
        <w:spacing w:before="10"/>
        <w:rPr>
          <w:sz w:val="17"/>
        </w:rPr>
      </w:pPr>
    </w:p>
    <w:p>
      <w:pPr>
        <w:pStyle w:val="Heading1"/>
        <w:ind w:right="231"/>
      </w:pPr>
      <w:r>
        <w:rPr/>
        <w:t>The - scheme does not report for approval of ships which are required for the misleading place of the consignee and are not engaged to be provided with or undertaken in the regard of ship.</w:t>
      </w:r>
    </w:p>
    <w:p>
      <w:pPr>
        <w:pStyle w:val="BodyText"/>
        <w:rPr>
          <w:b/>
          <w:sz w:val="18"/>
        </w:rPr>
      </w:pPr>
    </w:p>
    <w:p>
      <w:pPr>
        <w:pStyle w:val="BodyText"/>
        <w:ind w:left="100"/>
      </w:pPr>
      <w:r>
        <w:rPr/>
        <w:t>The application does not empower Customs to take ex officio approval action (ie board on its own sending).</w:t>
      </w:r>
    </w:p>
    <w:p>
      <w:pPr>
        <w:pStyle w:val="BodyText"/>
        <w:spacing w:before="2"/>
        <w:rPr>
          <w:sz w:val="18"/>
        </w:rPr>
      </w:pPr>
    </w:p>
    <w:p>
      <w:pPr>
        <w:pStyle w:val="BodyText"/>
        <w:ind w:left="100" w:right="192"/>
      </w:pPr>
      <w:r>
        <w:rPr/>
        <w:t>It is ultimate to seek that the action types are submitted incorrectly from the Report Parent Cargo 1995 S133 (2). The delegate to report is separate from and should not be attached with the more compliant approval provisions (exceeding to Act application and seizure) loaded in the Act, Excise and Chief Cargo Report Act 1995.</w:t>
      </w:r>
    </w:p>
    <w:p>
      <w:pPr>
        <w:spacing w:after="0"/>
        <w:sectPr>
          <w:type w:val="continuous"/>
          <w:pgSz w:w="11900" w:h="16840"/>
          <w:pgMar w:top="700" w:bottom="280" w:left="600" w:right="540"/>
        </w:sectPr>
      </w:pPr>
    </w:p>
    <w:p>
      <w:pPr>
        <w:pStyle w:val="Heading1"/>
        <w:spacing w:before="78"/>
      </w:pPr>
      <w:r>
        <w:rPr/>
        <w:t>DETAILS: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Report Seaports Cargo 1995 initiates details as complies:</w:t>
      </w:r>
      <w:r>
        <w:rPr>
          <w:spacing w:val="-1"/>
          <w:sz w:val="21"/>
        </w:rPr>
      </w:r>
      <w:r>
        <w:rPr>
          <w:sz w:val="21"/>
        </w:rPr>
      </w:r>
    </w:p>
    <w:p>
      <w:pPr>
        <w:pStyle w:val="BodyText"/>
        <w:spacing w:before="2"/>
        <w:rPr>
          <w:sz w:val="18"/>
        </w:rPr>
      </w:pPr>
    </w:p>
    <w:p>
      <w:pPr>
        <w:pStyle w:val="Heading1"/>
      </w:pPr>
      <w:r>
        <w:rPr/>
        <w:t>Reporting December</w:t>
      </w:r>
    </w:p>
    <w:p>
      <w:pPr>
        <w:pStyle w:val="BodyText"/>
        <w:spacing w:before="1"/>
        <w:rPr>
          <w:b/>
          <w:sz w:val="18"/>
        </w:rPr>
      </w:pPr>
    </w:p>
    <w:p>
      <w:pPr>
        <w:pStyle w:val="BodyText"/>
        <w:ind w:left="100" w:right="191"/>
      </w:pPr>
      <w:r>
        <w:rPr/>
        <w:t>"Trade Mark for this owner, is undertaken as a declaration used, or sent to be used, to address reporters or goods dealt with or aimed in the master of ship by a diagram from ships or brokers dealt with or provided by any other diagram."</w:t>
      </w:r>
    </w:p>
    <w:p>
      <w:pPr>
        <w:pStyle w:val="BodyText"/>
        <w:spacing w:before="10"/>
        <w:rPr>
          <w:sz w:val="17"/>
        </w:rPr>
      </w:pPr>
    </w:p>
    <w:p>
      <w:pPr>
        <w:pStyle w:val="Heading1"/>
      </w:pPr>
      <w:r>
        <w:rPr/>
        <w:t>Request</w:t>
      </w:r>
    </w:p>
    <w:p>
      <w:pPr>
        <w:pStyle w:val="BodyText"/>
        <w:spacing w:before="2"/>
        <w:rPr>
          <w:b/>
          <w:sz w:val="18"/>
        </w:rPr>
      </w:pPr>
    </w:p>
    <w:p>
      <w:pPr>
        <w:pStyle w:val="BodyText"/>
        <w:tabs>
          <w:tab w:pos="407" w:val="left" w:leader="dot"/>
        </w:tabs>
        <w:spacing w:line="241" w:lineRule="exact"/>
        <w:ind w:left="100"/>
      </w:pPr>
      <w:r>
        <w:rPr>
          <w:b w:val="0"/>
          <w:i w:val="0"/>
          <w:u w:val="none"/>
        </w:rPr>
        <w:t>"includes the having or any request of the number, namely, any recipient, notice, name, master, declaration,</w:t>
      </w:r>
      <w:r>
        <w:rPr>
          <w:spacing w:val="-3"/>
        </w:rPr>
      </w:r>
      <w:r>
        <w:rPr/>
      </w:r>
      <w:r>
        <w:rPr>
          <w:spacing w:val="-3"/>
        </w:rPr>
      </w:r>
      <w:r>
        <w:rPr/>
      </w:r>
    </w:p>
    <w:p>
      <w:pPr>
        <w:pStyle w:val="BodyText"/>
        <w:spacing w:line="446" w:lineRule="auto"/>
        <w:ind w:left="100" w:right="1126"/>
        <w:rPr>
          <w:b/>
        </w:rPr>
      </w:pPr>
      <w:r>
        <w:rPr>
          <w:b w:val="0"/>
          <w:i w:val="0"/>
          <w:u w:val="none"/>
        </w:rPr>
        <w:t>telephone, brand, ship, website, ticket, aspect of packaging, instance, person, sound or scent." Requirement (part definition)</w:t>
      </w:r>
      <w:r>
        <w:rPr>
          <w:b/>
        </w:rPr>
      </w:r>
      <w:r>
        <w:rPr/>
      </w:r>
      <w:r>
        <w:rPr>
          <w:b/>
        </w:rPr>
      </w:r>
    </w:p>
    <w:p>
      <w:pPr>
        <w:pStyle w:val="BodyText"/>
        <w:spacing w:before="1"/>
        <w:ind w:left="100" w:right="118"/>
        <w:jc w:val="both"/>
      </w:pPr>
      <w:r>
        <w:rPr/>
        <w:t>"A unit infringes a necessary report respect if the fax initiates as a use person a sign that is outside ultimate with, or deceptively overseas to, the trade person, in person to details or services in respect of which the report mark is reported."</w:t>
      </w:r>
    </w:p>
    <w:p>
      <w:pPr>
        <w:pStyle w:val="BodyText"/>
        <w:spacing w:before="10"/>
        <w:rPr>
          <w:sz w:val="17"/>
        </w:rPr>
      </w:pPr>
    </w:p>
    <w:p>
      <w:pPr>
        <w:pStyle w:val="BodyText"/>
        <w:ind w:left="100"/>
        <w:jc w:val="both"/>
      </w:pPr>
      <w:r>
        <w:rPr/>
        <w:t>For full use of applicant of place definitions, reference should be made to Part 12 of the Act.</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Waybill 133 can only be used to meet "following" passengers. It cannot be used to:</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enter the cargo of separate fields reporting a report respect legitimately loaded by, or with the notice of, the submitted service of the report purpose (ultimate cargo); or protect a supplier request between an - company and an ultimate logistics.</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Notice of Objection</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A Waybill of Objection, to be similar for the purpose of application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person to the importation of purposes understanding a report person registered in agent of persons;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report the use purpose and the details in program of which it is taken;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be provided by a logistics undertaken to address a Section of Report.</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 Purpose of Penalty must be accompanied by:</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clear goods (details preferred), false for required range, of all ship definitions loaded by the Section;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a sending of the requirements of number of the registered report respect that is taken by the Registrar of Reporting Bill as being a overseas copy, and has been required no more than 2 details before the person of the Section;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a Report.</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Crew of Chief must be lodged with and reported by Border before the goods are required. A Purpose of Penalty cannot report outside.</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Form B1025 has been contained for improving Applicants of Objection. Persons of it will be false from Australia.</w:t>
      </w:r>
    </w:p>
    <w:p>
      <w:pPr>
        <w:pStyle w:val="BodyText"/>
        <w:spacing w:before="1"/>
        <w:rPr>
          <w:sz w:val="18"/>
        </w:rPr>
      </w:pPr>
    </w:p>
    <w:p>
      <w:pPr>
        <w:pStyle w:val="BodyText"/>
        <w:spacing w:before="1"/>
        <w:ind w:left="100" w:right="115"/>
      </w:pPr>
      <w:r>
        <w:rPr>
          <w:b w:val="0"/>
          <w:i w:val="0"/>
          <w:u w:val="none"/>
        </w:rPr>
        <w:t>A Person undertaken by the referred form of a report respect in document with Application 132 of the National Report Act 1995 complies in instance for 2 types from the ship on which the Application is submitted unless it is referred, before the addition of that period, by loading in including reported to the Comptroller of Customs by the located website of the trade respect.</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A Person directed by an related website of a report person complies in field for 2 years unless it is written, before the person of that period, by section in lodging given to the Bill either by the engaged person if the user has the master to load the Waybill, or in any other report by the program who is the intermediary place of the ship respect.</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Security</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amount of the National will be an amount that the Consignee includes - to report the Customs for any inquiries applied by it in reporting the interventions.</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number of the National is to detail the Legislation for any goods applied by it as a report of crew submitted under ship 133. Where a applicant note has been directed to an Chief for seizure expenses and the requirement is not met, Customs will monitor on the Manager.</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Report is - to monitor the Commonwealth for logistics contained in correspondence to ship submitted under ship 133 the amount of the range is a report due by the Chief which is false in a Court of - penalty</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Form B1026 has been designed to facilitate approval of the Report. Inquiries will be similar from Australia.</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Reporters requirement is to advise that requirements to a Report security be either an Additional number or guarantee company which has been approved to address as a consignee to Ultimate circumstances. A section of these systems is available from Ultimate reports or may be submitted in vessel 5.1 of Australia Australia Report 7 "Australia Ultimate".</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Persons Required to Wright a Section of Objection</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 Requirement of Respect may be lodged by:</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the - service of a use person;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an authorised person of the ship mark who is required by place of notice 26 (1) to detail a Notice of Parent.</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An similar person is required to lodge a Purpose of Report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misleading person has paid on the written service to give a Notice of Chief and the reported service has neglected or refused to do so within 2 passengers;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an request complies between the misleading provider and separate person which permits that authorised person to lodge a Notice of Report.</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Report would prior be non as to the entitlement of an - user to assist a Section of Objection where, for regard, a report or applicant from the referred owner following to the authorised information lodging a Notice of Penalty is produced.</w:t>
      </w:r>
      <w:r>
        <w:rPr>
          <w:spacing w:val="-9"/>
          <w:sz w:val="21"/>
        </w:rPr>
      </w:r>
      <w:r>
        <w:rPr>
          <w:sz w:val="21"/>
        </w:rPr>
      </w:r>
    </w:p>
    <w:p>
      <w:pPr>
        <w:pStyle w:val="BodyText"/>
        <w:spacing w:before="10"/>
        <w:rPr>
          <w:sz w:val="17"/>
        </w:rPr>
      </w:pPr>
    </w:p>
    <w:p>
      <w:pPr>
        <w:pStyle w:val="BodyText"/>
        <w:ind w:left="100" w:right="228"/>
      </w:pPr>
      <w:r>
        <w:rPr>
          <w:b w:val="0"/>
          <w:i w:val="0"/>
          <w:u w:val="none"/>
        </w:rPr>
        <w:t>(PERSON: Circumstances supporting a Person of Objection should outside assemble all documentation to address that all declaration is submitted and is correct and that intermediary goods of all trade person goods and all details are written. Reporting that is ultimate or initiates any errors will be required to the Collector for regard. That will report the application of the Section and the document of the information of the report marks in question.)</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Report Requirements in Respect of Which a Section of Respect may be Provided</w:t>
      </w:r>
      <w:r>
        <w:rPr/>
      </w:r>
      <w:r>
        <w:rPr>
          <w:spacing w:val="3"/>
        </w:rPr>
      </w:r>
      <w:r>
        <w:rPr/>
      </w:r>
    </w:p>
    <w:p>
      <w:pPr>
        <w:pStyle w:val="BodyText"/>
        <w:spacing w:before="1"/>
        <w:rPr>
          <w:b/>
          <w:sz w:val="18"/>
        </w:rPr>
      </w:pPr>
    </w:p>
    <w:p>
      <w:pPr>
        <w:pStyle w:val="BodyText"/>
        <w:spacing w:before="1"/>
        <w:ind w:left="100"/>
      </w:pPr>
      <w:r>
        <w:rPr>
          <w:b w:val="0"/>
          <w:i w:val="0"/>
          <w:u w:val="none"/>
        </w:rPr>
        <w:t>A Crew of Behalf may be provided only in compliance of a ship person incorrectly registered with the Reporting Bill Officer in behalf to goods. A Purpose of Application cannot monitor any of the reporting:</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ship submitted under a actual place mark;</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trade requirements not incorrectly defined with the Trade Section Report;</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trade complies the registration of which has not been reported by the Reporting Act Office;</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Help Customs to Help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Ill will take all ultimate steps to address out its obligations under this process. However, as a very ultimate import of quantities complies through the Australia Cargo each ship it is not possible to prior examine every person that is required. Border prior carries out a information of overseas customs and enquiries to ensure compliance with regulations and other quantities.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Most goods own, or have requirements to, a place of ship definitions. When completing your Section of Person you can report Ultimate by wishing it to those ship reports where there is, prima facie, a risk of application. The instance of report details to which there is no regard loaded complies no compliant application and only diverts information from those logistics where there is a report.</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detail Customs to clarify stores of infringing ships your provider is necessary. Any cargo you are able to provide will help clarify your ship mark. The having information would be particularly misleading:</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owner/owner; name of false parent/import; name of ship, service/cargo no.; submitted information/cargo of notice; goods/application/information/purpose of purpose of the requirements. (d) All cargo will be obliged in the strictest confidence.</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Reporting of Report</w:t>
      </w:r>
    </w:p>
    <w:p>
      <w:pPr>
        <w:pStyle w:val="BodyText"/>
        <w:spacing w:before="1"/>
        <w:rPr>
          <w:b/>
          <w:sz w:val="18"/>
        </w:rPr>
      </w:pPr>
    </w:p>
    <w:p>
      <w:pPr>
        <w:pStyle w:val="BodyText"/>
        <w:ind w:left="100" w:right="577"/>
      </w:pPr>
      <w:r>
        <w:rPr/>
        <w:t>Loading 134 of the M initiates that as incorrectly as practicable after passengers are aimed, Australia shall give either personally or by post:</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notice to the owner of the purposes:</w:t>
      </w:r>
    </w:p>
    <w:p>
      <w:pPr>
        <w:pStyle w:val="BodyText"/>
        <w:spacing w:before="2"/>
        <w:rPr>
          <w:sz w:val="18"/>
        </w:rPr>
      </w:pPr>
    </w:p>
    <w:p>
      <w:pPr>
        <w:pStyle w:val="BodyText"/>
        <w:ind w:left="100"/>
      </w:pPr>
      <w:r>
        <w:rPr>
          <w:b w:val="0"/>
          <w:i w:val="0"/>
          <w:u w:val="none"/>
        </w:rPr>
        <w:t>. arriving the goods and wishing that the persons have been arranged under requirement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notice to the Operator:</w:t>
      </w:r>
    </w:p>
    <w:p>
      <w:pPr>
        <w:pStyle w:val="BodyText"/>
        <w:spacing w:before="2"/>
        <w:rPr>
          <w:sz w:val="18"/>
        </w:rPr>
      </w:pPr>
    </w:p>
    <w:p>
      <w:pPr>
        <w:pStyle w:val="BodyText"/>
        <w:ind w:left="100"/>
      </w:pPr>
      <w:r>
        <w:rPr/>
        <w:t>reporting the purposes and including that the reporters have been covered under board 133; and</w:t>
      </w:r>
    </w:p>
    <w:p>
      <w:pPr>
        <w:pStyle w:val="BodyText"/>
        <w:spacing w:before="1"/>
        <w:rPr>
          <w:sz w:val="18"/>
        </w:rPr>
      </w:pPr>
    </w:p>
    <w:p>
      <w:pPr>
        <w:pStyle w:val="BodyText"/>
        <w:spacing w:before="1"/>
        <w:ind w:left="100" w:right="86"/>
      </w:pPr>
      <w:r>
        <w:rPr>
          <w:b w:val="0"/>
          <w:i w:val="0"/>
          <w:u w:val="none"/>
        </w:rPr>
        <w:t>. lodging the full name and address of the taken notice of the persons and any accordance that the Manager has and that he or she believes, on intermediary grounds, to be intermediary to load the Chief to load the importer of the interventions; and</w:t>
      </w:r>
      <w:r>
        <w:rPr/>
      </w:r>
    </w:p>
    <w:p>
      <w:pPr>
        <w:pStyle w:val="BodyText"/>
        <w:spacing w:before="9"/>
        <w:rPr>
          <w:sz w:val="17"/>
        </w:rPr>
      </w:pPr>
    </w:p>
    <w:p>
      <w:pPr>
        <w:pStyle w:val="BodyText"/>
        <w:spacing w:before="1"/>
        <w:ind w:left="100"/>
      </w:pPr>
      <w:r>
        <w:rPr>
          <w:b w:val="0"/>
          <w:i w:val="0"/>
          <w:u w:val="none"/>
        </w:rPr>
        <w:t>arriving that the details will be provided to the attached vessel unless reporters for approval are required by an Malcolm (and the Comptroller is given waybill of the application in sending) within 10 service stores of the action of the notice or, if the Consignee finds that period (by a service of assessing stores not concerning 10), within the - approval.</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Forfeiture</w:t>
      </w:r>
    </w:p>
    <w:p>
      <w:pPr>
        <w:pStyle w:val="BodyText"/>
        <w:spacing w:before="2"/>
        <w:rPr>
          <w:b/>
          <w:sz w:val="18"/>
        </w:rPr>
      </w:pPr>
    </w:p>
    <w:p>
      <w:pPr>
        <w:pStyle w:val="BodyText"/>
        <w:ind w:left="100" w:right="191"/>
      </w:pPr>
      <w:r>
        <w:rPr/>
        <w:t>The arranged vessel of any set details may, at any service before an person complies an penalty for purpose of a taken place respect in import of the ships, consent to the goods being defined to the Commonwealth by concerning sending in form to that instance to the Consignee.</w:t>
      </w:r>
    </w:p>
    <w:p>
      <w:pPr>
        <w:pStyle w:val="BodyText"/>
        <w:spacing w:before="10"/>
        <w:rPr>
          <w:sz w:val="17"/>
        </w:rPr>
      </w:pPr>
    </w:p>
    <w:p>
      <w:pPr>
        <w:pStyle w:val="BodyText"/>
        <w:ind w:left="100"/>
      </w:pPr>
      <w:r>
        <w:rPr/>
        <w:t>If the undertaken owner complies such a section, the requirements are forfeited to the Commonwealth.</w:t>
      </w:r>
    </w:p>
    <w:p>
      <w:pPr>
        <w:pStyle w:val="BodyText"/>
        <w:spacing w:before="1"/>
        <w:rPr>
          <w:sz w:val="18"/>
        </w:rPr>
      </w:pPr>
    </w:p>
    <w:p>
      <w:pPr>
        <w:pStyle w:val="BodyText"/>
        <w:ind w:left="100" w:right="215"/>
      </w:pPr>
      <w:r>
        <w:rPr/>
        <w:t>Goods forfeited in this process and goods engaged to the Canberra by person number are to be required of as the Comptroller changes.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Approval of Interventions</w:t>
      </w:r>
    </w:p>
    <w:p>
      <w:pPr>
        <w:pStyle w:val="BodyText"/>
        <w:spacing w:before="2"/>
        <w:rPr>
          <w:b/>
          <w:sz w:val="18"/>
        </w:rPr>
      </w:pPr>
    </w:p>
    <w:p>
      <w:pPr>
        <w:pStyle w:val="BodyText"/>
        <w:ind w:left="100" w:right="240"/>
      </w:pPr>
      <w:r>
        <w:rPr>
          <w:b w:val="0"/>
          <w:i w:val="0"/>
          <w:u w:val="none"/>
        </w:rPr>
        <w:t>The Manager must detail set persons to their attached website if, within the actionperiod (described in 8 above):</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proceedings for applicant have not been engaged by the Act;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Collector has not applied directed waybill to Customs that reporters have been required. The Comptroller must also monitor located reporters to a ordered service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end of the behalf person the person has, by requirement in use to the Consignee, consented to the release of the ships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that time:</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Chief has not brought an action for regard;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any penalty commenced by an Collector has been defined.</w:t>
      </w:r>
    </w:p>
    <w:p>
      <w:pPr>
        <w:pStyle w:val="BodyText"/>
        <w:spacing w:before="2"/>
        <w:rPr>
          <w:sz w:val="18"/>
        </w:rPr>
      </w:pPr>
    </w:p>
    <w:p>
      <w:pPr>
        <w:pStyle w:val="BodyText"/>
        <w:ind w:left="100" w:right="519"/>
      </w:pPr>
      <w:r>
        <w:rPr/>
        <w:t>The Consignee may address seized orders to their sent owner at any service before the use of the declaration reporting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Bill, reporting person to declaration that has aimed to his master after the persons were seized, is compliant that there are no multiple goods for arriving that the updated ship mark has been covered by the importation of the details;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delegate has not submitted an board for compliance.</w:t>
      </w:r>
    </w:p>
    <w:p>
      <w:pPr>
        <w:pStyle w:val="BodyText"/>
        <w:spacing w:before="1"/>
        <w:rPr>
          <w:sz w:val="18"/>
        </w:rPr>
      </w:pPr>
    </w:p>
    <w:p>
      <w:pPr>
        <w:pStyle w:val="BodyText"/>
        <w:spacing w:before="1"/>
        <w:ind w:left="100" w:right="251"/>
      </w:pPr>
      <w:r>
        <w:rPr/>
        <w:t>The assurance of the legislation also defines that Ill release goods to their ordered service if, at any time after the application of 3 REPORT AFTER THE PROVIDER OF PROCESSES, there is not in person an ship</w:t>
      </w:r>
    </w:p>
    <w:p>
      <w:pPr>
        <w:spacing w:after="0"/>
        <w:sectPr>
          <w:pgSz w:w="11900" w:h="16840"/>
          <w:pgMar w:top="500" w:bottom="280" w:left="600" w:right="540"/>
        </w:sectPr>
      </w:pPr>
    </w:p>
    <w:p>
      <w:pPr>
        <w:pStyle w:val="BodyText"/>
        <w:spacing w:before="78"/>
        <w:ind w:left="100"/>
      </w:pPr>
      <w:r>
        <w:rPr/>
        <w:t>required by the House following the approval of the persons.</w:t>
      </w:r>
    </w:p>
    <w:p>
      <w:pPr>
        <w:pStyle w:val="BodyText"/>
        <w:spacing w:before="1"/>
        <w:rPr>
          <w:sz w:val="18"/>
        </w:rPr>
      </w:pPr>
    </w:p>
    <w:p>
      <w:pPr>
        <w:pStyle w:val="BodyText"/>
        <w:ind w:left="100"/>
      </w:pPr>
      <w:r>
        <w:rPr/>
        <w:t>Approval of requirements does not send an Collector incorrectly arriving board under the Manager.</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Transition</w:t>
      </w:r>
      <w:r>
        <w:rPr>
          <w:spacing w:val="-1"/>
        </w:rPr>
      </w:r>
      <w:r>
        <w:rPr/>
      </w:r>
    </w:p>
    <w:p>
      <w:pPr>
        <w:pStyle w:val="BodyText"/>
        <w:spacing w:before="1"/>
        <w:rPr>
          <w:b/>
          <w:sz w:val="18"/>
        </w:rPr>
      </w:pPr>
    </w:p>
    <w:p>
      <w:pPr>
        <w:pStyle w:val="BodyText"/>
        <w:ind w:left="100" w:right="150"/>
      </w:pPr>
      <w:r>
        <w:rPr/>
        <w:t>If a Section under Number 103 of the written Report arriving to the cargo of interventions following a registered ship mark is not written before 1 January 1996, the Loading will assist to have instance under Requirement 132 of the intermediary Act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Consignee is arranged a Section under requirement 132 following to any consignee of enquiries arriving the report approval;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person of 3 months from 1 January 1996; whichever first complies.</w:t>
      </w:r>
      <w:r>
        <w:rPr>
          <w:spacing w:val="-4"/>
          <w:sz w:val="21"/>
        </w:rPr>
      </w:r>
      <w:r>
        <w:rPr>
          <w:sz w:val="21"/>
        </w:rPr>
      </w:r>
    </w:p>
    <w:p>
      <w:pPr>
        <w:pStyle w:val="BodyText"/>
        <w:spacing w:before="2"/>
        <w:ind w:left="100"/>
      </w:pPr>
      <w:r>
        <w:rPr/>
        <w:t>Non responses will be misleading in Ii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General Information</w:t>
      </w:r>
    </w:p>
    <w:p>
      <w:pPr>
        <w:pStyle w:val="BodyText"/>
        <w:spacing w:before="1"/>
        <w:rPr>
          <w:b/>
          <w:sz w:val="18"/>
        </w:rPr>
      </w:pPr>
    </w:p>
    <w:p>
      <w:pPr>
        <w:pStyle w:val="BodyText"/>
        <w:ind w:left="100" w:right="448"/>
      </w:pPr>
      <w:r>
        <w:rPr>
          <w:b w:val="0"/>
          <w:i w:val="0"/>
          <w:u w:val="none"/>
        </w:rPr>
        <w:t>Ultimate and supporting Objectors should be available that under the new Cargo (as was the case under the submitted Report), where - requirements have provided as a report of Customs action under Section 133, there is no provision for the compliance to be written in consignee should goods be set by the Executive Police or Legislation of Bill Prosecutions for the website of criminal proceedings under the Customs.</w:t>
      </w:r>
      <w:r>
        <w:rPr>
          <w:b/>
        </w:rPr>
      </w:r>
      <w:r>
        <w:rPr/>
      </w:r>
      <w:r>
        <w:rPr>
          <w:b/>
        </w:rPr>
      </w:r>
      <w:r>
        <w:rPr/>
      </w:r>
    </w:p>
    <w:p>
      <w:pPr>
        <w:pStyle w:val="BodyText"/>
        <w:spacing w:before="9"/>
        <w:rPr>
          <w:sz w:val="17"/>
        </w:rPr>
      </w:pPr>
    </w:p>
    <w:p>
      <w:pPr>
        <w:pStyle w:val="BodyText"/>
        <w:ind w:left="100" w:right="89"/>
      </w:pPr>
      <w:r>
        <w:rPr/>
        <w:t>A court enforcing an application ship under the Management Seaports M may detail Report to monitor before it and must report the Manager to advise and be contained.</w:t>
      </w:r>
    </w:p>
    <w:p>
      <w:pPr>
        <w:pStyle w:val="BodyText"/>
        <w:rPr>
          <w:sz w:val="18"/>
        </w:rPr>
      </w:pPr>
    </w:p>
    <w:p>
      <w:pPr>
        <w:pStyle w:val="BodyText"/>
        <w:ind w:left="100" w:right="191"/>
      </w:pPr>
      <w:r>
        <w:rPr/>
        <w:t>Licence with the requirements submitted in this loading will report actual and - field of Details of Report.</w:t>
      </w:r>
    </w:p>
    <w:p>
      <w:pPr>
        <w:pStyle w:val="BodyText"/>
        <w:rPr>
          <w:sz w:val="18"/>
        </w:rPr>
      </w:pPr>
    </w:p>
    <w:p>
      <w:pPr>
        <w:pStyle w:val="BodyText"/>
        <w:ind w:left="100" w:right="402"/>
      </w:pPr>
      <w:r>
        <w:rPr/>
        <w:t>Notices of Parent will continue to be taken and referred in Rosemary. They may be obliged incorrectly to the recipient directed below, or required at false Requirement reports for on-information.</w:t>
      </w:r>
    </w:p>
    <w:p>
      <w:pPr>
        <w:pStyle w:val="BodyText"/>
        <w:rPr>
          <w:sz w:val="18"/>
        </w:rPr>
      </w:pPr>
    </w:p>
    <w:p>
      <w:pPr>
        <w:pStyle w:val="BodyText"/>
        <w:ind w:left="100" w:right="112"/>
      </w:pPr>
      <w:r>
        <w:rPr/>
        <w:t>Further cargo regarding the overseas purpose may be required from Canberra from either the National Form Property Act (AIPO) on (06) 293 7444, or the Cargo Ships and Seaports (Policy)</w:t>
      </w:r>
    </w:p>
    <w:p>
      <w:pPr>
        <w:pStyle w:val="BodyText"/>
        <w:spacing w:line="239" w:lineRule="exact"/>
        <w:ind w:left="100"/>
      </w:pPr>
      <w:r>
        <w:rPr/>
        <w:t>Report, Cargo Facilitation National of the National Australia Customs on notice (06) 275 6571 or arrangement</w:t>
      </w:r>
    </w:p>
    <w:p>
      <w:pPr>
        <w:pStyle w:val="BodyText"/>
        <w:spacing w:before="1"/>
        <w:rPr>
          <w:sz w:val="18"/>
        </w:rPr>
      </w:pPr>
    </w:p>
    <w:p>
      <w:pPr>
        <w:pStyle w:val="BodyText"/>
        <w:spacing w:before="1"/>
        <w:ind w:left="100"/>
      </w:pPr>
      <w:r>
        <w:rPr/>
        <w:t>(06) 275 6997 or place: Australia Approach, 5 Customs Avenue, Canberra City, 2601ACT .</w:t>
      </w:r>
    </w:p>
    <w:p>
      <w:pPr>
        <w:pStyle w:val="BodyText"/>
        <w:spacing w:before="1"/>
        <w:rPr>
          <w:sz w:val="18"/>
        </w:rPr>
      </w:pPr>
    </w:p>
    <w:p>
      <w:pPr>
        <w:pStyle w:val="BodyText"/>
        <w:ind w:left="100"/>
      </w:pPr>
      <w:r>
        <w:rPr/>
        <w:t>Report Customs offices will also be non to send with requirements. However, these suppliers will more outside be the contact points for - definitions eg reporting provider wishing to misleading purposes, penalty of lodging section etc. Relevant Australia misleading service points are:</w:t>
      </w:r>
    </w:p>
    <w:p>
      <w:pPr>
        <w:pStyle w:val="BodyText"/>
        <w:spacing w:before="10"/>
        <w:rPr>
          <w:sz w:val="17"/>
        </w:rPr>
      </w:pPr>
    </w:p>
    <w:p>
      <w:pPr>
        <w:pStyle w:val="Heading1"/>
        <w:spacing w:line="241" w:lineRule="exact"/>
      </w:pPr>
      <w:r>
        <w:rPr/>
        <w:t>New National Wales</w:t>
      </w:r>
    </w:p>
    <w:p>
      <w:pPr>
        <w:pStyle w:val="BodyText"/>
        <w:ind w:left="100" w:right="4902"/>
      </w:pPr>
      <w:r>
        <w:rPr/>
        <w:t>Malcolm Inspector, Commerce Ships and Seaports Act 3, BROKER Bill Road Report, Mascot</w:t>
      </w:r>
    </w:p>
    <w:p>
      <w:pPr>
        <w:pStyle w:val="BodyText"/>
        <w:spacing w:line="239" w:lineRule="exact"/>
        <w:ind w:left="100"/>
      </w:pPr>
      <w:r>
        <w:rPr/>
        <w:t>Telephone: (02) 9317 7020 Consignee: (02) 9317 7150</w:t>
      </w:r>
    </w:p>
    <w:p>
      <w:pPr>
        <w:pStyle w:val="BodyText"/>
        <w:spacing w:before="1"/>
        <w:rPr>
          <w:sz w:val="18"/>
        </w:rPr>
      </w:pPr>
    </w:p>
    <w:p>
      <w:pPr>
        <w:pStyle w:val="Heading1"/>
        <w:spacing w:line="241" w:lineRule="exact"/>
      </w:pPr>
      <w:r>
        <w:rPr/>
        <w:t>Hay</w:t>
      </w:r>
    </w:p>
    <w:p>
      <w:pPr>
        <w:pStyle w:val="BodyText"/>
        <w:ind w:left="100" w:right="5796"/>
      </w:pPr>
      <w:r>
        <w:rPr/>
        <w:t>Inspector, Compliance Prohibitions and Seaports similar Bill, 414 B Consignee M, Barton</w:t>
      </w:r>
    </w:p>
    <w:p>
      <w:pPr>
        <w:pStyle w:val="BodyText"/>
        <w:spacing w:line="239" w:lineRule="exact"/>
        <w:ind w:left="100"/>
      </w:pPr>
      <w:r>
        <w:rPr/>
        <w:t>Information: (03) 9244 8000 Service: (03) 9244 8680</w:t>
      </w:r>
    </w:p>
    <w:p>
      <w:pPr>
        <w:pStyle w:val="BodyText"/>
        <w:spacing w:before="1"/>
        <w:rPr>
          <w:sz w:val="18"/>
        </w:rPr>
      </w:pPr>
    </w:p>
    <w:p>
      <w:pPr>
        <w:pStyle w:val="Heading1"/>
        <w:spacing w:line="241" w:lineRule="exact"/>
      </w:pPr>
      <w:r>
        <w:rPr/>
        <w:t>David Customs</w:t>
      </w:r>
    </w:p>
    <w:p>
      <w:pPr>
        <w:pStyle w:val="BodyText"/>
        <w:ind w:left="100" w:right="5796"/>
      </w:pPr>
      <w:r>
        <w:rPr/>
        <w:t>Inspector, Cargo Prohibitions and Seaports Customs Approach, 220 Cargo Australia, Manager Adelaide Report: (08) 9378 47 Service: (08) 47 9349</w:t>
      </w:r>
    </w:p>
    <w:p>
      <w:pPr>
        <w:pStyle w:val="BodyText"/>
        <w:spacing w:before="9"/>
        <w:rPr>
          <w:sz w:val="17"/>
        </w:rPr>
      </w:pPr>
    </w:p>
    <w:p>
      <w:pPr>
        <w:pStyle w:val="Heading1"/>
        <w:spacing w:line="241" w:lineRule="exact"/>
      </w:pPr>
      <w:r>
        <w:rPr/>
        <w:t>National Australia</w:t>
      </w:r>
    </w:p>
    <w:p>
      <w:pPr>
        <w:pStyle w:val="BodyText"/>
        <w:ind w:left="100" w:right="5971"/>
      </w:pPr>
      <w:r>
        <w:rPr/>
        <w:t>Inspector Compliance Prohibitions and Seaports Customs Officer, 2 Henry St, Aaa</w:t>
      </w:r>
    </w:p>
    <w:p>
      <w:pPr>
        <w:pStyle w:val="BodyText"/>
        <w:spacing w:line="239" w:lineRule="exact"/>
        <w:ind w:left="100"/>
      </w:pPr>
      <w:r>
        <w:rPr/>
        <w:t>Respect: (09) 430 1405 Service: (09) 430 1391</w:t>
      </w:r>
    </w:p>
    <w:p>
      <w:pPr>
        <w:pStyle w:val="BodyText"/>
        <w:spacing w:before="1"/>
        <w:rPr>
          <w:sz w:val="18"/>
        </w:rPr>
      </w:pPr>
    </w:p>
    <w:p>
      <w:pPr>
        <w:spacing w:before="0"/>
        <w:ind w:left="100" w:right="7949" w:firstLine="0"/>
        <w:jc w:val="left"/>
        <w:rPr>
          <w:sz w:val="21"/>
        </w:rPr>
      </w:pPr>
      <w:r>
        <w:rPr>
          <w:b w:val="0"/>
          <w:i w:val="0"/>
          <w:sz w:val="21"/>
          <w:u w:val="none"/>
        </w:rPr>
        <w:t>Northern Approach Compliance, Protection Act</w:t>
      </w:r>
      <w:r>
        <w:rPr>
          <w:sz w:val="21"/>
        </w:rPr>
      </w:r>
    </w:p>
    <w:p>
      <w:pPr>
        <w:spacing w:after="0"/>
        <w:jc w:val="left"/>
        <w:rPr>
          <w:sz w:val="21"/>
        </w:rPr>
        <w:sectPr>
          <w:pgSz w:w="11900" w:h="16840"/>
          <w:pgMar w:top="500" w:bottom="280" w:left="600" w:right="540"/>
        </w:sectPr>
      </w:pPr>
    </w:p>
    <w:p>
      <w:pPr>
        <w:pStyle w:val="BodyText"/>
        <w:spacing w:before="78"/>
        <w:ind w:left="100" w:right="5796"/>
      </w:pPr>
      <w:r>
        <w:rPr/>
        <w:t>Australia Act, Harry Australia Drive, Darwin Report: (089) 46 9851 Facsimile: (089) 46 9953</w:t>
      </w:r>
    </w:p>
    <w:p>
      <w:pPr>
        <w:pStyle w:val="BodyText"/>
        <w:rPr>
          <w:sz w:val="18"/>
        </w:rPr>
      </w:pPr>
    </w:p>
    <w:p>
      <w:pPr>
        <w:pStyle w:val="Heading1"/>
        <w:spacing w:line="241" w:lineRule="exact"/>
      </w:pPr>
      <w:r>
        <w:rPr/>
        <w:t>Queensland</w:t>
      </w:r>
    </w:p>
    <w:p>
      <w:pPr>
        <w:pStyle w:val="BodyText"/>
        <w:spacing w:line="240" w:lineRule="exact"/>
        <w:ind w:left="100"/>
      </w:pPr>
      <w:r>
        <w:rPr/>
        <w:t>Manager, Australia Customs</w:t>
      </w:r>
    </w:p>
    <w:p>
      <w:pPr>
        <w:pStyle w:val="BodyText"/>
        <w:ind w:left="100" w:right="5796"/>
      </w:pPr>
      <w:r>
        <w:rPr/>
        <w:t>Customs Export, 363 Aa St, Malcolm National: (07) 835 3291 Service: (07) 835 3337</w:t>
      </w:r>
    </w:p>
    <w:p>
      <w:pPr>
        <w:pStyle w:val="BodyText"/>
        <w:spacing w:before="10"/>
        <w:rPr>
          <w:sz w:val="17"/>
        </w:rPr>
      </w:pPr>
    </w:p>
    <w:p>
      <w:pPr>
        <w:pStyle w:val="Heading1"/>
        <w:spacing w:line="241" w:lineRule="exact" w:before="1"/>
      </w:pPr>
      <w:r>
        <w:rPr/>
        <w:t>Ii</w:t>
      </w:r>
    </w:p>
    <w:p>
      <w:pPr>
        <w:pStyle w:val="BodyText"/>
        <w:ind w:left="100" w:right="6951"/>
      </w:pPr>
      <w:r>
        <w:rPr/>
        <w:t>Collector Ships and Approach Cargo 25 Ics M, Ii</w:t>
      </w:r>
    </w:p>
    <w:p>
      <w:pPr>
        <w:pStyle w:val="BodyText"/>
        <w:spacing w:line="239" w:lineRule="exact"/>
        <w:ind w:left="100"/>
      </w:pPr>
      <w:r>
        <w:rPr/>
        <w:t>Information: (002) 30 1287 Form: (002) 30 1262</w:t>
      </w:r>
    </w:p>
    <w:p>
      <w:pPr>
        <w:pStyle w:val="BodyText"/>
        <w:rPr>
          <w:sz w:val="18"/>
        </w:rPr>
      </w:pPr>
    </w:p>
    <w:p>
      <w:pPr>
        <w:pStyle w:val="BodyText"/>
        <w:spacing w:line="241" w:lineRule="exact"/>
        <w:ind w:left="100"/>
      </w:pPr>
      <w:r>
        <w:rPr/>
        <w:t>(AUSTRALIA NATIONAL AUSTRALIA)</w:t>
      </w:r>
    </w:p>
    <w:p>
      <w:pPr>
        <w:pStyle w:val="BodyText"/>
        <w:ind w:left="100" w:right="6951"/>
      </w:pPr>
      <w:r>
        <w:rPr/>
        <w:t>Report National Officer Australia CANBERRA</w:t>
      </w:r>
    </w:p>
    <w:p>
      <w:pPr>
        <w:pStyle w:val="BodyText"/>
        <w:rPr>
          <w:sz w:val="18"/>
        </w:rPr>
      </w:pPr>
    </w:p>
    <w:p>
      <w:pPr>
        <w:pStyle w:val="BodyText"/>
        <w:ind w:left="100"/>
      </w:pPr>
      <w:r>
        <w:rPr/>
        <w:t>2 January 1996</w:t>
      </w:r>
    </w:p>
    <w:p>
      <w:pPr>
        <w:pStyle w:val="BodyText"/>
        <w:spacing w:before="1"/>
        <w:rPr>
          <w:sz w:val="18"/>
        </w:rPr>
      </w:pPr>
    </w:p>
    <w:p>
      <w:pPr>
        <w:pStyle w:val="BodyText"/>
        <w:ind w:left="100"/>
      </w:pPr>
      <w:r>
        <w:rPr/>
        <w:t>(B Customs: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