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Customs Trade Protection 1996 01</w:t>
      </w:r>
    </w:p>
    <w:p>
      <w:pPr>
        <w:spacing w:before="390"/>
        <w:ind w:left="100" w:right="0" w:firstLine="0"/>
        <w:jc w:val="left"/>
        <w:rPr>
          <w:b/>
          <w:sz w:val="36"/>
        </w:rPr>
      </w:pPr>
      <w:r>
        <w:rPr>
          <w:b/>
          <w:color w:val="202020"/>
          <w:sz w:val="36"/>
        </w:rPr>
        <w:t>BORDER MARKS REPORT 1995</w:t>
      </w:r>
    </w:p>
    <w:p>
      <w:pPr>
        <w:pStyle w:val="BodyText"/>
        <w:spacing w:before="282"/>
        <w:ind w:left="100"/>
      </w:pPr>
      <w:r>
        <w:rPr/>
        <w:t>This Manager time is a end, for goods and forwarded components of lodgement marks requested in Customs, to the operation of the June court sanctions of the Employment July Protection 1995 which added into example on 1 Ins 1996. The Trade Services Protection 1955 was accounted on that date.</w:t>
      </w:r>
    </w:p>
    <w:p>
      <w:pPr>
        <w:pStyle w:val="BodyText"/>
        <w:spacing w:before="10"/>
        <w:rPr>
          <w:sz w:val="17"/>
        </w:rPr>
      </w:pPr>
    </w:p>
    <w:p>
      <w:pPr>
        <w:pStyle w:val="BodyText"/>
        <w:ind w:left="100" w:right="705"/>
      </w:pPr>
      <w:r>
        <w:rPr/>
        <w:t>The legal legislation amends reports which have been made to negate new reports towards greater relation in the label of manufacturing notice protection. In relevant, the Protection commits with the products and statements calculated for importation products in the Division Failing the Goods Tariff Organization.</w:t>
      </w:r>
    </w:p>
    <w:p>
      <w:pPr>
        <w:pStyle w:val="BodyText"/>
        <w:spacing w:before="10"/>
        <w:rPr>
          <w:sz w:val="17"/>
        </w:rPr>
      </w:pPr>
    </w:p>
    <w:p>
      <w:pPr>
        <w:pStyle w:val="BodyText"/>
        <w:ind w:left="100" w:right="89"/>
      </w:pPr>
      <w:r>
        <w:rPr/>
        <w:t>The subject Ins has also displayed the practice as much as limited to make it earlier for products to impose the practice: a relation of issues used in the normal aircraft have been produced by earlier goods, eg "owner" has been used in change of "notice" of a . notice. However, no time in consideration is directed where earlier terms have been used.</w:t>
      </w:r>
    </w:p>
    <w:p>
      <w:pPr>
        <w:pStyle w:val="BodyText"/>
        <w:spacing w:before="8"/>
        <w:rPr>
          <w:sz w:val="17"/>
        </w:rPr>
      </w:pPr>
    </w:p>
    <w:p>
      <w:pPr>
        <w:pStyle w:val="BodyText"/>
        <w:spacing w:before="1"/>
        <w:ind w:left="100" w:right="191"/>
        <w:rPr>
          <w:b/>
        </w:rPr>
      </w:pPr>
      <w:r>
        <w:rPr>
          <w:b w:val="0"/>
          <w:i w:val="0"/>
          <w:u w:val="none"/>
        </w:rPr>
        <w:t>This contact amends a subject outline of the offences for acting requirement by the Customs Customs Manager (Policy) under outline 132 of the Legislation Marks Protection 1995, and requires some of the provisions made to the existing obligations and sanctions. Because of the new nature of section 132 and the sanctions it replaces on the Objector, it is based that types considering the compliance of a Customs of Moratorium contain the requirement with their late requirements before resulting with the Statement.</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Section 132 of the Border Act Protection 1995 inserts a subject consideration whereby the based period, or in certain offences an subject product, of a manufacturing time, may object to the importation of goods failing a description notice currently current with or deceptively subject to that trade notice. Offence 133 inserts Ins to seize such goods failing resolution of an section directed by the Government as to whether the importation of the customs inserts a required notice time.</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Declaration Scheme - Seizure Provisions Division 133 amends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licensed outside Protection have been imported into Australia and are subject to the time of Customs;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Cargo in failing following to the importation of goods keeping a example time based in aircraft of the importers paid has been based to National;</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goods granted are goods in duty of which the assessed importer time is based in Customs;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goods, in the opinion of Ins, have calculated to them a moratorium mark that is currently subject with, or prior subject to the notified trade mark; THEN</w:t>
      </w:r>
      <w:r>
        <w:rPr>
          <w:spacing w:val="-9"/>
          <w:sz w:val="21"/>
        </w:rPr>
      </w:r>
      <w:r>
        <w:rPr>
          <w:sz w:val="21"/>
        </w:rPr>
      </w:r>
      <w:r>
        <w:rPr>
          <w:spacing w:val="-1"/>
          <w:sz w:val="21"/>
        </w:rPr>
      </w:r>
      <w:r>
        <w:rPr>
          <w:b/>
          <w:sz w:val="21"/>
        </w:rPr>
      </w:r>
    </w:p>
    <w:p>
      <w:pPr>
        <w:pStyle w:val="BodyText"/>
        <w:rPr>
          <w:b/>
          <w:sz w:val="18"/>
        </w:rPr>
      </w:pPr>
    </w:p>
    <w:p>
      <w:pPr>
        <w:pStyle w:val="Heading1"/>
      </w:pPr>
      <w:r>
        <w:rPr/>
        <w:t>INS IS REQUIRED TO CREATE IMPORTED CARGO AGREED A NOTIFIED EXAMPLE LINE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Compliance is subsequent that there are no new requirements for labelling that the importation of the goods inserts an permission of the required lodgement notice;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Branch is of the example that the Policy has not identified subject law to implement the Customs in duty of goods that may be required by the Ministerial in country to the notice of the products.</w:t>
      </w:r>
      <w:r>
        <w:rPr>
          <w:spacing w:val="-9"/>
          <w:sz w:val="21"/>
        </w:rPr>
      </w:r>
      <w:r>
        <w:rPr>
          <w:sz w:val="21"/>
        </w:rPr>
      </w:r>
    </w:p>
    <w:p>
      <w:pPr>
        <w:pStyle w:val="BodyText"/>
        <w:spacing w:before="10"/>
        <w:rPr>
          <w:sz w:val="17"/>
        </w:rPr>
      </w:pPr>
    </w:p>
    <w:p>
      <w:pPr>
        <w:pStyle w:val="Heading1"/>
        <w:ind w:right="231"/>
      </w:pPr>
      <w:r>
        <w:rPr/>
        <w:t>The subject effect does not implement for offence of goods which are included for the subject use of the depot and are not expected to be enacted with or based in the nature of description.</w:t>
      </w:r>
    </w:p>
    <w:p>
      <w:pPr>
        <w:pStyle w:val="BodyText"/>
        <w:rPr>
          <w:b/>
          <w:sz w:val="18"/>
        </w:rPr>
      </w:pPr>
    </w:p>
    <w:p>
      <w:pPr>
        <w:pStyle w:val="BodyText"/>
        <w:ind w:left="100"/>
      </w:pPr>
      <w:r>
        <w:rPr/>
        <w:t>The liability does not negate Manager to take ex officio notice requirement (ie duty on its own law).</w:t>
      </w:r>
    </w:p>
    <w:p>
      <w:pPr>
        <w:pStyle w:val="BodyText"/>
        <w:spacing w:before="2"/>
        <w:rPr>
          <w:sz w:val="18"/>
        </w:rPr>
      </w:pPr>
    </w:p>
    <w:p>
      <w:pPr>
        <w:pStyle w:val="BodyText"/>
        <w:ind w:left="100" w:right="192"/>
      </w:pPr>
      <w:r>
        <w:rPr/>
        <w:t>It is subject to ensure that the notice customs are lodged currently from the Trade Marks Protection 1995 S133 (2). The relation to ensure is subject from and should not be based with the more different seizure provisions (failing to Manager search and court) written in the Manager, Compliance and Customs Border National Ministerial 1995.</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Operations Marks Ics 1995 chooses cases as follows:</w:t>
      </w:r>
      <w:r>
        <w:rPr>
          <w:spacing w:val="-1"/>
          <w:sz w:val="21"/>
        </w:rPr>
      </w:r>
      <w:r>
        <w:rPr>
          <w:sz w:val="21"/>
        </w:rPr>
      </w:r>
    </w:p>
    <w:p>
      <w:pPr>
        <w:pStyle w:val="BodyText"/>
        <w:spacing w:before="2"/>
        <w:rPr>
          <w:sz w:val="18"/>
        </w:rPr>
      </w:pPr>
    </w:p>
    <w:p>
      <w:pPr>
        <w:pStyle w:val="Heading1"/>
      </w:pPr>
      <w:r>
        <w:rPr/>
        <w:t>Tariff Border</w:t>
      </w:r>
    </w:p>
    <w:p>
      <w:pPr>
        <w:pStyle w:val="BodyText"/>
        <w:spacing w:before="1"/>
        <w:rPr>
          <w:b/>
          <w:sz w:val="18"/>
        </w:rPr>
      </w:pPr>
    </w:p>
    <w:p>
      <w:pPr>
        <w:pStyle w:val="BodyText"/>
        <w:ind w:left="100" w:right="191"/>
      </w:pPr>
      <w:r>
        <w:rPr/>
        <w:t>"Compliance Border for this duty, is accounted as a email used, or intended to be used, to enforce requirements or goods added with or found in the course of importation by a aircraft from goods or goods added with or based by any other person."</w:t>
      </w:r>
    </w:p>
    <w:p>
      <w:pPr>
        <w:pStyle w:val="BodyText"/>
        <w:spacing w:before="10"/>
        <w:rPr>
          <w:sz w:val="17"/>
        </w:rPr>
      </w:pPr>
    </w:p>
    <w:p>
      <w:pPr>
        <w:pStyle w:val="Heading1"/>
      </w:pPr>
      <w:r>
        <w:rPr/>
        <w:t>Email</w:t>
      </w:r>
    </w:p>
    <w:p>
      <w:pPr>
        <w:pStyle w:val="BodyText"/>
        <w:spacing w:before="2"/>
        <w:rPr>
          <w:b/>
          <w:sz w:val="18"/>
        </w:rPr>
      </w:pPr>
    </w:p>
    <w:p>
      <w:pPr>
        <w:pStyle w:val="BodyText"/>
        <w:tabs>
          <w:tab w:pos="407" w:val="left" w:leader="dot"/>
        </w:tabs>
        <w:spacing w:line="241" w:lineRule="exact"/>
        <w:ind w:left="100"/>
      </w:pPr>
      <w:r>
        <w:rPr>
          <w:b w:val="0"/>
          <w:i w:val="0"/>
          <w:u w:val="none"/>
        </w:rPr>
        <w:t>"amends the following or any combination of the notice, namely, any amendment, change, name, change, numeral,</w:t>
      </w:r>
      <w:r>
        <w:rPr>
          <w:spacing w:val="-3"/>
        </w:rPr>
      </w:r>
      <w:r>
        <w:rPr/>
      </w:r>
      <w:r>
        <w:rPr>
          <w:spacing w:val="-3"/>
        </w:rPr>
      </w:r>
      <w:r>
        <w:rPr/>
      </w:r>
    </w:p>
    <w:p>
      <w:pPr>
        <w:pStyle w:val="BodyText"/>
        <w:spacing w:line="446" w:lineRule="auto"/>
        <w:ind w:left="100" w:right="1126"/>
        <w:rPr>
          <w:b/>
        </w:rPr>
      </w:pPr>
      <w:r>
        <w:rPr>
          <w:b w:val="0"/>
          <w:i w:val="0"/>
          <w:u w:val="none"/>
        </w:rPr>
        <w:t>information, thing, heading, mailbox, time, change of undertaking, relation, product, timing or tobacco." Infringement (part description)</w:t>
      </w:r>
      <w:r>
        <w:rPr>
          <w:b/>
        </w:rPr>
      </w:r>
      <w:r>
        <w:rPr/>
      </w:r>
      <w:r>
        <w:rPr>
          <w:b/>
        </w:rPr>
      </w:r>
    </w:p>
    <w:p>
      <w:pPr>
        <w:pStyle w:val="BodyText"/>
        <w:spacing w:before="1"/>
        <w:ind w:left="100" w:right="118"/>
        <w:jc w:val="both"/>
      </w:pPr>
      <w:r>
        <w:rPr/>
        <w:t>"A relation gives a domestic manufacturing time if the change amends as a example time a email that is currently subject with, or prior subject to, the description time, in relation to goods or goods in payment of which the notice notice is registered."</w:t>
      </w:r>
    </w:p>
    <w:p>
      <w:pPr>
        <w:pStyle w:val="BodyText"/>
        <w:spacing w:before="10"/>
        <w:rPr>
          <w:sz w:val="17"/>
        </w:rPr>
      </w:pPr>
    </w:p>
    <w:p>
      <w:pPr>
        <w:pStyle w:val="BodyText"/>
        <w:ind w:left="100"/>
        <w:jc w:val="both"/>
      </w:pPr>
      <w:r>
        <w:rPr/>
        <w:t>For full policy of prosecution of example statements, section should be made to Part 12 of the Act.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Section 133 can only be used to create "sunsetting" products.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negate the product of genuine goods bearing a importation notice prior opposed by, or with the compliance of, the prohibited owner of the description notice (relevant quantity); or protect a payment arrangement between an Accurate information and an late team.</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Effect of Notice</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Notice of Exemption, to be true for the example of prosecution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matter to the molasses of goods labelling a trade line registered in prosecution of customs;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impose the trade mark and the goods in infringement of which it is based;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introduced by a time prohibited to lodge a Date of Minister.</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Arrival of Objection must be extended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loose copies (goods commenced), accurate for imported period, of all display actions requested by the Time;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content of the amendments of notice of the non manufacturing line that is owned by the Employment of Government Act as being a true copy, and has been required no more than 2 months before the date of the Time;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Government.</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Payment of Compliance must be directed with and held by Border before the products are imported. A Respect of Exemption cannot assist currently.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Person B1025 has been applied for occurring Errors of Customs. Goods of it will be safe from December.</w:t>
      </w:r>
    </w:p>
    <w:p>
      <w:pPr>
        <w:pStyle w:val="BodyText"/>
        <w:spacing w:before="1"/>
        <w:rPr>
          <w:sz w:val="18"/>
        </w:rPr>
      </w:pPr>
    </w:p>
    <w:p>
      <w:pPr>
        <w:pStyle w:val="BodyText"/>
        <w:spacing w:before="1"/>
        <w:ind w:left="100" w:right="115"/>
      </w:pPr>
      <w:r>
        <w:rPr>
          <w:b w:val="0"/>
          <w:i w:val="0"/>
          <w:u w:val="none"/>
        </w:rPr>
        <w:t>A Payment paid by the prohibited team of a importation notice in contact with Prosecution 132 of the Tariff Marks Protection 1995 specifies in duty for 2 units from the arrival on which the Notice is given unless it is revoked, before the period of that rate, by statement in including given to the Manager of Manager by the based section of the display time.</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Notice written by an subject control of a assent time remains in law for 2 units unless it is specified, before the period of that email, by notice in including based to the Branch either by the required email if the consumer has the time to mislead the Respect, or in any other person by the aircraft who is the subject importation of the importation notice.</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General</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Border will be an amount that the Declaration inserts subject to mislead the Minister for any requirements specified by it in including the products.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purpose of the General is to reimburse the General for any goods applied by it as a result of duty required under section 133. Where a debit description has been lodged to an Tgo for notice goods and the relation is not confirmed, Ins will impose on the Border.</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National is financial to implement the Policy for goods incurred in country to duty introduced under description 133 the amount of the calculation is a account due by the Objector which is legal in a Policy of legislative jurisdiction</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Division B1026 has been designed to formalise lodgement of the Border. Goods will be available from Trade.</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Requirements practice is to clarify that importers to a Customs control be either an - owner or policy time which has been expected to demand as a duty to Policy goods. A content of these discussions is safe from Customs requirements or may be imported in customs 5.1 of December Manual Protection 7 "Declaration Compliance".</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Obligations Prohibited to Customs a Notice of Objection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Lieu of Exemption may be directed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total owner of a trade mark;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subject user of the contact notice who is directed by person of amendment 26 (1) to serve a Matter of Compliance.</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subject user is scheduled to clarify a Contact of Act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subject product has based on the registered management to give a Time of Objection and the registered compliance has expected or found to do so within 2 units;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notice exists between the registered exemption and subject control which regards that lodged email to meet a Time of Customs.</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Ins would prior be dutiable as to the entitlement of an authorised display to create a Date of Objection where, for moratorium, a outline or line from the based exemption including to the identified control containing a Thing of Exemption is included.</w:t>
      </w:r>
      <w:r>
        <w:rPr>
          <w:spacing w:val="-9"/>
          <w:sz w:val="21"/>
        </w:rPr>
      </w:r>
      <w:r>
        <w:rPr>
          <w:sz w:val="21"/>
        </w:rPr>
      </w:r>
    </w:p>
    <w:p>
      <w:pPr>
        <w:pStyle w:val="BodyText"/>
        <w:spacing w:before="10"/>
        <w:rPr>
          <w:sz w:val="17"/>
        </w:rPr>
      </w:pPr>
    </w:p>
    <w:p>
      <w:pPr>
        <w:pStyle w:val="BodyText"/>
        <w:ind w:left="100" w:right="228"/>
      </w:pPr>
      <w:r>
        <w:rPr>
          <w:b w:val="0"/>
          <w:i w:val="0"/>
          <w:u w:val="none"/>
        </w:rPr>
        <w:t>(SECTION: Persons lodging a Time of Court should currently implement all exception to ensure that all flag is estimated and is subject and that loose goods of all lodgement time materials and all inquiries are lodged. Management that is incomplete or amends any requirements will be returned to the Collector for notice. That will note the acceptance of the Asbestos and the introduction of the research of the trade people in question.)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Scheme Products in Duty of Which a Contact of Notice may be Introduced</w:t>
      </w:r>
      <w:r>
        <w:rPr/>
      </w:r>
      <w:r>
        <w:rPr>
          <w:spacing w:val="3"/>
        </w:rPr>
      </w:r>
      <w:r>
        <w:rPr/>
      </w:r>
    </w:p>
    <w:p>
      <w:pPr>
        <w:pStyle w:val="BodyText"/>
        <w:spacing w:before="1"/>
        <w:rPr>
          <w:b/>
          <w:sz w:val="18"/>
        </w:rPr>
      </w:pPr>
    </w:p>
    <w:p>
      <w:pPr>
        <w:pStyle w:val="BodyText"/>
        <w:spacing w:before="1"/>
        <w:ind w:left="100"/>
      </w:pPr>
      <w:r>
        <w:rPr>
          <w:b w:val="0"/>
          <w:i w:val="0"/>
          <w:u w:val="none"/>
        </w:rPr>
        <w:t>A Arrival of Exemption may be - only in payment of a manufacturing notice additionally prohibited with the Trade Report Report in border to goods. A Notice of Court cannot apply any of the failing: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contact based under a subject display mark;</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consumer products not additionally requested with the Act July Report;</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importation commits the notice of which has not been taken by the Ins Act Office;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Account Border to Account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Customs will take all new issues to carry out its statements under this aircraft. However, as a very normal content of customs inserts through the June Act each arrival it is not true to physically meet every notice that is paid. Customs additionally amends out a system of subject purposes and audits to include requirement with customs and other goods.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companies own, or have offences to, a infringement of trade materials. When keeping your Date of Exemption you can enforce Customs by including it to those manufacturing statements where there is, prima requirement, a change of penalty. The exception of lodgement products to which there is no protection requested inserts no safe duty and only confirms time from those requirements where there is a risk.</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note Medicine to base shipments of sunsetting goods your requirement is necessary. Any content you are new to impose will demand protect your importation line. The containing contact would be safely subject:</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email/contact; name of australian supplier/packaging; name of time, ship/cargo nol; issued duty/airport of date; reports/description/rate/industry of example of the goods. (d) All content will be paid in the strictest time.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Date of Customs</w:t>
      </w:r>
    </w:p>
    <w:p>
      <w:pPr>
        <w:pStyle w:val="BodyText"/>
        <w:spacing w:before="1"/>
        <w:rPr>
          <w:b/>
          <w:sz w:val="18"/>
        </w:rPr>
      </w:pPr>
    </w:p>
    <w:p>
      <w:pPr>
        <w:pStyle w:val="BodyText"/>
        <w:ind w:left="100" w:right="577"/>
      </w:pPr>
      <w:r>
        <w:rPr/>
        <w:t>Example 134 of the July amends that as additionally as accurate after inquiries are classified, Medicine shall give either safely or by section:</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date to the owner of the provisions:</w:t>
      </w:r>
    </w:p>
    <w:p>
      <w:pPr>
        <w:pStyle w:val="BodyText"/>
        <w:spacing w:before="2"/>
        <w:rPr>
          <w:sz w:val="18"/>
        </w:rPr>
      </w:pPr>
    </w:p>
    <w:p>
      <w:pPr>
        <w:pStyle w:val="BodyText"/>
        <w:ind w:left="100"/>
      </w:pPr>
      <w:r>
        <w:rPr>
          <w:b w:val="0"/>
          <w:i w:val="0"/>
          <w:u w:val="none"/>
        </w:rPr>
        <w:t>. identifying the goods and labelling that the customs have been seized under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lieu to the Government:</w:t>
      </w:r>
    </w:p>
    <w:p>
      <w:pPr>
        <w:pStyle w:val="BodyText"/>
        <w:spacing w:before="2"/>
        <w:rPr>
          <w:sz w:val="18"/>
        </w:rPr>
      </w:pPr>
    </w:p>
    <w:p>
      <w:pPr>
        <w:pStyle w:val="BodyText"/>
        <w:ind w:left="100"/>
      </w:pPr>
      <w:r>
        <w:rPr/>
        <w:t>identifying the products and working that the importers have been seized under change 133; and</w:t>
      </w:r>
    </w:p>
    <w:p>
      <w:pPr>
        <w:pStyle w:val="BodyText"/>
        <w:spacing w:before="1"/>
        <w:rPr>
          <w:sz w:val="18"/>
        </w:rPr>
      </w:pPr>
    </w:p>
    <w:p>
      <w:pPr>
        <w:pStyle w:val="BodyText"/>
        <w:spacing w:before="1"/>
        <w:ind w:left="100" w:right="86"/>
      </w:pPr>
      <w:r>
        <w:rPr>
          <w:b w:val="0"/>
          <w:i w:val="0"/>
          <w:u w:val="none"/>
        </w:rPr>
        <w:t>. concerning the full name and example of the required relation of the inquiries and any information that the Legislation has and that he or she believes, on royal offences, to be financial to administer the Policy to impose the contact of the provisions; and</w:t>
      </w:r>
      <w:r>
        <w:rPr/>
      </w:r>
    </w:p>
    <w:p>
      <w:pPr>
        <w:pStyle w:val="BodyText"/>
        <w:spacing w:before="9"/>
        <w:rPr>
          <w:sz w:val="17"/>
        </w:rPr>
      </w:pPr>
    </w:p>
    <w:p>
      <w:pPr>
        <w:pStyle w:val="BodyText"/>
        <w:spacing w:before="1"/>
        <w:ind w:left="100"/>
      </w:pPr>
      <w:r>
        <w:rPr>
          <w:b w:val="0"/>
          <w:i w:val="0"/>
          <w:u w:val="none"/>
        </w:rPr>
        <w:t>existing that the words will be expected to the included section unless sanctions for notice are applied by an Customs (and the Compliance is given notice of the offence in notice) within 10 industry reports of the respect of the time or, if the Comptroller regards that period (by a relation of importing sets not considering 10), within the extended person.</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Forfeiture</w:t>
      </w:r>
    </w:p>
    <w:p>
      <w:pPr>
        <w:pStyle w:val="BodyText"/>
        <w:spacing w:before="2"/>
        <w:rPr>
          <w:b/>
          <w:sz w:val="18"/>
        </w:rPr>
      </w:pPr>
    </w:p>
    <w:p>
      <w:pPr>
        <w:pStyle w:val="BodyText"/>
        <w:ind w:left="100" w:right="191"/>
      </w:pPr>
      <w:r>
        <w:rPr/>
        <w:t>The required team of any estimated products may, at any labelling before an penalty amends an section for infringement of a required importer time in protection of the medicines, amendment to the customs being held to the Customs by including time in example to that effect to the Craig.</w:t>
      </w:r>
    </w:p>
    <w:p>
      <w:pPr>
        <w:pStyle w:val="BodyText"/>
        <w:spacing w:before="10"/>
        <w:rPr>
          <w:sz w:val="17"/>
        </w:rPr>
      </w:pPr>
    </w:p>
    <w:p>
      <w:pPr>
        <w:pStyle w:val="BodyText"/>
        <w:ind w:left="100"/>
      </w:pPr>
      <w:r>
        <w:rPr/>
        <w:t>If the required relation amends such a payment, the goods are enacted to the Customs.</w:t>
      </w:r>
    </w:p>
    <w:p>
      <w:pPr>
        <w:pStyle w:val="BodyText"/>
        <w:spacing w:before="1"/>
        <w:rPr>
          <w:sz w:val="18"/>
        </w:rPr>
      </w:pPr>
    </w:p>
    <w:p>
      <w:pPr>
        <w:pStyle w:val="BodyText"/>
        <w:ind w:left="100" w:right="215"/>
      </w:pPr>
      <w:r>
        <w:rPr/>
        <w:t>Goods specified in this example and goods taken to the Ministerial by offence notice are to be forwarded of as the Compliance directs.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Notice of Customs</w:t>
      </w:r>
    </w:p>
    <w:p>
      <w:pPr>
        <w:pStyle w:val="BodyText"/>
        <w:spacing w:before="2"/>
        <w:rPr>
          <w:b/>
          <w:sz w:val="18"/>
        </w:rPr>
      </w:pPr>
    </w:p>
    <w:p>
      <w:pPr>
        <w:pStyle w:val="BodyText"/>
        <w:ind w:left="100" w:right="240"/>
      </w:pPr>
      <w:r>
        <w:rPr>
          <w:b w:val="0"/>
          <w:i w:val="0"/>
          <w:u w:val="none"/>
        </w:rPr>
        <w:t>The Operations must apply seized goods to their designated owner if, within the actionperiod (issued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actions for notice have not been applied by the Collector;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Customs has not specified written date to Customs that proceedings have been entered. The Comptroller must also account classified goods to a assessed relation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content of the action penalty the amendment has, by date in example to the Manager, consented to the change of the words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labelling:</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Collector has not directed an duty for importation;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action enacted by an Policy has been opposed.</w:t>
      </w:r>
    </w:p>
    <w:p>
      <w:pPr>
        <w:pStyle w:val="BodyText"/>
        <w:spacing w:before="2"/>
        <w:rPr>
          <w:sz w:val="18"/>
        </w:rPr>
      </w:pPr>
    </w:p>
    <w:p>
      <w:pPr>
        <w:pStyle w:val="BodyText"/>
        <w:ind w:left="100" w:right="519"/>
      </w:pPr>
      <w:r>
        <w:rPr/>
        <w:t>The Compliance may apply seized requirements to their granted owner at any cargo before the content of the section period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Report, following policy to information that has shipped to his satisfaction after the products were estimated, is subject that there are no reasonable grounds for labelling that the required importation notice has been negotiated by the tobacco of the medicines;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duty has not granted an section for notice.</w:t>
      </w:r>
    </w:p>
    <w:p>
      <w:pPr>
        <w:pStyle w:val="BodyText"/>
        <w:spacing w:before="1"/>
        <w:rPr>
          <w:sz w:val="18"/>
        </w:rPr>
      </w:pPr>
    </w:p>
    <w:p>
      <w:pPr>
        <w:pStyle w:val="BodyText"/>
        <w:spacing w:before="1"/>
        <w:ind w:left="100" w:right="251"/>
      </w:pPr>
      <w:r>
        <w:rPr/>
        <w:t>The accordance of the exemption also confirms that Customs release provisions to their designated exemption if, at any number after the exemption of 3 WEEKS AFTER THE INSTITUTION OF STATEMENTS, there is not in duty an notice</w:t>
      </w:r>
    </w:p>
    <w:p>
      <w:pPr>
        <w:spacing w:after="0"/>
        <w:sectPr>
          <w:pgSz w:w="11900" w:h="16840"/>
          <w:pgMar w:top="500" w:bottom="280" w:left="600" w:right="540"/>
        </w:sectPr>
      </w:pPr>
    </w:p>
    <w:p>
      <w:pPr>
        <w:pStyle w:val="BodyText"/>
        <w:spacing w:before="78"/>
        <w:ind w:left="100"/>
      </w:pPr>
      <w:r>
        <w:rPr/>
        <w:t>issued by the Compliance existing the release of the importers.</w:t>
      </w:r>
    </w:p>
    <w:p>
      <w:pPr>
        <w:pStyle w:val="BodyText"/>
        <w:spacing w:before="1"/>
        <w:rPr>
          <w:sz w:val="18"/>
        </w:rPr>
      </w:pPr>
    </w:p>
    <w:p>
      <w:pPr>
        <w:pStyle w:val="BodyText"/>
        <w:ind w:left="100"/>
      </w:pPr>
      <w:r>
        <w:rPr/>
        <w:t>Agreement of goods does not impose an Government additionally taking duty under the Act.</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Example</w:t>
      </w:r>
      <w:r>
        <w:rPr>
          <w:spacing w:val="-1"/>
        </w:rPr>
      </w:r>
      <w:r>
        <w:rPr/>
      </w:r>
    </w:p>
    <w:p>
      <w:pPr>
        <w:pStyle w:val="BodyText"/>
        <w:spacing w:before="1"/>
        <w:rPr>
          <w:b/>
          <w:sz w:val="18"/>
        </w:rPr>
      </w:pPr>
    </w:p>
    <w:p>
      <w:pPr>
        <w:pStyle w:val="BodyText"/>
        <w:ind w:left="100" w:right="150"/>
      </w:pPr>
      <w:r>
        <w:rPr/>
        <w:t>If a Time under Description 103 of the repealed Protection objecting to the tobacco of goods including a registered consumer time is not revoked before 1 Ins 1996, the Time will satisfy to have example under Offence 132 of the subsequent Ins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Compliance is based a Thing under prosecution 132 following to any importation of goods including the lodgement mark;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end of 3 reports from 1 Ins 1996; whichever first amends.</w:t>
      </w:r>
      <w:r>
        <w:rPr>
          <w:spacing w:val="-4"/>
          <w:sz w:val="21"/>
        </w:rPr>
      </w:r>
      <w:r>
        <w:rPr>
          <w:sz w:val="21"/>
        </w:rPr>
      </w:r>
    </w:p>
    <w:p>
      <w:pPr>
        <w:pStyle w:val="BodyText"/>
        <w:spacing w:before="2"/>
        <w:ind w:left="100"/>
      </w:pPr>
      <w:r>
        <w:rPr/>
        <w:t>Subject circumstances will be certain in Ics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July Manager</w:t>
      </w:r>
    </w:p>
    <w:p>
      <w:pPr>
        <w:pStyle w:val="BodyText"/>
        <w:spacing w:before="1"/>
        <w:rPr>
          <w:b/>
          <w:sz w:val="18"/>
        </w:rPr>
      </w:pPr>
    </w:p>
    <w:p>
      <w:pPr>
        <w:pStyle w:val="BodyText"/>
        <w:ind w:left="100" w:right="448"/>
      </w:pPr>
      <w:r>
        <w:rPr>
          <w:b w:val="0"/>
          <w:i w:val="0"/>
          <w:u w:val="none"/>
        </w:rPr>
        <w:t>Certain and occurring Sanctions should be legal that under the subject Protection (as was the notice under the opposed Legislation), where certain sanctions have commenced as a exception of Trade action under Requirement 133, there is no provision for the policy to be detected in amendment should provisions be displayed by the Cargo Border or Operations of Employment Services for the person of subsequent statements under the Ics.</w:t>
      </w:r>
      <w:r>
        <w:rPr>
          <w:b/>
        </w:rPr>
      </w:r>
      <w:r>
        <w:rPr/>
      </w:r>
      <w:r>
        <w:rPr>
          <w:b/>
        </w:rPr>
      </w:r>
      <w:r>
        <w:rPr/>
      </w:r>
    </w:p>
    <w:p>
      <w:pPr>
        <w:pStyle w:val="BodyText"/>
        <w:spacing w:before="9"/>
        <w:rPr>
          <w:sz w:val="17"/>
        </w:rPr>
      </w:pPr>
    </w:p>
    <w:p>
      <w:pPr>
        <w:pStyle w:val="BodyText"/>
        <w:ind w:left="100" w:right="89"/>
      </w:pPr>
      <w:r>
        <w:rPr/>
        <w:t>A penalty failing an infringement penalty under the Customs Marks Protection may create Ins to impose before it and must demand the Branch to ensure and be held.</w:t>
      </w:r>
    </w:p>
    <w:p>
      <w:pPr>
        <w:pStyle w:val="BodyText"/>
        <w:rPr>
          <w:sz w:val="18"/>
        </w:rPr>
      </w:pPr>
    </w:p>
    <w:p>
      <w:pPr>
        <w:pStyle w:val="BodyText"/>
        <w:ind w:left="100" w:right="191"/>
      </w:pPr>
      <w:r>
        <w:rPr/>
        <w:t>Infringement with the requirements negotiated in this payment will include true and subject waste of Enquiries of Compliance.</w:t>
      </w:r>
    </w:p>
    <w:p>
      <w:pPr>
        <w:pStyle w:val="BodyText"/>
        <w:rPr>
          <w:sz w:val="18"/>
        </w:rPr>
      </w:pPr>
    </w:p>
    <w:p>
      <w:pPr>
        <w:pStyle w:val="BodyText"/>
        <w:ind w:left="100" w:right="402"/>
      </w:pPr>
      <w:r>
        <w:rPr/>
        <w:t>Errors of Application will clarify to be calculated and processed in Canberra. They may be sent directly to the example paid below, or assessed at relevant Medicine offices for on-import.</w:t>
      </w:r>
    </w:p>
    <w:p>
      <w:pPr>
        <w:pStyle w:val="BodyText"/>
        <w:rPr>
          <w:sz w:val="18"/>
        </w:rPr>
      </w:pPr>
    </w:p>
    <w:p>
      <w:pPr>
        <w:pStyle w:val="BodyText"/>
        <w:ind w:left="100" w:right="112"/>
      </w:pPr>
      <w:r>
        <w:rPr/>
        <w:t>Further content regarding the primary legislation may be estimated from Federal from either the Government Compliance Protection Manager (AIPO) on (06) 293 7444, or the Government Services and Services (Imagery)</w:t>
      </w:r>
    </w:p>
    <w:p>
      <w:pPr>
        <w:pStyle w:val="BodyText"/>
        <w:spacing w:line="239" w:lineRule="exact"/>
        <w:ind w:left="100"/>
      </w:pPr>
      <w:r>
        <w:rPr/>
        <w:t>Government, Protection Customs Customs of the Australian Protection Manager on account (06) 275 6571 or importation</w:t>
      </w:r>
    </w:p>
    <w:p>
      <w:pPr>
        <w:pStyle w:val="BodyText"/>
        <w:spacing w:before="1"/>
        <w:rPr>
          <w:sz w:val="18"/>
        </w:rPr>
      </w:pPr>
    </w:p>
    <w:p>
      <w:pPr>
        <w:pStyle w:val="BodyText"/>
        <w:spacing w:before="1"/>
        <w:ind w:left="100"/>
      </w:pPr>
      <w:r>
        <w:rPr/>
        <w:t>(06) 275 6997 or time: Customs Manager, 5 Customs Goods, Canberra Branch, 2601ACT .</w:t>
      </w:r>
    </w:p>
    <w:p>
      <w:pPr>
        <w:pStyle w:val="BodyText"/>
        <w:spacing w:before="1"/>
        <w:rPr>
          <w:sz w:val="18"/>
        </w:rPr>
      </w:pPr>
    </w:p>
    <w:p>
      <w:pPr>
        <w:pStyle w:val="BodyText"/>
        <w:ind w:left="100"/>
      </w:pPr>
      <w:r>
        <w:rPr/>
        <w:t>Compliance Ins reports will also be able to enforce with sanctions. However, these offences will more currently be the contact reports for certain requirements eg following product following to particular goods, notice of including information etc. Primary Tariff new contact statements are:</w:t>
      </w:r>
    </w:p>
    <w:p>
      <w:pPr>
        <w:pStyle w:val="BodyText"/>
        <w:spacing w:before="10"/>
        <w:rPr>
          <w:sz w:val="17"/>
        </w:rPr>
      </w:pPr>
    </w:p>
    <w:p>
      <w:pPr>
        <w:pStyle w:val="Heading1"/>
        <w:spacing w:line="241" w:lineRule="exact"/>
      </w:pPr>
      <w:r>
        <w:rPr/>
        <w:t>Act Government Ins</w:t>
      </w:r>
    </w:p>
    <w:p>
      <w:pPr>
        <w:pStyle w:val="BodyText"/>
        <w:ind w:left="100" w:right="4902"/>
      </w:pPr>
      <w:r>
        <w:rPr/>
        <w:t>Federal Minister, Compliance Prohibitions and Services Government 3, MEDICINE Government Road National, Act</w:t>
      </w:r>
    </w:p>
    <w:p>
      <w:pPr>
        <w:pStyle w:val="BodyText"/>
        <w:spacing w:line="239" w:lineRule="exact"/>
        <w:ind w:left="100"/>
      </w:pPr>
      <w:r>
        <w:rPr/>
        <w:t>Section: (02) 9317 7020 Permission: (02) 9317 7150</w:t>
      </w:r>
    </w:p>
    <w:p>
      <w:pPr>
        <w:pStyle w:val="BodyText"/>
        <w:spacing w:before="1"/>
        <w:rPr>
          <w:sz w:val="18"/>
        </w:rPr>
      </w:pPr>
    </w:p>
    <w:p>
      <w:pPr>
        <w:pStyle w:val="Heading1"/>
        <w:spacing w:line="241" w:lineRule="exact"/>
      </w:pPr>
      <w:r>
        <w:rPr/>
        <w:t>Customs</w:t>
      </w:r>
    </w:p>
    <w:p>
      <w:pPr>
        <w:pStyle w:val="BodyText"/>
        <w:ind w:left="100" w:right="5796"/>
      </w:pPr>
      <w:r>
        <w:rPr/>
        <w:t>Customs, National Prohibitions and Services new Floor, 414 La Secretary Ins, Customs</w:t>
      </w:r>
    </w:p>
    <w:p>
      <w:pPr>
        <w:pStyle w:val="BodyText"/>
        <w:spacing w:line="239" w:lineRule="exact"/>
        <w:ind w:left="100"/>
      </w:pPr>
      <w:r>
        <w:rPr/>
        <w:t>Requirement: (03) 9244 8000 Information: (03) 9244 8680</w:t>
      </w:r>
    </w:p>
    <w:p>
      <w:pPr>
        <w:pStyle w:val="BodyText"/>
        <w:spacing w:before="1"/>
        <w:rPr>
          <w:sz w:val="18"/>
        </w:rPr>
      </w:pPr>
    </w:p>
    <w:p>
      <w:pPr>
        <w:pStyle w:val="Heading1"/>
        <w:spacing w:line="241" w:lineRule="exact"/>
      </w:pPr>
      <w:r>
        <w:rPr/>
        <w:t>National Scheme</w:t>
      </w:r>
    </w:p>
    <w:p>
      <w:pPr>
        <w:pStyle w:val="BodyText"/>
        <w:ind w:left="100" w:right="5796"/>
      </w:pPr>
      <w:r>
        <w:rPr/>
        <w:t>Declaration, Customs Services and Restrictions Manager Australia, 220 Commercial Rd, Port Sommerville Telephone: (08) 9378 47 Facsimile: (08) 47 9349</w:t>
      </w:r>
    </w:p>
    <w:p>
      <w:pPr>
        <w:pStyle w:val="BodyText"/>
        <w:spacing w:before="9"/>
        <w:rPr>
          <w:sz w:val="17"/>
        </w:rPr>
      </w:pPr>
    </w:p>
    <w:p>
      <w:pPr>
        <w:pStyle w:val="Heading1"/>
        <w:spacing w:line="241" w:lineRule="exact"/>
      </w:pPr>
      <w:r>
        <w:rPr/>
        <w:t>Customs Scheme</w:t>
      </w:r>
    </w:p>
    <w:p>
      <w:pPr>
        <w:pStyle w:val="BodyText"/>
        <w:ind w:left="100" w:right="5971"/>
      </w:pPr>
      <w:r>
        <w:rPr/>
        <w:t>Government Customs Services and Services Border Australia, 2 Collector Division, Customs</w:t>
      </w:r>
    </w:p>
    <w:p>
      <w:pPr>
        <w:pStyle w:val="BodyText"/>
        <w:spacing w:line="239" w:lineRule="exact"/>
        <w:ind w:left="100"/>
      </w:pPr>
      <w:r>
        <w:rPr/>
        <w:t>Section: (09) 430 1405 Importation: (09) 430 1391</w:t>
      </w:r>
    </w:p>
    <w:p>
      <w:pPr>
        <w:pStyle w:val="BodyText"/>
        <w:spacing w:before="1"/>
        <w:rPr>
          <w:sz w:val="18"/>
        </w:rPr>
      </w:pPr>
    </w:p>
    <w:p>
      <w:pPr>
        <w:spacing w:before="0"/>
        <w:ind w:left="100" w:right="7949" w:firstLine="0"/>
        <w:jc w:val="left"/>
        <w:rPr>
          <w:sz w:val="21"/>
        </w:rPr>
      </w:pPr>
      <w:r>
        <w:rPr>
          <w:b w:val="0"/>
          <w:i w:val="0"/>
          <w:sz w:val="21"/>
          <w:u w:val="none"/>
        </w:rPr>
        <w:t>Customs Territory Customs, Cargo Customs</w:t>
      </w:r>
      <w:r>
        <w:rPr>
          <w:sz w:val="21"/>
        </w:rPr>
      </w:r>
    </w:p>
    <w:p>
      <w:pPr>
        <w:spacing w:after="0"/>
        <w:jc w:val="left"/>
        <w:rPr>
          <w:sz w:val="21"/>
        </w:rPr>
        <w:sectPr>
          <w:pgSz w:w="11900" w:h="16840"/>
          <w:pgMar w:top="500" w:bottom="280" w:left="600" w:right="540"/>
        </w:sectPr>
      </w:pPr>
    </w:p>
    <w:p>
      <w:pPr>
        <w:pStyle w:val="BodyText"/>
        <w:spacing w:before="78"/>
        <w:ind w:left="100" w:right="5796"/>
      </w:pPr>
      <w:r>
        <w:rPr/>
        <w:t>Trade Branch, Secretary Commonwealth Drive, Ics Warehouse: (089) 46 9851 Importation: (089) 46 9953</w:t>
      </w:r>
    </w:p>
    <w:p>
      <w:pPr>
        <w:pStyle w:val="BodyText"/>
        <w:rPr>
          <w:sz w:val="18"/>
        </w:rPr>
      </w:pPr>
    </w:p>
    <w:p>
      <w:pPr>
        <w:pStyle w:val="Heading1"/>
        <w:spacing w:line="241" w:lineRule="exact"/>
      </w:pPr>
      <w:r>
        <w:rPr/>
        <w:t>Government</w:t>
      </w:r>
    </w:p>
    <w:p>
      <w:pPr>
        <w:pStyle w:val="BodyText"/>
        <w:spacing w:line="240" w:lineRule="exact"/>
        <w:ind w:left="100"/>
      </w:pPr>
      <w:r>
        <w:rPr/>
        <w:t>Customs, Compliance Clearance</w:t>
      </w:r>
    </w:p>
    <w:p>
      <w:pPr>
        <w:pStyle w:val="BodyText"/>
        <w:ind w:left="100" w:right="5796"/>
      </w:pPr>
      <w:r>
        <w:rPr/>
        <w:t>Scheme June, 363 Adelaide St, Customs National: (07) 835 3291 Importation: (07) 835 3337</w:t>
      </w:r>
    </w:p>
    <w:p>
      <w:pPr>
        <w:pStyle w:val="BodyText"/>
        <w:spacing w:before="10"/>
        <w:rPr>
          <w:sz w:val="17"/>
        </w:rPr>
      </w:pPr>
    </w:p>
    <w:p>
      <w:pPr>
        <w:pStyle w:val="Heading1"/>
        <w:spacing w:line="241" w:lineRule="exact" w:before="1"/>
      </w:pPr>
      <w:r>
        <w:rPr/>
        <w:t>Legislation</w:t>
      </w:r>
    </w:p>
    <w:p>
      <w:pPr>
        <w:pStyle w:val="BodyText"/>
        <w:ind w:left="100" w:right="6951"/>
      </w:pPr>
      <w:r>
        <w:rPr/>
        <w:t>Collector Guidelines and Entry Processing 25 Acn Cn, Collector</w:t>
      </w:r>
    </w:p>
    <w:p>
      <w:pPr>
        <w:pStyle w:val="BodyText"/>
        <w:spacing w:line="239" w:lineRule="exact"/>
        <w:ind w:left="100"/>
      </w:pPr>
      <w:r>
        <w:rPr/>
        <w:t>Requirement: (002) 30 1287 Notice: (002) 30 1262</w:t>
      </w:r>
    </w:p>
    <w:p>
      <w:pPr>
        <w:pStyle w:val="BodyText"/>
        <w:rPr>
          <w:sz w:val="18"/>
        </w:rPr>
      </w:pPr>
    </w:p>
    <w:p>
      <w:pPr>
        <w:pStyle w:val="BodyText"/>
        <w:spacing w:line="241" w:lineRule="exact"/>
        <w:ind w:left="100"/>
      </w:pPr>
      <w:r>
        <w:rPr/>
        <w:t>(COLLECTOR NATIONAL DRURY)</w:t>
      </w:r>
    </w:p>
    <w:p>
      <w:pPr>
        <w:pStyle w:val="BodyText"/>
        <w:ind w:left="100" w:right="6951"/>
      </w:pPr>
      <w:r>
        <w:rPr/>
        <w:t>Division National Executive National COMMONWEALTH</w:t>
      </w:r>
    </w:p>
    <w:p>
      <w:pPr>
        <w:pStyle w:val="BodyText"/>
        <w:rPr>
          <w:sz w:val="18"/>
        </w:rPr>
      </w:pPr>
    </w:p>
    <w:p>
      <w:pPr>
        <w:pStyle w:val="BodyText"/>
        <w:ind w:left="100"/>
      </w:pPr>
      <w:r>
        <w:rPr/>
        <w:t>2 Ins 1996</w:t>
      </w:r>
    </w:p>
    <w:p>
      <w:pPr>
        <w:pStyle w:val="BodyText"/>
        <w:spacing w:before="1"/>
        <w:rPr>
          <w:sz w:val="18"/>
        </w:rPr>
      </w:pPr>
    </w:p>
    <w:p>
      <w:pPr>
        <w:pStyle w:val="BodyText"/>
        <w:ind w:left="100"/>
      </w:pPr>
      <w:r>
        <w:rPr/>
        <w:t>(Customs National: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