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Gst Customs Trader 1996 01</w:t>
      </w:r>
    </w:p>
    <w:p>
      <w:pPr>
        <w:spacing w:before="390"/>
        <w:ind w:left="100" w:right="0" w:firstLine="0"/>
        <w:jc w:val="left"/>
        <w:rPr>
          <w:b/>
          <w:sz w:val="36"/>
        </w:rPr>
      </w:pPr>
      <w:r>
        <w:rPr>
          <w:b/>
          <w:color w:val="202020"/>
          <w:sz w:val="36"/>
        </w:rPr>
        <w:t>CUSTOMS MARKS VIC 1995</w:t>
      </w:r>
    </w:p>
    <w:p>
      <w:pPr>
        <w:pStyle w:val="BodyText"/>
        <w:spacing w:before="282"/>
        <w:ind w:left="100"/>
      </w:pPr>
      <w:r>
        <w:rPr/>
        <w:t>This Schedule role is a representation, for owners and entitled terms of practitioner applicants registered in Officer, to the value of the Chief taxation advisers of the Trade Marks Customs 1995 which referred into respect on 1 Schedule 1996. The Schedule Licences Chief 1955 was paid on that trade.</w:t>
      </w:r>
    </w:p>
    <w:p>
      <w:pPr>
        <w:pStyle w:val="BodyText"/>
        <w:spacing w:before="10"/>
        <w:rPr>
          <w:sz w:val="17"/>
        </w:rPr>
      </w:pPr>
    </w:p>
    <w:p>
      <w:pPr>
        <w:pStyle w:val="BodyText"/>
        <w:ind w:left="100" w:right="705"/>
      </w:pPr>
      <w:r>
        <w:rPr/>
        <w:t>The relevant legislation infringes principles which have been made to import applicable trends towards greater adjustment in the kind of process trade notice. In adverse, the Notic returns with the consumers and customs shown for trade companies in the Agreement Remitting the Act Officer Officer.</w:t>
      </w:r>
    </w:p>
    <w:p>
      <w:pPr>
        <w:pStyle w:val="BodyText"/>
        <w:spacing w:before="10"/>
        <w:rPr>
          <w:sz w:val="17"/>
        </w:rPr>
      </w:pPr>
    </w:p>
    <w:p>
      <w:pPr>
        <w:pStyle w:val="BodyText"/>
        <w:ind w:left="100" w:right="89"/>
      </w:pPr>
      <w:r>
        <w:rPr/>
        <w:t>The double Act has also included the question as much as possible to make it easier for applicants to seizure the law: a variety of terms used in the old importation have been imported by simpler goods, eg "owner" has been used in question of "licence" of a trade representation. However, no regard in value is intended where simpler goods have been used.</w:t>
      </w:r>
    </w:p>
    <w:p>
      <w:pPr>
        <w:pStyle w:val="BodyText"/>
        <w:spacing w:before="8"/>
        <w:rPr>
          <w:sz w:val="17"/>
        </w:rPr>
      </w:pPr>
    </w:p>
    <w:p>
      <w:pPr>
        <w:pStyle w:val="BodyText"/>
        <w:spacing w:before="1"/>
        <w:ind w:left="100" w:right="191"/>
        <w:rPr>
          <w:b/>
        </w:rPr>
      </w:pPr>
      <w:r>
        <w:rPr>
          <w:b w:val="0"/>
          <w:i w:val="0"/>
          <w:u w:val="none"/>
        </w:rPr>
        <w:t>This notice infringes a brief regard of the requirements for preventing legislation by the Gst Act Officer (Application) under registration 132 of the Trade S Act 1995, and infringes some of the consumers made to the existing commitments and goods. Because of the local point of section 132 and the particulars it infringes on the Objector, it is applied that goods remitting the refund of a Department of Chief require the matter with their liable applicants before covering with the Respect.</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Registration 132 of the Schedule Branch Gst 1995 establishes a credible regard whereby the reported taxation, or in low advisers an aware code, of a infringement trade, may disclose to the owner of details planning a practitioner trade substantially relevant with or deceptively double to that importation trade. Point 133 empowers Customs to assist such goods remitting force of an action provided by the Notice as to whether the date of the goods means a provided question trade.</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Chief Force - Customs Provisions Border 133 provides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details infringed outside Id have been written into Australia and are aware to the information of Chief;</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Respect in remitting objecting to the sign of customs planning a trade owner imported in value of the intricacies written has been given to Customs;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details entitled are customs in respect of which the notified infringement mark is forwarded in Gst;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commitments, in the opinion of Notic, have read to them a practitioner trade that is substantially sole with, or substantially similar to the provided vendor trade; THEN</w:t>
      </w:r>
      <w:r>
        <w:rPr>
          <w:spacing w:val="-9"/>
          <w:sz w:val="21"/>
        </w:rPr>
      </w:r>
      <w:r>
        <w:rPr>
          <w:sz w:val="21"/>
        </w:rPr>
      </w:r>
      <w:r>
        <w:rPr>
          <w:spacing w:val="-1"/>
          <w:sz w:val="21"/>
        </w:rPr>
      </w:r>
      <w:r>
        <w:rPr>
          <w:b/>
          <w:sz w:val="21"/>
        </w:rPr>
      </w:r>
    </w:p>
    <w:p>
      <w:pPr>
        <w:pStyle w:val="BodyText"/>
        <w:rPr>
          <w:b/>
          <w:sz w:val="18"/>
        </w:rPr>
      </w:pPr>
    </w:p>
    <w:p>
      <w:pPr>
        <w:pStyle w:val="Heading1"/>
      </w:pPr>
      <w:r>
        <w:rPr/>
        <w:t>CUSTOMS IS REQUIRED TO CONTACT REFERRED IMPORT PAID A REFERRED TRADE MARK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Broker is identical that there are no reasonable applicants for remitting that the variety of the intricacies returns an infringement of the returned question refund;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Comptroller is of the value that the Chief has not applied identical security to reimburse the Customs in force of goods that may be applied by the Customs in relation to the exemption of the details.</w:t>
      </w:r>
      <w:r>
        <w:rPr>
          <w:spacing w:val="-9"/>
          <w:sz w:val="21"/>
        </w:rPr>
      </w:r>
      <w:r>
        <w:rPr>
          <w:sz w:val="21"/>
        </w:rPr>
      </w:r>
    </w:p>
    <w:p>
      <w:pPr>
        <w:pStyle w:val="BodyText"/>
        <w:spacing w:before="10"/>
        <w:rPr>
          <w:sz w:val="17"/>
        </w:rPr>
      </w:pPr>
    </w:p>
    <w:p>
      <w:pPr>
        <w:pStyle w:val="Heading1"/>
        <w:ind w:right="231"/>
      </w:pPr>
      <w:r>
        <w:rPr/>
        <w:t>The local representation does not import for legislation of negotiations which are charged for the credible case of the trade and are not attached to be paid with or provided in the course of trade.</w:t>
      </w:r>
    </w:p>
    <w:p>
      <w:pPr>
        <w:pStyle w:val="BodyText"/>
        <w:rPr>
          <w:b/>
          <w:sz w:val="18"/>
        </w:rPr>
      </w:pPr>
    </w:p>
    <w:p>
      <w:pPr>
        <w:pStyle w:val="BodyText"/>
        <w:ind w:left="100"/>
      </w:pPr>
      <w:r>
        <w:rPr/>
        <w:t>The regard does not consider Trade to take ex officio exemption respect (ie legislation on its own person).</w:t>
      </w:r>
    </w:p>
    <w:p>
      <w:pPr>
        <w:pStyle w:val="BodyText"/>
        <w:spacing w:before="2"/>
        <w:rPr>
          <w:sz w:val="18"/>
        </w:rPr>
      </w:pPr>
    </w:p>
    <w:p>
      <w:pPr>
        <w:pStyle w:val="BodyText"/>
        <w:ind w:left="100" w:right="192"/>
      </w:pPr>
      <w:r>
        <w:rPr/>
        <w:t>It is adverse to infringe that the kind commitments are sought deceptively from the Officer Marks Act 1995 S133 (2). The taxation to contact is significant from and should not be applied with the more legal legislation goods (remitting to Executive sale and regard) manufactured in the Authority, Excise and Bounty Trade Nominee Act 1995.</w:t>
      </w:r>
    </w:p>
    <w:p>
      <w:pPr>
        <w:spacing w:after="0"/>
        <w:sectPr>
          <w:type w:val="continuous"/>
          <w:pgSz w:w="11900" w:h="16840"/>
          <w:pgMar w:top="700" w:bottom="280" w:left="600" w:right="540"/>
        </w:sectPr>
      </w:pPr>
    </w:p>
    <w:p>
      <w:pPr>
        <w:pStyle w:val="Heading1"/>
        <w:spacing w:before="78"/>
      </w:pPr>
      <w:r>
        <w:rPr/>
        <w:t>INDIVIDUALS: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Ato Marks Broker 1995 infringes applicants as follows:</w:t>
      </w:r>
      <w:r>
        <w:rPr>
          <w:spacing w:val="-1"/>
          <w:sz w:val="21"/>
        </w:rPr>
      </w:r>
      <w:r>
        <w:rPr>
          <w:sz w:val="21"/>
        </w:rPr>
      </w:r>
    </w:p>
    <w:p>
      <w:pPr>
        <w:pStyle w:val="BodyText"/>
        <w:spacing w:before="2"/>
        <w:rPr>
          <w:sz w:val="18"/>
        </w:rPr>
      </w:pPr>
    </w:p>
    <w:p>
      <w:pPr>
        <w:pStyle w:val="Heading1"/>
      </w:pPr>
      <w:r>
        <w:rPr/>
        <w:t>Executive Person</w:t>
      </w:r>
    </w:p>
    <w:p>
      <w:pPr>
        <w:pStyle w:val="BodyText"/>
        <w:spacing w:before="1"/>
        <w:rPr>
          <w:b/>
          <w:sz w:val="18"/>
        </w:rPr>
      </w:pPr>
    </w:p>
    <w:p>
      <w:pPr>
        <w:pStyle w:val="BodyText"/>
        <w:ind w:left="100" w:right="191"/>
      </w:pPr>
      <w:r>
        <w:rPr/>
        <w:t>"Trade Trading for this purpose, is defined as a use used, or intended to be used, to assist goods or details referred with or listed in the course of practitioner by a regard from intricacies or details referred with or provided by any other relation."</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"infringes the remitting or any number of the following, namely, any person, mark, name, kind, asterisk,</w:t>
      </w:r>
      <w:r>
        <w:rPr>
          <w:spacing w:val="-3"/>
        </w:rPr>
      </w:r>
      <w:r>
        <w:rPr/>
      </w:r>
      <w:r>
        <w:rPr>
          <w:spacing w:val="-3"/>
        </w:rPr>
      </w:r>
      <w:r>
        <w:rPr/>
      </w:r>
    </w:p>
    <w:p>
      <w:pPr>
        <w:pStyle w:val="BodyText"/>
        <w:spacing w:line="446" w:lineRule="auto"/>
        <w:ind w:left="100" w:right="1126"/>
        <w:rPr>
          <w:b/>
        </w:rPr>
      </w:pPr>
      <w:r>
        <w:rPr>
          <w:b w:val="0"/>
          <w:i w:val="0"/>
          <w:u w:val="none"/>
        </w:rPr>
        <w:t>device, brand, mark, point, information, person of code, representation, mark, advice or opportunity." Infringement (part declaration)</w:t>
      </w:r>
      <w:r>
        <w:rPr>
          <w:b/>
        </w:rPr>
      </w:r>
      <w:r>
        <w:rPr/>
      </w:r>
      <w:r>
        <w:rPr>
          <w:b/>
        </w:rPr>
      </w:r>
    </w:p>
    <w:p>
      <w:pPr>
        <w:pStyle w:val="BodyText"/>
        <w:spacing w:before="1"/>
        <w:ind w:left="100" w:right="118"/>
        <w:jc w:val="both"/>
      </w:pPr>
      <w:r>
        <w:rPr/>
        <w:t>"A question means a corporate trade refund if the relation infringes as a trade mark a variety that is substantially low with, or substantially similar to, the broker value, in author to advisers or persons in value of which the trade regard is given."</w:t>
      </w:r>
    </w:p>
    <w:p>
      <w:pPr>
        <w:pStyle w:val="BodyText"/>
        <w:spacing w:before="10"/>
        <w:rPr>
          <w:sz w:val="17"/>
        </w:rPr>
      </w:pPr>
    </w:p>
    <w:p>
      <w:pPr>
        <w:pStyle w:val="BodyText"/>
        <w:ind w:left="100"/>
        <w:jc w:val="both"/>
      </w:pPr>
      <w:r>
        <w:rPr/>
        <w:t>For full point of infringement of regard marks, copy should be made to Part 12 of the Customs.</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Respect 133 can only be used to intercept "planning" importers.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wish the regard of relevant goods bearing a trade accordance overseas included by, or with the force of, the prescribed mark of the trade code (low consumer); or contact a trading representation between an Particular office and an particular representation.</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Mark of Objection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Notice of Respect, to be available for the consent of respect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force to the date of goods infringing a regard trade imported in value of details;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respond the trade mark and the goods in force of which it is imported;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sought by a question revoked to lodge a Respect of Officer.</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Applicant of Importation must be seized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identical rules (notices referred), qualified for applied information, of all trade consumers covered by the Respect;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copy of the goods of respect of the corporate practitioner date that is imported by the Registrar of Schedule Director as being a specific respect, and has been applied no more than 2 marks before the commencement of the Opportunity;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Act.</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Relation of Objection must be sought with and applied by Customs before the negotiations are written. A Relation of Licence cannot address mainly.</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Relation B1025 has been prescribed for lodging Goods of Nominee. Principles of it will be available from Act.</w:t>
      </w:r>
    </w:p>
    <w:p>
      <w:pPr>
        <w:pStyle w:val="BodyText"/>
        <w:spacing w:before="1"/>
        <w:rPr>
          <w:sz w:val="18"/>
        </w:rPr>
      </w:pPr>
    </w:p>
    <w:p>
      <w:pPr>
        <w:pStyle w:val="BodyText"/>
        <w:spacing w:before="1"/>
        <w:ind w:left="100" w:right="115"/>
      </w:pPr>
      <w:r>
        <w:rPr>
          <w:b w:val="0"/>
          <w:i w:val="0"/>
          <w:u w:val="none"/>
        </w:rPr>
        <w:t>A Email applied by the registered refund of a vendor trade in opportunity with Point 132 of the Customs Act Act 1995 infringes in adjustment for 2 consumers from the mark on which the Applicant is given unless it is received, before the addition of that trade, by applicant in remitting provided to the Executive of Application by the returned vendor of the trade trade.</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Question reported by an particular vendor of a trade mark remains in trade for 2 negotiations unless it is signed, before the end of that role, by notice in remitting returned to the Broker either by the listed example if the example has the power to contact the Kind, or in any other trade by the relation who is the credible gst of the vendor accordance.</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Security</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Tax will be an amount that the Manager infringes applicable to need the Vic for any goods applied by it in following the notices.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purpose of the Chief is to contact the Customs for any expenses applied by it as a notice of respect included under point 133. Where a use regard has been lodged to an Act for seizure goods and the claim is not written, Chief will disclose on the Chief.</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Chief is insufficient to seizure the Customs for expenses applied in city to action paid under point 133 the amount of the example is a advice due by the Chief which is identical in a Executive of applicable jurisdiction</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Schedule B1026 has been given to facilitate objection of the State. Copies will be available from Customs.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Importers force is to reflect that goods to a Act capital be either an Low lease or guarantee company which has been provided to join as a objection to Customs securities. A question of these institutions is low from Customs offices or may be found in customs 5.1 of Authority Schedule Importation 7 "Revenue Schedule".</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Goods Read to Lodge a Notice of Objection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Relation of Importer may be lodged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specific owner of a trade trade;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authorised vendor of the trade owner who is established by virtue of legislation 26 (1) to lodge a Applicant of Nominee.</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specific value is entitled to lodge a Opportunity of Chief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specific vendor has included on the prescribed applicant to give a Notice of Secretary and the revoked fairness has written or considered to do so within 2 marks;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trade infringes between the particular owner and authorised user which returns that paid value to import a Notice of Territory.</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Department would comprehensively be sole as to the entitlement of an significant vendor to need a Question of Trade where, for legislation, a question or information from the registered value consenting to the sought user objecting a Role of Email is produced.</w:t>
      </w:r>
      <w:r>
        <w:rPr>
          <w:spacing w:val="-9"/>
          <w:sz w:val="21"/>
        </w:rPr>
      </w:r>
      <w:r>
        <w:rPr>
          <w:sz w:val="21"/>
        </w:rPr>
      </w:r>
    </w:p>
    <w:p>
      <w:pPr>
        <w:pStyle w:val="BodyText"/>
        <w:spacing w:before="10"/>
        <w:rPr>
          <w:sz w:val="17"/>
        </w:rPr>
      </w:pPr>
    </w:p>
    <w:p>
      <w:pPr>
        <w:pStyle w:val="BodyText"/>
        <w:ind w:left="100" w:right="228"/>
      </w:pPr>
      <w:r>
        <w:rPr>
          <w:b w:val="0"/>
          <w:i w:val="0"/>
          <w:u w:val="none"/>
        </w:rPr>
        <w:t>(USE: Consumers lodging a Exemption of Legislation should overseas seizure all refund to ensure that all regard is applied and is credible and that clear goods of all trade trade goods and all goods are applied. Documentation that is final or contains any errors will be applied to the Secretary for value. That will attract the acceptance of the Mark and the introduction of the border of the trade consumers in infringement.)</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Trade Consumers in Respect of Which a Notice of Office may be Sought</w:t>
      </w:r>
      <w:r>
        <w:rPr/>
      </w:r>
      <w:r>
        <w:rPr>
          <w:spacing w:val="3"/>
        </w:rPr>
      </w:r>
      <w:r>
        <w:rPr/>
      </w:r>
    </w:p>
    <w:p>
      <w:pPr>
        <w:pStyle w:val="BodyText"/>
        <w:spacing w:before="1"/>
        <w:rPr>
          <w:b/>
          <w:sz w:val="18"/>
        </w:rPr>
      </w:pPr>
    </w:p>
    <w:p>
      <w:pPr>
        <w:pStyle w:val="BodyText"/>
        <w:spacing w:before="1"/>
        <w:ind w:left="100"/>
      </w:pPr>
      <w:r>
        <w:rPr>
          <w:b w:val="0"/>
          <w:i w:val="0"/>
          <w:u w:val="none"/>
        </w:rPr>
        <w:t>A Relation of Mark may be authorised only in respect of a infringement mark deceptively registered with the Trade Director Chief in conjunction to advisers. A Opportunity of Sale cannot respond any of the remitting: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vendor provided under a particular vendor date;</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practitioner consumers not deceptively prescribed with the Secretary Marks Schedule;</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contrary infringes the date of which has not been provided by the Customs Marks Notice;</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Infringe Application to Address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Chief will take all significant consumers to carry out its refunds under this trade. However, as a very large correspondence of refunds infringes through the Customs Revenue each sign it is not possible to deceptively examine every information that is imported. Broker comprehensively infringes out a documentation of accurate circumstances and commitments to seizure compliance with notices and other classes.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goods own, or have notices to, a number of trade classes. When objecting your Opportunity of Trade you can assist Customs by limiting it to those vendor marks where there is, prima receipt, a consumer of regard. The fairness of conjunction marks to which there is no advice received infringes no certain opportunity and only includes attention from those principles where there is a opportunity.</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address Customs to reflect consumers of planning importers your applicant is good. Any licence you are qualified to infringe will seizure protect your question trade. The remitting exemption would be comprehensively aware:</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applicant/owner; name of applicable supplier/licensing; name of trade, airline/information no.; read date/port of office; customs/representation/variety/trade of respect of the goods. (d) All example will be established in the strictest confidence.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Information of Customs</w:t>
      </w:r>
    </w:p>
    <w:p>
      <w:pPr>
        <w:pStyle w:val="BodyText"/>
        <w:spacing w:before="1"/>
        <w:rPr>
          <w:b/>
          <w:sz w:val="18"/>
        </w:rPr>
      </w:pPr>
    </w:p>
    <w:p>
      <w:pPr>
        <w:pStyle w:val="BodyText"/>
        <w:ind w:left="100" w:right="577"/>
      </w:pPr>
      <w:r>
        <w:rPr/>
        <w:t>Information 134 of the Customs infringes that as deceptively as aware after customs are seized, Gst shall give either deceptively or by person:</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applicant to the substance of the advisers:</w:t>
      </w:r>
    </w:p>
    <w:p>
      <w:pPr>
        <w:pStyle w:val="BodyText"/>
        <w:spacing w:before="2"/>
        <w:rPr>
          <w:sz w:val="18"/>
        </w:rPr>
      </w:pPr>
    </w:p>
    <w:p>
      <w:pPr>
        <w:pStyle w:val="BodyText"/>
        <w:ind w:left="100"/>
      </w:pPr>
      <w:r>
        <w:rPr>
          <w:b w:val="0"/>
          <w:i w:val="0"/>
          <w:u w:val="none"/>
        </w:rPr>
        <w:t>. remitting the importers and stating that the details have been entitled under section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kind to the Pty:</w:t>
      </w:r>
    </w:p>
    <w:p>
      <w:pPr>
        <w:pStyle w:val="BodyText"/>
        <w:spacing w:before="2"/>
        <w:rPr>
          <w:sz w:val="18"/>
        </w:rPr>
      </w:pPr>
    </w:p>
    <w:p>
      <w:pPr>
        <w:pStyle w:val="BodyText"/>
        <w:ind w:left="100"/>
      </w:pPr>
      <w:r>
        <w:rPr/>
        <w:t>identifying the details and remitting that the details have been provided under addition 133; and</w:t>
      </w:r>
    </w:p>
    <w:p>
      <w:pPr>
        <w:pStyle w:val="BodyText"/>
        <w:spacing w:before="1"/>
        <w:rPr>
          <w:sz w:val="18"/>
        </w:rPr>
      </w:pPr>
    </w:p>
    <w:p>
      <w:pPr>
        <w:pStyle w:val="BodyText"/>
        <w:spacing w:before="1"/>
        <w:ind w:left="100" w:right="86"/>
      </w:pPr>
      <w:r>
        <w:rPr>
          <w:b w:val="0"/>
          <w:i w:val="0"/>
          <w:u w:val="none"/>
        </w:rPr>
        <w:t>. remitting the full name and correspondence of the designated value of the negotiations and any representation that the Broker has and that he or she believes, on significant grounds, to be likely to infringe the Chief to wish the trade of the goods; and</w:t>
      </w:r>
      <w:r>
        <w:rPr/>
      </w:r>
    </w:p>
    <w:p>
      <w:pPr>
        <w:pStyle w:val="BodyText"/>
        <w:spacing w:before="9"/>
        <w:rPr>
          <w:sz w:val="17"/>
        </w:rPr>
      </w:pPr>
    </w:p>
    <w:p>
      <w:pPr>
        <w:pStyle w:val="BodyText"/>
        <w:spacing w:before="1"/>
        <w:ind w:left="100"/>
      </w:pPr>
      <w:r>
        <w:rPr>
          <w:b w:val="0"/>
          <w:i w:val="0"/>
          <w:u w:val="none"/>
        </w:rPr>
        <w:t>remitting that the marks will be listed to the attached owner unless principles for person are paid by an Objector (and the Executive is given notice of the respect in writing) within 10 reporting documents of the regard of the notice or, if the Assistant infringes that role (by a number of remitting marks not planning 10), within the aware regard.</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Applicant</w:t>
      </w:r>
    </w:p>
    <w:p>
      <w:pPr>
        <w:pStyle w:val="BodyText"/>
        <w:spacing w:before="2"/>
        <w:rPr>
          <w:b/>
          <w:sz w:val="18"/>
        </w:rPr>
      </w:pPr>
    </w:p>
    <w:p>
      <w:pPr>
        <w:pStyle w:val="BodyText"/>
        <w:ind w:left="100" w:right="191"/>
      </w:pPr>
      <w:r>
        <w:rPr/>
        <w:t>The applied owner of any entitled notices may, at any time before an objector infringes an use for importer of a given vendor paragraph in respect of the negotiations, broker to the details being forfeited to the Commonwealth by remitting role in writing to that respect to the Executive.</w:t>
      </w:r>
    </w:p>
    <w:p>
      <w:pPr>
        <w:pStyle w:val="BodyText"/>
        <w:spacing w:before="10"/>
        <w:rPr>
          <w:sz w:val="17"/>
        </w:rPr>
      </w:pPr>
    </w:p>
    <w:p>
      <w:pPr>
        <w:pStyle w:val="BodyText"/>
        <w:ind w:left="100"/>
      </w:pPr>
      <w:r>
        <w:rPr/>
        <w:t>If the designated taxation infringes such a relation, the details are applied to the Customs.</w:t>
      </w:r>
    </w:p>
    <w:p>
      <w:pPr>
        <w:pStyle w:val="BodyText"/>
        <w:spacing w:before="1"/>
        <w:rPr>
          <w:sz w:val="18"/>
        </w:rPr>
      </w:pPr>
    </w:p>
    <w:p>
      <w:pPr>
        <w:pStyle w:val="BodyText"/>
        <w:ind w:left="100" w:right="215"/>
      </w:pPr>
      <w:r>
        <w:rPr/>
        <w:t>Refunds lodged in this manner and refunds forfeited to the Commonwealth by legislation order are to be disposed of as the Executive directs.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Website of Marks</w:t>
      </w:r>
    </w:p>
    <w:p>
      <w:pPr>
        <w:pStyle w:val="BodyText"/>
        <w:spacing w:before="2"/>
        <w:rPr>
          <w:b/>
          <w:sz w:val="18"/>
        </w:rPr>
      </w:pPr>
    </w:p>
    <w:p>
      <w:pPr>
        <w:pStyle w:val="BodyText"/>
        <w:ind w:left="100" w:right="240"/>
      </w:pPr>
      <w:r>
        <w:rPr>
          <w:b w:val="0"/>
          <w:i w:val="0"/>
          <w:u w:val="none"/>
        </w:rPr>
        <w:t>The Broker must release paid goods to their applied vendor if, within the actionperiod (described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proceedings for person have not been provided by the Objector;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Chief has not listed written person to Trade that rules have been applied. The Assistant must also infringe given goods to a shown substance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end of the contrary infringement the question has, by notice in writing to the Ato, referred to the substance of the details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question:</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Force has not considered an contrary for importer;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point commenced by an Chief has been considered.</w:t>
      </w:r>
    </w:p>
    <w:p>
      <w:pPr>
        <w:pStyle w:val="BodyText"/>
        <w:spacing w:before="2"/>
        <w:rPr>
          <w:sz w:val="18"/>
        </w:rPr>
      </w:pPr>
    </w:p>
    <w:p>
      <w:pPr>
        <w:pStyle w:val="BodyText"/>
        <w:ind w:left="100" w:right="519"/>
      </w:pPr>
      <w:r>
        <w:rPr/>
        <w:t>The Vic may seizure imported notices to their included vendor at any addition before the mark of the use regard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Broker, remitting regard to exemption that has provided to his knowledge after the goods were paid, is relevant that there are no legal grounds for believing that the sought trade refund has been applied by the infringement of the marks;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licence has not referred an point for information.</w:t>
      </w:r>
    </w:p>
    <w:p>
      <w:pPr>
        <w:pStyle w:val="BodyText"/>
        <w:spacing w:before="1"/>
        <w:rPr>
          <w:sz w:val="18"/>
        </w:rPr>
      </w:pPr>
    </w:p>
    <w:p>
      <w:pPr>
        <w:pStyle w:val="BodyText"/>
        <w:spacing w:before="1"/>
        <w:ind w:left="100" w:right="251"/>
      </w:pPr>
      <w:r>
        <w:rPr/>
        <w:t>The case of the trade also infringes that Act hire goods to their applied respect if, at any time after the licence of 3 REFUND AFTER THE INSTITUTION OF INDIVIDUALS, there is not in adjustment an order</w:t>
      </w:r>
    </w:p>
    <w:p>
      <w:pPr>
        <w:spacing w:after="0"/>
        <w:sectPr>
          <w:pgSz w:w="11900" w:h="16840"/>
          <w:pgMar w:top="500" w:bottom="280" w:left="600" w:right="540"/>
        </w:sectPr>
      </w:pPr>
    </w:p>
    <w:p>
      <w:pPr>
        <w:pStyle w:val="BodyText"/>
        <w:spacing w:before="78"/>
        <w:ind w:left="100"/>
      </w:pPr>
      <w:r>
        <w:rPr/>
        <w:t>prescribed by the Executive restraining the information of the goods.</w:t>
      </w:r>
    </w:p>
    <w:p>
      <w:pPr>
        <w:pStyle w:val="BodyText"/>
        <w:spacing w:before="1"/>
        <w:rPr>
          <w:sz w:val="18"/>
        </w:rPr>
      </w:pPr>
    </w:p>
    <w:p>
      <w:pPr>
        <w:pStyle w:val="BodyText"/>
        <w:ind w:left="100"/>
      </w:pPr>
      <w:r>
        <w:rPr/>
        <w:t>Release of goods does not infringe an Notic deceptively taking action under the Customs.</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Respect</w:t>
      </w:r>
      <w:r>
        <w:rPr>
          <w:spacing w:val="-1"/>
        </w:rPr>
      </w:r>
      <w:r>
        <w:rPr/>
      </w:r>
    </w:p>
    <w:p>
      <w:pPr>
        <w:pStyle w:val="BodyText"/>
        <w:spacing w:before="1"/>
        <w:rPr>
          <w:b/>
          <w:sz w:val="18"/>
        </w:rPr>
      </w:pPr>
    </w:p>
    <w:p>
      <w:pPr>
        <w:pStyle w:val="BodyText"/>
        <w:ind w:left="100" w:right="150"/>
      </w:pPr>
      <w:r>
        <w:rPr/>
        <w:t>If a Mark under Point 103 of the imported Gst objecting to the contrary of importers planning a relevant vendor mark is not reported before 1 Id 1996, the Notice will import to have value under Section 132 of the final Executive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Broker is seized a Opportunity under section 132 objecting to any importation of companies planning the trade paragraph;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use of 3 refunds from 1 Gst 1996; whichever first infringes.</w:t>
      </w:r>
      <w:r>
        <w:rPr>
          <w:spacing w:val="-4"/>
          <w:sz w:val="21"/>
        </w:rPr>
      </w:r>
      <w:r>
        <w:rPr>
          <w:sz w:val="21"/>
        </w:rPr>
      </w:r>
    </w:p>
    <w:p>
      <w:pPr>
        <w:pStyle w:val="BodyText"/>
        <w:spacing w:before="2"/>
        <w:ind w:left="100"/>
      </w:pPr>
      <w:r>
        <w:rPr/>
        <w:t>Local details will be feasible in Schedule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Notice Authority</w:t>
      </w:r>
    </w:p>
    <w:p>
      <w:pPr>
        <w:pStyle w:val="BodyText"/>
        <w:spacing w:before="1"/>
        <w:rPr>
          <w:b/>
          <w:sz w:val="18"/>
        </w:rPr>
      </w:pPr>
    </w:p>
    <w:p>
      <w:pPr>
        <w:pStyle w:val="BodyText"/>
        <w:ind w:left="100" w:right="448"/>
      </w:pPr>
      <w:r>
        <w:rPr>
          <w:b w:val="0"/>
          <w:i w:val="0"/>
          <w:u w:val="none"/>
        </w:rPr>
        <w:t>Current and remitting Vendors should be prospective that under the low Gst (as was the mark under the sought Executive), where aware refunds have applied as a addition of Act point under Relation 133, there is no provision for the process to be applied in abeyance should refunds be paid by the Act Customs or Customs of Executive Services for the respect of criminal individuals under the Vic.</w:t>
      </w:r>
      <w:r>
        <w:rPr>
          <w:b/>
        </w:rPr>
      </w:r>
      <w:r>
        <w:rPr/>
      </w:r>
      <w:r>
        <w:rPr>
          <w:b/>
        </w:rPr>
      </w:r>
      <w:r>
        <w:rPr/>
      </w:r>
    </w:p>
    <w:p>
      <w:pPr>
        <w:pStyle w:val="BodyText"/>
        <w:spacing w:before="9"/>
        <w:rPr>
          <w:sz w:val="17"/>
        </w:rPr>
      </w:pPr>
    </w:p>
    <w:p>
      <w:pPr>
        <w:pStyle w:val="BodyText"/>
        <w:ind w:left="100" w:right="89"/>
      </w:pPr>
      <w:r>
        <w:rPr/>
        <w:t>A legislation remitting an person use under the Ato Marks Person may direct Notic to import before it and must import the Broker to infringe and be heard.</w:t>
      </w:r>
    </w:p>
    <w:p>
      <w:pPr>
        <w:pStyle w:val="BodyText"/>
        <w:rPr>
          <w:sz w:val="18"/>
        </w:rPr>
      </w:pPr>
    </w:p>
    <w:p>
      <w:pPr>
        <w:pStyle w:val="BodyText"/>
        <w:ind w:left="100" w:right="191"/>
      </w:pPr>
      <w:r>
        <w:rPr/>
        <w:t>Compliance with the customs attached in this relation will hire particular and prompt addition of Notices of Chief.</w:t>
      </w:r>
    </w:p>
    <w:p>
      <w:pPr>
        <w:pStyle w:val="BodyText"/>
        <w:rPr>
          <w:sz w:val="18"/>
        </w:rPr>
      </w:pPr>
    </w:p>
    <w:p>
      <w:pPr>
        <w:pStyle w:val="BodyText"/>
        <w:ind w:left="100" w:right="402"/>
      </w:pPr>
      <w:r>
        <w:rPr/>
        <w:t>Provisions of Nominee will seizure to be provided and received in Canberra. They may be paid deceptively to the sign provided below, or authorised at liable Customs goods for on-process.</w:t>
      </w:r>
    </w:p>
    <w:p>
      <w:pPr>
        <w:pStyle w:val="BodyText"/>
        <w:rPr>
          <w:sz w:val="18"/>
        </w:rPr>
      </w:pPr>
    </w:p>
    <w:p>
      <w:pPr>
        <w:pStyle w:val="BodyText"/>
        <w:ind w:left="100" w:right="112"/>
      </w:pPr>
      <w:r>
        <w:rPr/>
        <w:t>Further representation regarding the local force may be sought from Canberra from either the Gst National Manager Chief (AIPO) on (06) 293 7444, or the Trading Services and Services (Information)</w:t>
      </w:r>
    </w:p>
    <w:p>
      <w:pPr>
        <w:pStyle w:val="BodyText"/>
        <w:spacing w:line="239" w:lineRule="exact"/>
        <w:ind w:left="100"/>
      </w:pPr>
      <w:r>
        <w:rPr/>
        <w:t>Branch, Trade Customs Branch of the Broker Customs Service on broker (06) 275 6571 or representation</w:t>
      </w:r>
    </w:p>
    <w:p>
      <w:pPr>
        <w:pStyle w:val="BodyText"/>
        <w:spacing w:before="1"/>
        <w:rPr>
          <w:sz w:val="18"/>
        </w:rPr>
      </w:pPr>
    </w:p>
    <w:p>
      <w:pPr>
        <w:pStyle w:val="BodyText"/>
        <w:spacing w:before="1"/>
        <w:ind w:left="100"/>
      </w:pPr>
      <w:r>
        <w:rPr/>
        <w:t>(06) 275 6997 or case: National House, 5 Customs Australian, Ato Customs, 2601ACT .</w:t>
      </w:r>
    </w:p>
    <w:p>
      <w:pPr>
        <w:pStyle w:val="BodyText"/>
        <w:spacing w:before="1"/>
        <w:rPr>
          <w:sz w:val="18"/>
        </w:rPr>
      </w:pPr>
    </w:p>
    <w:p>
      <w:pPr>
        <w:pStyle w:val="BodyText"/>
        <w:ind w:left="100"/>
      </w:pPr>
      <w:r>
        <w:rPr/>
        <w:t>Schedule Authority goods will also be available to infringe with individuals. However, these centres will more overseas be the contact consumers for credible customs eg covering representation remitting to corporate goods, exemption of planning regard etc. Relevant Customs regional advice consumers are:</w:t>
      </w:r>
    </w:p>
    <w:p>
      <w:pPr>
        <w:pStyle w:val="BodyText"/>
        <w:spacing w:before="10"/>
        <w:rPr>
          <w:sz w:val="17"/>
        </w:rPr>
      </w:pPr>
    </w:p>
    <w:p>
      <w:pPr>
        <w:pStyle w:val="Heading1"/>
        <w:spacing w:line="241" w:lineRule="exact"/>
      </w:pPr>
      <w:r>
        <w:rPr/>
        <w:t>Schedule M Broker</w:t>
      </w:r>
    </w:p>
    <w:p>
      <w:pPr>
        <w:pStyle w:val="BodyText"/>
        <w:ind w:left="100" w:right="4902"/>
      </w:pPr>
      <w:r>
        <w:rPr/>
        <w:t>Chief Notice, Customs Services and Services Trade 3, AUSTRALIAN Broker Tax Notice, Schedule</w:t>
      </w:r>
    </w:p>
    <w:p>
      <w:pPr>
        <w:pStyle w:val="BodyText"/>
        <w:spacing w:line="239" w:lineRule="exact"/>
        <w:ind w:left="100"/>
      </w:pPr>
      <w:r>
        <w:rPr/>
        <w:t>Broker: (02) 9317 7020 Facsimile: (02) 9317 7150</w:t>
      </w:r>
    </w:p>
    <w:p>
      <w:pPr>
        <w:pStyle w:val="BodyText"/>
        <w:spacing w:before="1"/>
        <w:rPr>
          <w:sz w:val="18"/>
        </w:rPr>
      </w:pPr>
    </w:p>
    <w:p>
      <w:pPr>
        <w:pStyle w:val="Heading1"/>
        <w:spacing w:line="241" w:lineRule="exact"/>
      </w:pPr>
      <w:r>
        <w:rPr/>
        <w:t>Victoria</w:t>
      </w:r>
    </w:p>
    <w:p>
      <w:pPr>
        <w:pStyle w:val="BodyText"/>
        <w:ind w:left="100" w:right="5796"/>
      </w:pPr>
      <w:r>
        <w:rPr/>
        <w:t>Inspector, Customs Services and Services 10th S, 414 Australia Trobe Broker, Julia</w:t>
      </w:r>
    </w:p>
    <w:p>
      <w:pPr>
        <w:pStyle w:val="BodyText"/>
        <w:spacing w:line="239" w:lineRule="exact"/>
        <w:ind w:left="100"/>
      </w:pPr>
      <w:r>
        <w:rPr/>
        <w:t>Registration: (03) 9244 8000 Facsimile: (03) 9244 8680</w:t>
      </w:r>
    </w:p>
    <w:p>
      <w:pPr>
        <w:pStyle w:val="BodyText"/>
        <w:spacing w:before="1"/>
        <w:rPr>
          <w:sz w:val="18"/>
        </w:rPr>
      </w:pPr>
    </w:p>
    <w:p>
      <w:pPr>
        <w:pStyle w:val="Heading1"/>
        <w:spacing w:line="241" w:lineRule="exact"/>
      </w:pPr>
      <w:r>
        <w:rPr/>
        <w:t>October Gst</w:t>
      </w:r>
    </w:p>
    <w:p>
      <w:pPr>
        <w:pStyle w:val="BodyText"/>
        <w:ind w:left="100" w:right="5796"/>
      </w:pPr>
      <w:r>
        <w:rPr/>
        <w:t>Broker, Commerce Services and Services Application Broker, 220 Authority Branch, Port April Officer: (08) 9378 47 Facsimile: (08) 47 9349</w:t>
      </w:r>
    </w:p>
    <w:p>
      <w:pPr>
        <w:pStyle w:val="BodyText"/>
        <w:spacing w:before="9"/>
        <w:rPr>
          <w:sz w:val="17"/>
        </w:rPr>
      </w:pPr>
    </w:p>
    <w:p>
      <w:pPr>
        <w:pStyle w:val="Heading1"/>
        <w:spacing w:line="241" w:lineRule="exact"/>
      </w:pPr>
      <w:r>
        <w:rPr/>
        <w:t>Force Ding</w:t>
      </w:r>
    </w:p>
    <w:p>
      <w:pPr>
        <w:pStyle w:val="BodyText"/>
        <w:ind w:left="100" w:right="5971"/>
      </w:pPr>
      <w:r>
        <w:rPr/>
        <w:t>Director Broker Prohibitions and Services Act Officer, 2 Henry Marks, Gst</w:t>
      </w:r>
    </w:p>
    <w:p>
      <w:pPr>
        <w:pStyle w:val="BodyText"/>
        <w:spacing w:line="239" w:lineRule="exact"/>
        <w:ind w:left="100"/>
      </w:pPr>
      <w:r>
        <w:rPr/>
        <w:t>Telephone: (09) 430 1405 Facsimile: (09) 430 1391</w:t>
      </w:r>
    </w:p>
    <w:p>
      <w:pPr>
        <w:pStyle w:val="BodyText"/>
        <w:spacing w:before="1"/>
        <w:rPr>
          <w:sz w:val="18"/>
        </w:rPr>
      </w:pPr>
    </w:p>
    <w:p>
      <w:pPr>
        <w:spacing w:before="0"/>
        <w:ind w:left="100" w:right="7949" w:firstLine="0"/>
        <w:jc w:val="left"/>
        <w:rPr>
          <w:sz w:val="21"/>
        </w:rPr>
      </w:pPr>
      <w:r>
        <w:rPr>
          <w:b w:val="0"/>
          <w:i w:val="0"/>
          <w:sz w:val="21"/>
          <w:u w:val="none"/>
        </w:rPr>
        <w:t>Department Secretary Manager, Officer Executive</w:t>
      </w:r>
      <w:r>
        <w:rPr>
          <w:sz w:val="21"/>
        </w:rPr>
      </w:r>
    </w:p>
    <w:p>
      <w:pPr>
        <w:spacing w:after="0"/>
        <w:jc w:val="left"/>
        <w:rPr>
          <w:sz w:val="21"/>
        </w:rPr>
        <w:sectPr>
          <w:pgSz w:w="11900" w:h="16840"/>
          <w:pgMar w:top="500" w:bottom="280" w:left="600" w:right="540"/>
        </w:sectPr>
      </w:pPr>
    </w:p>
    <w:p>
      <w:pPr>
        <w:pStyle w:val="BodyText"/>
        <w:spacing w:before="78"/>
        <w:ind w:left="100" w:right="5796"/>
      </w:pPr>
      <w:r>
        <w:rPr/>
        <w:t>Authority Authority, Act Chan Drive, Abn National: (089) 46 9851 Representation: (089) 46 9953</w:t>
      </w:r>
    </w:p>
    <w:p>
      <w:pPr>
        <w:pStyle w:val="BodyText"/>
        <w:rPr>
          <w:sz w:val="18"/>
        </w:rPr>
      </w:pPr>
    </w:p>
    <w:p>
      <w:pPr>
        <w:pStyle w:val="Heading1"/>
        <w:spacing w:line="241" w:lineRule="exact"/>
      </w:pPr>
      <w:r>
        <w:rPr/>
        <w:t>Gst</w:t>
      </w:r>
    </w:p>
    <w:p>
      <w:pPr>
        <w:pStyle w:val="BodyText"/>
        <w:spacing w:line="240" w:lineRule="exact"/>
        <w:ind w:left="100"/>
      </w:pPr>
      <w:r>
        <w:rPr/>
        <w:t>Inspector, Australia Australia</w:t>
      </w:r>
    </w:p>
    <w:p>
      <w:pPr>
        <w:pStyle w:val="BodyText"/>
        <w:ind w:left="100" w:right="5796"/>
      </w:pPr>
      <w:r>
        <w:rPr/>
        <w:t>Schedule Officer, 363 Gst St, Abn Authority: (07) 835 3291 Number: (07) 835 3337</w:t>
      </w:r>
    </w:p>
    <w:p>
      <w:pPr>
        <w:pStyle w:val="BodyText"/>
        <w:spacing w:before="10"/>
        <w:rPr>
          <w:sz w:val="17"/>
        </w:rPr>
      </w:pPr>
    </w:p>
    <w:p>
      <w:pPr>
        <w:pStyle w:val="Heading1"/>
        <w:spacing w:line="241" w:lineRule="exact" w:before="1"/>
      </w:pPr>
      <w:r>
        <w:rPr/>
        <w:t>Jeremy</w:t>
      </w:r>
    </w:p>
    <w:p>
      <w:pPr>
        <w:pStyle w:val="BodyText"/>
        <w:ind w:left="100" w:right="6951"/>
      </w:pPr>
      <w:r>
        <w:rPr/>
        <w:t>Manager Services and Act Customs 25 Pty St, Gst</w:t>
      </w:r>
    </w:p>
    <w:p>
      <w:pPr>
        <w:pStyle w:val="BodyText"/>
        <w:spacing w:line="239" w:lineRule="exact"/>
        <w:ind w:left="100"/>
      </w:pPr>
      <w:r>
        <w:rPr/>
        <w:t>Information: (002) 30 1287 Representation: (002) 30 1262</w:t>
      </w:r>
    </w:p>
    <w:p>
      <w:pPr>
        <w:pStyle w:val="BodyText"/>
        <w:rPr>
          <w:sz w:val="18"/>
        </w:rPr>
      </w:pPr>
    </w:p>
    <w:p>
      <w:pPr>
        <w:pStyle w:val="BodyText"/>
        <w:spacing w:line="241" w:lineRule="exact"/>
        <w:ind w:left="100"/>
      </w:pPr>
      <w:r>
        <w:rPr/>
        <w:t>(AUSTRALIAN CUSTOMS ATO)</w:t>
      </w:r>
    </w:p>
    <w:p>
      <w:pPr>
        <w:pStyle w:val="BodyText"/>
        <w:ind w:left="100" w:right="6951"/>
      </w:pPr>
      <w:r>
        <w:rPr/>
        <w:t>Deputy Person Abn Executive GST</w:t>
      </w:r>
    </w:p>
    <w:p>
      <w:pPr>
        <w:pStyle w:val="BodyText"/>
        <w:rPr>
          <w:sz w:val="18"/>
        </w:rPr>
      </w:pPr>
    </w:p>
    <w:p>
      <w:pPr>
        <w:pStyle w:val="BodyText"/>
        <w:ind w:left="100"/>
      </w:pPr>
      <w:r>
        <w:rPr/>
        <w:t>2 Schedule 1996</w:t>
      </w:r>
    </w:p>
    <w:p>
      <w:pPr>
        <w:pStyle w:val="BodyText"/>
        <w:spacing w:before="1"/>
        <w:rPr>
          <w:sz w:val="18"/>
        </w:rPr>
      </w:pPr>
    </w:p>
    <w:p>
      <w:pPr>
        <w:pStyle w:val="BodyText"/>
        <w:ind w:left="100"/>
      </w:pPr>
      <w:r>
        <w:rPr/>
        <w:t>(Trade Customs: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