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41</w:t>
      </w:r>
    </w:p>
    <w:p>
      <w:pPr>
        <w:spacing w:before="390"/>
        <w:ind w:left="100" w:right="0" w:firstLine="0"/>
        <w:jc w:val="both"/>
        <w:rPr>
          <w:b/>
          <w:sz w:val="36"/>
        </w:rPr>
      </w:pPr>
      <w:r>
        <w:rPr>
          <w:b/>
          <w:color w:val="202020"/>
          <w:sz w:val="36"/>
        </w:rPr>
        <w:t>DRAWBACKS ELECTRONIC DATA INTERCHANGE PROJECT</w:t>
      </w:r>
    </w:p>
    <w:p>
      <w:pPr>
        <w:pStyle w:val="BodyText"/>
        <w:spacing w:before="282"/>
        <w:ind w:right="199"/>
        <w:jc w:val="both"/>
      </w:pPr>
      <w:r>
        <w:rPr/>
        <w:t>Under the auspices of the Cargo Automation Development Fund the Australian Customs Service has initiated a project to facilitate the processing of drawback claims through electronic data interchange. The project is being designed to complement existing drawback processing procedures.</w:t>
      </w:r>
    </w:p>
    <w:p>
      <w:pPr>
        <w:pStyle w:val="BodyText"/>
        <w:spacing w:before="10"/>
        <w:ind w:left="0"/>
        <w:rPr>
          <w:sz w:val="17"/>
        </w:rPr>
      </w:pPr>
    </w:p>
    <w:p>
      <w:pPr>
        <w:pStyle w:val="BodyText"/>
        <w:ind w:right="87"/>
      </w:pPr>
      <w:r>
        <w:rPr/>
        <w:t>Following the recent round of seminars in Sydney and Melbourne the project is now moving into its development phase. To assist in the development of Drawbacks EDI message and associated software, Implementation Guidelines for Drawbacks EDI have been prepared and are available from:</w:t>
      </w:r>
    </w:p>
    <w:p>
      <w:pPr>
        <w:pStyle w:val="BodyText"/>
        <w:spacing w:before="10"/>
        <w:ind w:left="0"/>
        <w:rPr>
          <w:sz w:val="17"/>
        </w:rPr>
      </w:pPr>
    </w:p>
    <w:p>
      <w:pPr>
        <w:pStyle w:val="BodyText"/>
        <w:ind w:right="7798"/>
      </w:pPr>
      <w:r>
        <w:rPr/>
        <w:t>Senior Inspector DBACS </w:t>
      </w:r>
      <w:r>
        <w:rPr>
          <w:spacing w:val="-6"/>
        </w:rPr>
        <w:t>EDI </w:t>
      </w:r>
      <w:r>
        <w:rPr/>
        <w:t>Australian Customs Service 5 Constitution</w:t>
      </w:r>
      <w:r>
        <w:rPr>
          <w:spacing w:val="-1"/>
        </w:rPr>
        <w:t> </w:t>
      </w:r>
      <w:r>
        <w:rPr/>
        <w:t>Avenue</w:t>
      </w:r>
    </w:p>
    <w:p>
      <w:pPr>
        <w:pStyle w:val="BodyText"/>
        <w:spacing w:line="237" w:lineRule="exact"/>
      </w:pPr>
      <w:r>
        <w:rPr/>
        <w:t>CANBERRA ACT 2601</w:t>
      </w:r>
    </w:p>
    <w:p>
      <w:pPr>
        <w:pStyle w:val="BodyText"/>
        <w:spacing w:before="1"/>
        <w:ind w:left="0"/>
        <w:rPr>
          <w:sz w:val="18"/>
        </w:rPr>
      </w:pPr>
    </w:p>
    <w:p>
      <w:pPr>
        <w:pStyle w:val="BodyText"/>
        <w:spacing w:line="241" w:lineRule="exact"/>
      </w:pPr>
      <w:r>
        <w:rPr/>
        <w:t>Phone: 06 2755871</w:t>
      </w:r>
    </w:p>
    <w:p>
      <w:pPr>
        <w:pStyle w:val="BodyText"/>
        <w:spacing w:line="241" w:lineRule="exact"/>
      </w:pPr>
      <w:r>
        <w:rPr/>
        <w:t>Fax: 06 2756884</w:t>
      </w:r>
    </w:p>
    <w:p>
      <w:pPr>
        <w:pStyle w:val="BodyText"/>
        <w:spacing w:line="450" w:lineRule="atLeast"/>
        <w:ind w:right="6484"/>
      </w:pPr>
      <w:r>
        <w:rPr/>
        <w:t>Information on the project is available from: Mr Ric Fitch</w:t>
      </w:r>
    </w:p>
    <w:p>
      <w:pPr>
        <w:pStyle w:val="BodyText"/>
        <w:ind w:right="6484"/>
      </w:pPr>
      <w:r>
        <w:rPr/>
        <w:t>Assistant Director, Industry Development Australian Customs Service</w:t>
      </w:r>
    </w:p>
    <w:p>
      <w:pPr>
        <w:pStyle w:val="BodyText"/>
        <w:spacing w:line="237" w:lineRule="auto"/>
        <w:ind w:right="7792"/>
      </w:pPr>
      <w:r>
        <w:rPr/>
        <w:t>5 Constitution Ave CANBERRA CITY ACT 2601</w:t>
      </w:r>
    </w:p>
    <w:p>
      <w:pPr>
        <w:pStyle w:val="BodyText"/>
        <w:spacing w:before="1"/>
        <w:ind w:left="0"/>
        <w:rPr>
          <w:sz w:val="18"/>
        </w:rPr>
      </w:pPr>
    </w:p>
    <w:p>
      <w:pPr>
        <w:pStyle w:val="BodyText"/>
        <w:spacing w:line="241" w:lineRule="exact"/>
      </w:pPr>
      <w:r>
        <w:rPr/>
        <w:t>Phone: 06 2756301</w:t>
      </w:r>
    </w:p>
    <w:p>
      <w:pPr>
        <w:pStyle w:val="BodyText"/>
        <w:spacing w:line="241" w:lineRule="exact"/>
      </w:pPr>
      <w:r>
        <w:rPr/>
        <w:t>Fax: 06 2756447</w:t>
      </w:r>
    </w:p>
    <w:p>
      <w:pPr>
        <w:pStyle w:val="BodyText"/>
        <w:spacing w:before="1"/>
        <w:ind w:left="0"/>
        <w:rPr>
          <w:sz w:val="18"/>
        </w:rPr>
      </w:pPr>
    </w:p>
    <w:p>
      <w:pPr>
        <w:pStyle w:val="BodyText"/>
        <w:spacing w:line="241" w:lineRule="exact"/>
      </w:pPr>
      <w:r>
        <w:rPr/>
        <w:t>(MARION GRANT)</w:t>
      </w:r>
    </w:p>
    <w:p>
      <w:pPr>
        <w:pStyle w:val="BodyText"/>
        <w:ind w:right="8842"/>
      </w:pPr>
      <w:r>
        <w:rPr/>
        <w:t>National Manager Industry</w:t>
      </w:r>
    </w:p>
    <w:p>
      <w:pPr>
        <w:pStyle w:val="BodyText"/>
        <w:ind w:left="0"/>
        <w:rPr>
          <w:sz w:val="18"/>
        </w:rPr>
      </w:pPr>
    </w:p>
    <w:p>
      <w:pPr>
        <w:pStyle w:val="BodyText"/>
        <w:ind w:right="7139"/>
      </w:pPr>
      <w:r>
        <w:rPr/>
        <w:t>FOR CHIEF EXECUTIVE OFFICER CANBERRA ACT</w:t>
      </w:r>
    </w:p>
    <w:p>
      <w:pPr>
        <w:pStyle w:val="BodyText"/>
        <w:ind w:left="0"/>
        <w:rPr>
          <w:sz w:val="18"/>
        </w:rPr>
      </w:pPr>
    </w:p>
    <w:p>
      <w:pPr>
        <w:pStyle w:val="BodyText"/>
      </w:pPr>
      <w:r>
        <w:rPr/>
        <w:t>16 May 1997</w:t>
      </w:r>
    </w:p>
    <w:sectPr>
      <w:type w:val="continuous"/>
      <w:pgSz w:w="11900" w:h="16840"/>
      <w:pgMar w:top="70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2020-12-09T22:55:33Z</dcterms:created>
  <dcterms:modified xsi:type="dcterms:W3CDTF">2020-12-09T22:55:33Z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