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50</w:t>
      </w:r>
    </w:p>
    <w:p>
      <w:pPr>
        <w:spacing w:before="357"/>
        <w:ind w:left="108" w:right="0" w:firstLine="0"/>
        <w:jc w:val="left"/>
        <w:rPr>
          <w:b/>
          <w:sz w:val="32"/>
        </w:rPr>
      </w:pPr>
      <w:r>
        <w:rPr>
          <w:b/>
          <w:color w:val="202020"/>
          <w:spacing w:val="-3"/>
          <w:sz w:val="32"/>
        </w:rPr>
        <w:t>INFORMATION </w:t>
      </w:r>
      <w:r>
        <w:rPr>
          <w:b/>
          <w:color w:val="202020"/>
          <w:sz w:val="32"/>
        </w:rPr>
        <w:t>TECHNOLOGY AGREEMENT CUSTOMS </w:t>
      </w:r>
      <w:r>
        <w:rPr>
          <w:b/>
          <w:color w:val="202020"/>
          <w:spacing w:val="-5"/>
          <w:sz w:val="32"/>
        </w:rPr>
        <w:t>TARIFF </w:t>
      </w:r>
      <w:r>
        <w:rPr>
          <w:b/>
          <w:color w:val="202020"/>
          <w:sz w:val="32"/>
        </w:rPr>
        <w:t>PROPOSAL No. 3</w:t>
      </w:r>
      <w:r>
        <w:rPr>
          <w:b/>
          <w:color w:val="202020"/>
          <w:spacing w:val="64"/>
          <w:sz w:val="32"/>
        </w:rPr>
        <w:t> </w:t>
      </w:r>
      <w:r>
        <w:rPr>
          <w:b/>
          <w:color w:val="202020"/>
          <w:sz w:val="32"/>
        </w:rPr>
        <w:t>(1997)</w:t>
      </w:r>
    </w:p>
    <w:p>
      <w:pPr>
        <w:pStyle w:val="BodyText"/>
        <w:spacing w:line="237" w:lineRule="auto" w:before="256"/>
        <w:ind w:left="108"/>
      </w:pPr>
      <w:r>
        <w:rPr/>
        <w:t>On 13 December 1996, the Deputy Prime Minister of Australia, the Hon.</w:t>
      </w:r>
      <w:r>
        <w:rPr>
          <w:spacing w:val="-3"/>
        </w:rPr>
        <w:t> Tim </w:t>
      </w:r>
      <w:r>
        <w:rPr/>
        <w:t>Fischer </w:t>
      </w:r>
      <w:r>
        <w:rPr>
          <w:spacing w:val="-9"/>
        </w:rPr>
        <w:t>MP. </w:t>
      </w:r>
      <w:r>
        <w:rPr/>
        <w:t>signed on behalf of Australia the Ministerial Declaration on Trade in Information </w:t>
      </w:r>
      <w:r>
        <w:rPr>
          <w:spacing w:val="-3"/>
        </w:rPr>
        <w:t>Technology </w:t>
      </w:r>
      <w:r>
        <w:rPr/>
        <w:t>Products - The Information </w:t>
      </w:r>
      <w:r>
        <w:rPr>
          <w:spacing w:val="-3"/>
        </w:rPr>
        <w:t>Technology </w:t>
      </w:r>
      <w:r>
        <w:rPr/>
        <w:t>Agreement </w:t>
      </w:r>
      <w:r>
        <w:rPr>
          <w:spacing w:val="-3"/>
        </w:rPr>
        <w:t>(ITA). </w:t>
      </w:r>
      <w:r>
        <w:rPr/>
        <w:t>The </w:t>
      </w:r>
      <w:r>
        <w:rPr>
          <w:spacing w:val="-5"/>
        </w:rPr>
        <w:t>ITA </w:t>
      </w:r>
      <w:r>
        <w:rPr/>
        <w:t>seeks the elimination of tariffs on computer technology and telecommunications products by the year 2000.</w:t>
      </w:r>
    </w:p>
    <w:p>
      <w:pPr>
        <w:pStyle w:val="BodyText"/>
        <w:spacing w:before="6"/>
        <w:rPr>
          <w:sz w:val="16"/>
        </w:rPr>
      </w:pPr>
    </w:p>
    <w:p>
      <w:pPr>
        <w:pStyle w:val="BodyText"/>
        <w:spacing w:line="237" w:lineRule="auto"/>
        <w:ind w:left="108" w:right="219"/>
      </w:pPr>
      <w:r>
        <w:rPr/>
        <w:t>When negotiations were completed on 26 March 1997, the ITA had 41 member countries including our major APEC trading partners and the European Union. These countries account for 92.3% of the estimated $750 billion annual trade in these products. Each participant agreed to undertake the necessary domestic procedures to fulfil their commitments for the ITA to come into force on 1 July 1997.</w:t>
      </w:r>
    </w:p>
    <w:p>
      <w:pPr>
        <w:pStyle w:val="BodyText"/>
        <w:spacing w:before="4"/>
        <w:rPr>
          <w:sz w:val="16"/>
        </w:rPr>
      </w:pPr>
    </w:p>
    <w:p>
      <w:pPr>
        <w:pStyle w:val="BodyText"/>
        <w:ind w:left="108"/>
      </w:pPr>
      <w:r>
        <w:rPr/>
        <w:t>Customs Tariff Proposal No. 3 (1997) was introduced into the House of Representatives by the Minister Responsible for Customs, the Hon. Geoffrey Prosser MP. on 4 June 1997.</w:t>
      </w:r>
    </w:p>
    <w:p>
      <w:pPr>
        <w:pStyle w:val="BodyText"/>
        <w:spacing w:before="5"/>
        <w:rPr>
          <w:sz w:val="16"/>
        </w:rPr>
      </w:pPr>
    </w:p>
    <w:p>
      <w:pPr>
        <w:pStyle w:val="BodyText"/>
        <w:spacing w:line="237" w:lineRule="auto"/>
        <w:ind w:left="108" w:right="279"/>
        <w:jc w:val="both"/>
      </w:pPr>
      <w:r>
        <w:rPr/>
        <w:t>The</w:t>
      </w:r>
      <w:r>
        <w:rPr>
          <w:spacing w:val="-3"/>
        </w:rPr>
        <w:t> </w:t>
      </w:r>
      <w:r>
        <w:rPr/>
        <w:t>Proposal</w:t>
      </w:r>
      <w:r>
        <w:rPr>
          <w:spacing w:val="-3"/>
        </w:rPr>
        <w:t> </w:t>
      </w:r>
      <w:r>
        <w:rPr/>
        <w:t>implements</w:t>
      </w:r>
      <w:r>
        <w:rPr>
          <w:spacing w:val="-3"/>
        </w:rPr>
        <w:t> </w:t>
      </w:r>
      <w:r>
        <w:rPr/>
        <w:t>Australia's</w:t>
      </w:r>
      <w:r>
        <w:rPr>
          <w:spacing w:val="-2"/>
        </w:rPr>
        <w:t> </w:t>
      </w:r>
      <w:r>
        <w:rPr/>
        <w:t>tariff</w:t>
      </w:r>
      <w:r>
        <w:rPr>
          <w:spacing w:val="-3"/>
        </w:rPr>
        <w:t> </w:t>
      </w:r>
      <w:r>
        <w:rPr/>
        <w:t>commitments</w:t>
      </w:r>
      <w:r>
        <w:rPr>
          <w:spacing w:val="-3"/>
        </w:rPr>
        <w:t> </w:t>
      </w:r>
      <w:r>
        <w:rPr/>
        <w:t>under</w:t>
      </w:r>
      <w:r>
        <w:rPr>
          <w:spacing w:val="-2"/>
        </w:rPr>
        <w:t> </w:t>
      </w:r>
      <w:r>
        <w:rPr/>
        <w:t>the</w:t>
      </w:r>
      <w:r>
        <w:rPr>
          <w:spacing w:val="-3"/>
        </w:rPr>
        <w:t> </w:t>
      </w:r>
      <w:r>
        <w:rPr>
          <w:spacing w:val="-5"/>
        </w:rPr>
        <w:t>ITA</w:t>
      </w:r>
      <w:r>
        <w:rPr>
          <w:spacing w:val="-3"/>
        </w:rPr>
        <w:t> </w:t>
      </w:r>
      <w:r>
        <w:rPr/>
        <w:t>by</w:t>
      </w:r>
      <w:r>
        <w:rPr>
          <w:spacing w:val="-2"/>
        </w:rPr>
        <w:t> </w:t>
      </w:r>
      <w:r>
        <w:rPr/>
        <w:t>providing</w:t>
      </w:r>
      <w:r>
        <w:rPr>
          <w:spacing w:val="-3"/>
        </w:rPr>
        <w:t> </w:t>
      </w:r>
      <w:r>
        <w:rPr/>
        <w:t>either</w:t>
      </w:r>
      <w:r>
        <w:rPr>
          <w:spacing w:val="-3"/>
        </w:rPr>
        <w:t> </w:t>
      </w:r>
      <w:r>
        <w:rPr/>
        <w:t>tariff</w:t>
      </w:r>
      <w:r>
        <w:rPr>
          <w:spacing w:val="-3"/>
        </w:rPr>
        <w:t> </w:t>
      </w:r>
      <w:r>
        <w:rPr/>
        <w:t>splits</w:t>
      </w:r>
      <w:r>
        <w:rPr>
          <w:spacing w:val="-2"/>
        </w:rPr>
        <w:t> </w:t>
      </w:r>
      <w:r>
        <w:rPr/>
        <w:t>with</w:t>
      </w:r>
      <w:r>
        <w:rPr>
          <w:spacing w:val="-3"/>
        </w:rPr>
        <w:t> </w:t>
      </w:r>
      <w:r>
        <w:rPr/>
        <w:t>phasing</w:t>
      </w:r>
      <w:r>
        <w:rPr>
          <w:spacing w:val="-3"/>
        </w:rPr>
        <w:t> </w:t>
      </w:r>
      <w:r>
        <w:rPr/>
        <w:t>rates</w:t>
      </w:r>
      <w:r>
        <w:rPr>
          <w:spacing w:val="-2"/>
        </w:rPr>
        <w:t> </w:t>
      </w:r>
      <w:r>
        <w:rPr/>
        <w:t>of</w:t>
      </w:r>
      <w:r>
        <w:rPr>
          <w:spacing w:val="-3"/>
        </w:rPr>
        <w:t> </w:t>
      </w:r>
      <w:r>
        <w:rPr/>
        <w:t>duty</w:t>
      </w:r>
      <w:r>
        <w:rPr>
          <w:spacing w:val="-3"/>
        </w:rPr>
        <w:t> </w:t>
      </w:r>
      <w:r>
        <w:rPr/>
        <w:t>for</w:t>
      </w:r>
      <w:r>
        <w:rPr>
          <w:spacing w:val="-2"/>
        </w:rPr>
        <w:t> </w:t>
      </w:r>
      <w:r>
        <w:rPr/>
        <w:t>specific</w:t>
      </w:r>
      <w:r>
        <w:rPr>
          <w:spacing w:val="-3"/>
        </w:rPr>
        <w:t> </w:t>
      </w:r>
      <w:r>
        <w:rPr/>
        <w:t>goods</w:t>
      </w:r>
      <w:r>
        <w:rPr>
          <w:spacing w:val="-3"/>
        </w:rPr>
        <w:t> </w:t>
      </w:r>
      <w:r>
        <w:rPr/>
        <w:t>covered</w:t>
      </w:r>
      <w:r>
        <w:rPr>
          <w:spacing w:val="-3"/>
        </w:rPr>
        <w:t> </w:t>
      </w:r>
      <w:r>
        <w:rPr/>
        <w:t>by</w:t>
      </w:r>
      <w:r>
        <w:rPr>
          <w:spacing w:val="-2"/>
        </w:rPr>
        <w:t> </w:t>
      </w:r>
      <w:r>
        <w:rPr/>
        <w:t>the</w:t>
      </w:r>
      <w:r>
        <w:rPr>
          <w:spacing w:val="-3"/>
        </w:rPr>
        <w:t> </w:t>
      </w:r>
      <w:r>
        <w:rPr>
          <w:spacing w:val="-5"/>
        </w:rPr>
        <w:t>ITA</w:t>
      </w:r>
      <w:r>
        <w:rPr>
          <w:spacing w:val="-3"/>
        </w:rPr>
        <w:t> </w:t>
      </w:r>
      <w:r>
        <w:rPr/>
        <w:t>or</w:t>
      </w:r>
      <w:r>
        <w:rPr>
          <w:spacing w:val="-2"/>
        </w:rPr>
        <w:t> </w:t>
      </w:r>
      <w:r>
        <w:rPr/>
        <w:t>by</w:t>
      </w:r>
      <w:r>
        <w:rPr>
          <w:spacing w:val="-3"/>
        </w:rPr>
        <w:t> </w:t>
      </w:r>
      <w:r>
        <w:rPr/>
        <w:t>the</w:t>
      </w:r>
      <w:r>
        <w:rPr>
          <w:spacing w:val="-3"/>
        </w:rPr>
        <w:t> </w:t>
      </w:r>
      <w:r>
        <w:rPr/>
        <w:t>addition</w:t>
      </w:r>
      <w:r>
        <w:rPr>
          <w:spacing w:val="-2"/>
        </w:rPr>
        <w:t> </w:t>
      </w:r>
      <w:r>
        <w:rPr/>
        <w:t>of phasing</w:t>
      </w:r>
      <w:r>
        <w:rPr>
          <w:spacing w:val="-3"/>
        </w:rPr>
        <w:t> </w:t>
      </w:r>
      <w:r>
        <w:rPr/>
        <w:t>rates</w:t>
      </w:r>
      <w:r>
        <w:rPr>
          <w:spacing w:val="-3"/>
        </w:rPr>
        <w:t> </w:t>
      </w:r>
      <w:r>
        <w:rPr/>
        <w:t>to</w:t>
      </w:r>
      <w:r>
        <w:rPr>
          <w:spacing w:val="-3"/>
        </w:rPr>
        <w:t> </w:t>
      </w:r>
      <w:r>
        <w:rPr/>
        <w:t>existing</w:t>
      </w:r>
      <w:r>
        <w:rPr>
          <w:spacing w:val="-3"/>
        </w:rPr>
        <w:t> </w:t>
      </w:r>
      <w:r>
        <w:rPr/>
        <w:t>tariff</w:t>
      </w:r>
      <w:r>
        <w:rPr>
          <w:spacing w:val="-3"/>
        </w:rPr>
        <w:t> </w:t>
      </w:r>
      <w:r>
        <w:rPr/>
        <w:t>subheadings.</w:t>
      </w:r>
      <w:r>
        <w:rPr>
          <w:spacing w:val="-3"/>
        </w:rPr>
        <w:t> </w:t>
      </w:r>
      <w:r>
        <w:rPr/>
        <w:t>Attachment</w:t>
      </w:r>
      <w:r>
        <w:rPr>
          <w:spacing w:val="-2"/>
        </w:rPr>
        <w:t> </w:t>
      </w:r>
      <w:r>
        <w:rPr/>
        <w:t>"A"</w:t>
      </w:r>
      <w:r>
        <w:rPr>
          <w:spacing w:val="-3"/>
        </w:rPr>
        <w:t> </w:t>
      </w:r>
      <w:r>
        <w:rPr/>
        <w:t>is</w:t>
      </w:r>
      <w:r>
        <w:rPr>
          <w:spacing w:val="-3"/>
        </w:rPr>
        <w:t> </w:t>
      </w:r>
      <w:r>
        <w:rPr/>
        <w:t>a</w:t>
      </w:r>
      <w:r>
        <w:rPr>
          <w:spacing w:val="-3"/>
        </w:rPr>
        <w:t> </w:t>
      </w:r>
      <w:r>
        <w:rPr/>
        <w:t>concordance</w:t>
      </w:r>
      <w:r>
        <w:rPr>
          <w:spacing w:val="-3"/>
        </w:rPr>
        <w:t> </w:t>
      </w:r>
      <w:r>
        <w:rPr/>
        <w:t>of</w:t>
      </w:r>
      <w:r>
        <w:rPr>
          <w:spacing w:val="-3"/>
        </w:rPr>
        <w:t> </w:t>
      </w:r>
      <w:r>
        <w:rPr/>
        <w:t>the</w:t>
      </w:r>
      <w:r>
        <w:rPr>
          <w:spacing w:val="-2"/>
        </w:rPr>
        <w:t> </w:t>
      </w:r>
      <w:r>
        <w:rPr/>
        <w:t>subheadings</w:t>
      </w:r>
      <w:r>
        <w:rPr>
          <w:spacing w:val="-3"/>
        </w:rPr>
        <w:t> </w:t>
      </w:r>
      <w:r>
        <w:rPr/>
        <w:t>which</w:t>
      </w:r>
      <w:r>
        <w:rPr>
          <w:spacing w:val="-3"/>
        </w:rPr>
        <w:t> </w:t>
      </w:r>
      <w:r>
        <w:rPr/>
        <w:t>have</w:t>
      </w:r>
      <w:r>
        <w:rPr>
          <w:spacing w:val="-3"/>
        </w:rPr>
        <w:t> </w:t>
      </w:r>
      <w:r>
        <w:rPr/>
        <w:t>been</w:t>
      </w:r>
      <w:r>
        <w:rPr>
          <w:spacing w:val="-3"/>
        </w:rPr>
        <w:t> </w:t>
      </w:r>
      <w:r>
        <w:rPr/>
        <w:t>split</w:t>
      </w:r>
      <w:r>
        <w:rPr>
          <w:spacing w:val="-3"/>
        </w:rPr>
        <w:t> </w:t>
      </w:r>
      <w:r>
        <w:rPr/>
        <w:t>with</w:t>
      </w:r>
      <w:r>
        <w:rPr>
          <w:spacing w:val="-2"/>
        </w:rPr>
        <w:t> </w:t>
      </w:r>
      <w:r>
        <w:rPr/>
        <w:t>a</w:t>
      </w:r>
      <w:r>
        <w:rPr>
          <w:spacing w:val="-3"/>
        </w:rPr>
        <w:t> </w:t>
      </w:r>
      <w:r>
        <w:rPr/>
        <w:t>brief</w:t>
      </w:r>
      <w:r>
        <w:rPr>
          <w:spacing w:val="-3"/>
        </w:rPr>
        <w:t> </w:t>
      </w:r>
      <w:r>
        <w:rPr/>
        <w:t>description</w:t>
      </w:r>
      <w:r>
        <w:rPr>
          <w:spacing w:val="-3"/>
        </w:rPr>
        <w:t> </w:t>
      </w:r>
      <w:r>
        <w:rPr/>
        <w:t>of</w:t>
      </w:r>
      <w:r>
        <w:rPr>
          <w:spacing w:val="-3"/>
        </w:rPr>
        <w:t> </w:t>
      </w:r>
      <w:r>
        <w:rPr/>
        <w:t>the</w:t>
      </w:r>
      <w:r>
        <w:rPr>
          <w:spacing w:val="-3"/>
        </w:rPr>
        <w:t> </w:t>
      </w:r>
      <w:r>
        <w:rPr/>
        <w:t>affected</w:t>
      </w:r>
      <w:r>
        <w:rPr>
          <w:spacing w:val="-2"/>
        </w:rPr>
        <w:t> </w:t>
      </w:r>
      <w:r>
        <w:rPr>
          <w:spacing w:val="-5"/>
        </w:rPr>
        <w:t>ITA</w:t>
      </w:r>
      <w:r>
        <w:rPr>
          <w:spacing w:val="-3"/>
        </w:rPr>
        <w:t> </w:t>
      </w:r>
      <w:r>
        <w:rPr/>
        <w:t>goods.</w:t>
      </w:r>
      <w:r>
        <w:rPr>
          <w:spacing w:val="-3"/>
        </w:rPr>
        <w:t> </w:t>
      </w:r>
      <w:r>
        <w:rPr/>
        <w:t>Attachment</w:t>
      </w:r>
      <w:r>
        <w:rPr>
          <w:spacing w:val="-3"/>
        </w:rPr>
        <w:t> </w:t>
      </w:r>
      <w:r>
        <w:rPr/>
        <w:t>"B" is a list of subheadings which have been amended by the addition of phasing rates of</w:t>
      </w:r>
      <w:r>
        <w:rPr>
          <w:spacing w:val="-19"/>
        </w:rPr>
        <w:t> </w:t>
      </w:r>
      <w:r>
        <w:rPr>
          <w:spacing w:val="-3"/>
        </w:rPr>
        <w:t>duty.</w:t>
      </w:r>
    </w:p>
    <w:p>
      <w:pPr>
        <w:pStyle w:val="BodyText"/>
        <w:spacing w:before="4"/>
        <w:rPr>
          <w:sz w:val="16"/>
        </w:rPr>
      </w:pPr>
    </w:p>
    <w:p>
      <w:pPr>
        <w:pStyle w:val="BodyText"/>
        <w:spacing w:line="446" w:lineRule="auto"/>
        <w:ind w:left="108" w:right="5511"/>
        <w:jc w:val="both"/>
      </w:pPr>
      <w:r>
        <w:rPr>
          <w:spacing w:val="-5"/>
        </w:rPr>
        <w:t>Tariff </w:t>
      </w:r>
      <w:r>
        <w:rPr/>
        <w:t>reprint pages are being prepared and will be despatched to subscribers during the week commencing 16 June</w:t>
      </w:r>
      <w:r>
        <w:rPr>
          <w:spacing w:val="-38"/>
        </w:rPr>
        <w:t> </w:t>
      </w:r>
      <w:r>
        <w:rPr/>
        <w:t>1997. Enquiries should be made in the first instance to </w:t>
      </w:r>
      <w:r>
        <w:rPr>
          <w:b/>
        </w:rPr>
        <w:t>Ray Banvill (06) 275</w:t>
      </w:r>
      <w:r>
        <w:rPr>
          <w:b/>
          <w:spacing w:val="-16"/>
        </w:rPr>
        <w:t> </w:t>
      </w:r>
      <w:r>
        <w:rPr>
          <w:b/>
        </w:rPr>
        <w:t>6516</w:t>
      </w:r>
      <w:r>
        <w:rPr/>
        <w:t>.</w:t>
      </w:r>
    </w:p>
    <w:p>
      <w:pPr>
        <w:pStyle w:val="Heading1"/>
        <w:spacing w:line="217" w:lineRule="exact"/>
      </w:pPr>
      <w:r>
        <w:rPr>
          <w:u w:val="single"/>
        </w:rPr>
        <w:t>TARIFF CONCESSION ORDER IMPLICATIONS</w:t>
      </w:r>
    </w:p>
    <w:p>
      <w:pPr>
        <w:pStyle w:val="BodyText"/>
        <w:spacing w:before="5"/>
        <w:rPr>
          <w:b/>
          <w:sz w:val="16"/>
        </w:rPr>
      </w:pPr>
    </w:p>
    <w:p>
      <w:pPr>
        <w:pStyle w:val="BodyText"/>
        <w:spacing w:line="237" w:lineRule="auto"/>
        <w:ind w:left="108" w:right="388"/>
      </w:pPr>
      <w:r>
        <w:rPr/>
        <w:t>A consequence of the ITA is a number of tariff changes in Chapters 84, 85 and 90. These changes will mean some 700 current TCO references will be affected and some will become redundant from 30 June 1997.</w:t>
      </w:r>
    </w:p>
    <w:p>
      <w:pPr>
        <w:pStyle w:val="BodyText"/>
        <w:spacing w:before="6"/>
        <w:rPr>
          <w:sz w:val="16"/>
        </w:rPr>
      </w:pPr>
    </w:p>
    <w:p>
      <w:pPr>
        <w:pStyle w:val="BodyText"/>
        <w:spacing w:line="237" w:lineRule="auto"/>
        <w:ind w:left="108" w:right="1160"/>
      </w:pPr>
      <w:r>
        <w:rPr/>
        <w:t>As a result, a revocation/reissue exercise is currently being undertaken by the ACS to ensure all affected TCO references will be reissued with the appropriate amended tariff classification on 1 July 1997.</w:t>
      </w:r>
    </w:p>
    <w:p>
      <w:pPr>
        <w:spacing w:line="400" w:lineRule="atLeast" w:before="7"/>
        <w:ind w:left="108" w:right="7115" w:firstLine="0"/>
        <w:jc w:val="left"/>
        <w:rPr>
          <w:b/>
          <w:sz w:val="19"/>
        </w:rPr>
      </w:pPr>
      <w:r>
        <w:rPr>
          <w:sz w:val="19"/>
        </w:rPr>
        <w:t>Any enquiries regarding the TCO exercise should be directed to </w:t>
      </w:r>
      <w:r>
        <w:rPr>
          <w:b/>
          <w:sz w:val="19"/>
        </w:rPr>
        <w:t>Ron Houston on (06) 275 6504. Lucy Bitmead</w:t>
      </w:r>
    </w:p>
    <w:p>
      <w:pPr>
        <w:pStyle w:val="Heading1"/>
        <w:spacing w:line="237" w:lineRule="auto" w:before="5"/>
        <w:ind w:right="12976"/>
      </w:pPr>
      <w:r>
        <w:rPr/>
        <w:t>Acting National Manager Tariff, Valuation and Origin</w:t>
      </w:r>
    </w:p>
    <w:p>
      <w:pPr>
        <w:spacing w:line="446" w:lineRule="auto" w:before="0"/>
        <w:ind w:left="108" w:right="12290" w:firstLine="0"/>
        <w:jc w:val="left"/>
        <w:rPr>
          <w:sz w:val="19"/>
        </w:rPr>
      </w:pPr>
      <w:r>
        <w:rPr>
          <w:b/>
          <w:sz w:val="19"/>
        </w:rPr>
        <w:t>for the CHIEF EXECUTIVE OFFICER </w:t>
      </w:r>
      <w:r>
        <w:rPr>
          <w:sz w:val="19"/>
        </w:rPr>
        <w:t>12 June 1997</w:t>
      </w:r>
    </w:p>
    <w:p>
      <w:pPr>
        <w:pStyle w:val="BodyText"/>
        <w:spacing w:line="217" w:lineRule="exact"/>
        <w:ind w:left="108"/>
      </w:pPr>
      <w:r>
        <w:rPr/>
        <w:t>(Tariff Legislation - C97/04603)</w:t>
      </w:r>
    </w:p>
    <w:p>
      <w:pPr>
        <w:pStyle w:val="BodyText"/>
        <w:spacing w:before="9"/>
        <w:rPr>
          <w:sz w:val="24"/>
        </w:rPr>
      </w:pPr>
      <w:r>
        <w:rPr/>
        <w:pict>
          <v:rect style="position:absolute;margin-left:34.411362pt;margin-top:16.198595pt;width:775.177289pt;height:.67642pt;mso-position-horizontal-relative:page;mso-position-vertical-relative:paragraph;z-index:-15728640;mso-wrap-distance-left:0;mso-wrap-distance-right:0" filled="true" fillcolor="#ededed" stroked="false">
            <v:fill type="solid"/>
            <w10:wrap type="topAndBottom"/>
          </v:rect>
        </w:pict>
      </w:r>
    </w:p>
    <w:p>
      <w:pPr>
        <w:pStyle w:val="BodyText"/>
        <w:spacing w:before="158"/>
        <w:ind w:left="108"/>
      </w:pPr>
      <w:r>
        <w:rPr/>
        <w:t>Attachment "A" to ACN 97/50</w:t>
      </w:r>
    </w:p>
    <w:p>
      <w:pPr>
        <w:pStyle w:val="BodyText"/>
        <w:spacing w:before="3"/>
        <w:rPr>
          <w:sz w:val="16"/>
        </w:rPr>
      </w:pPr>
    </w:p>
    <w:p>
      <w:pPr>
        <w:pStyle w:val="BodyText"/>
        <w:spacing w:line="217" w:lineRule="exact"/>
        <w:ind w:left="108"/>
      </w:pPr>
      <w:r>
        <w:rPr/>
        <w:t>The following existing subheadings (Column 1) have been split to create new subheadings</w:t>
      </w:r>
    </w:p>
    <w:p>
      <w:pPr>
        <w:pStyle w:val="BodyText"/>
        <w:spacing w:line="237" w:lineRule="auto" w:before="1"/>
        <w:ind w:left="108" w:right="240"/>
        <w:jc w:val="both"/>
      </w:pPr>
      <w:r>
        <w:rPr/>
        <w:t>(Column</w:t>
      </w:r>
      <w:r>
        <w:rPr>
          <w:spacing w:val="-3"/>
        </w:rPr>
        <w:t> </w:t>
      </w:r>
      <w:r>
        <w:rPr/>
        <w:t>2)</w:t>
      </w:r>
      <w:r>
        <w:rPr>
          <w:spacing w:val="-2"/>
        </w:rPr>
        <w:t> </w:t>
      </w:r>
      <w:r>
        <w:rPr/>
        <w:t>to</w:t>
      </w:r>
      <w:r>
        <w:rPr>
          <w:spacing w:val="-3"/>
        </w:rPr>
        <w:t> </w:t>
      </w:r>
      <w:r>
        <w:rPr/>
        <w:t>separately</w:t>
      </w:r>
      <w:r>
        <w:rPr>
          <w:spacing w:val="-2"/>
        </w:rPr>
        <w:t> </w:t>
      </w:r>
      <w:r>
        <w:rPr/>
        <w:t>identify</w:t>
      </w:r>
      <w:r>
        <w:rPr>
          <w:spacing w:val="-2"/>
        </w:rPr>
        <w:t> </w:t>
      </w:r>
      <w:r>
        <w:rPr/>
        <w:t>goods</w:t>
      </w:r>
      <w:r>
        <w:rPr>
          <w:spacing w:val="-3"/>
        </w:rPr>
        <w:t> </w:t>
      </w:r>
      <w:r>
        <w:rPr/>
        <w:t>covered</w:t>
      </w:r>
      <w:r>
        <w:rPr>
          <w:spacing w:val="-2"/>
        </w:rPr>
        <w:t> </w:t>
      </w:r>
      <w:r>
        <w:rPr/>
        <w:t>by</w:t>
      </w:r>
      <w:r>
        <w:rPr>
          <w:spacing w:val="-2"/>
        </w:rPr>
        <w:t> </w:t>
      </w:r>
      <w:r>
        <w:rPr/>
        <w:t>the</w:t>
      </w:r>
      <w:r>
        <w:rPr>
          <w:spacing w:val="-3"/>
        </w:rPr>
        <w:t> </w:t>
      </w:r>
      <w:r>
        <w:rPr/>
        <w:t>Information</w:t>
      </w:r>
      <w:r>
        <w:rPr>
          <w:spacing w:val="-2"/>
        </w:rPr>
        <w:t> </w:t>
      </w:r>
      <w:r>
        <w:rPr>
          <w:spacing w:val="-3"/>
        </w:rPr>
        <w:t>Technology</w:t>
      </w:r>
      <w:r>
        <w:rPr>
          <w:spacing w:val="-2"/>
        </w:rPr>
        <w:t> </w:t>
      </w:r>
      <w:r>
        <w:rPr/>
        <w:t>Agreement</w:t>
      </w:r>
      <w:r>
        <w:rPr>
          <w:spacing w:val="-3"/>
        </w:rPr>
        <w:t> (ITA).</w:t>
      </w:r>
      <w:r>
        <w:rPr>
          <w:spacing w:val="-2"/>
        </w:rPr>
        <w:t> </w:t>
      </w:r>
      <w:r>
        <w:rPr/>
        <w:t>These</w:t>
      </w:r>
      <w:r>
        <w:rPr>
          <w:spacing w:val="-2"/>
        </w:rPr>
        <w:t> </w:t>
      </w:r>
      <w:r>
        <w:rPr/>
        <w:t>new</w:t>
      </w:r>
      <w:r>
        <w:rPr>
          <w:spacing w:val="-3"/>
        </w:rPr>
        <w:t> </w:t>
      </w:r>
      <w:r>
        <w:rPr/>
        <w:t>subheadings</w:t>
      </w:r>
      <w:r>
        <w:rPr>
          <w:spacing w:val="-2"/>
        </w:rPr>
        <w:t> </w:t>
      </w:r>
      <w:r>
        <w:rPr/>
        <w:t>have</w:t>
      </w:r>
      <w:r>
        <w:rPr>
          <w:spacing w:val="-2"/>
        </w:rPr>
        <w:t> </w:t>
      </w:r>
      <w:r>
        <w:rPr/>
        <w:t>tariff</w:t>
      </w:r>
      <w:r>
        <w:rPr>
          <w:spacing w:val="-3"/>
        </w:rPr>
        <w:t> </w:t>
      </w:r>
      <w:r>
        <w:rPr/>
        <w:t>rate</w:t>
      </w:r>
      <w:r>
        <w:rPr>
          <w:spacing w:val="-2"/>
        </w:rPr>
        <w:t> </w:t>
      </w:r>
      <w:r>
        <w:rPr/>
        <w:t>phasing</w:t>
      </w:r>
      <w:r>
        <w:rPr>
          <w:spacing w:val="-2"/>
        </w:rPr>
        <w:t> </w:t>
      </w:r>
      <w:r>
        <w:rPr/>
        <w:t>regimes</w:t>
      </w:r>
      <w:r>
        <w:rPr>
          <w:spacing w:val="-3"/>
        </w:rPr>
        <w:t> </w:t>
      </w:r>
      <w:r>
        <w:rPr/>
        <w:t>which</w:t>
      </w:r>
      <w:r>
        <w:rPr>
          <w:spacing w:val="-2"/>
        </w:rPr>
        <w:t> </w:t>
      </w:r>
      <w:r>
        <w:rPr/>
        <w:t>have</w:t>
      </w:r>
      <w:r>
        <w:rPr>
          <w:spacing w:val="-2"/>
        </w:rPr>
        <w:t> </w:t>
      </w:r>
      <w:r>
        <w:rPr/>
        <w:t>a</w:t>
      </w:r>
      <w:r>
        <w:rPr>
          <w:spacing w:val="-3"/>
        </w:rPr>
        <w:t> </w:t>
      </w:r>
      <w:r>
        <w:rPr/>
        <w:t>final</w:t>
      </w:r>
      <w:r>
        <w:rPr>
          <w:spacing w:val="-2"/>
        </w:rPr>
        <w:t> </w:t>
      </w:r>
      <w:r>
        <w:rPr/>
        <w:t>rate</w:t>
      </w:r>
      <w:r>
        <w:rPr>
          <w:spacing w:val="-2"/>
        </w:rPr>
        <w:t> </w:t>
      </w:r>
      <w:r>
        <w:rPr/>
        <w:t>of</w:t>
      </w:r>
      <w:r>
        <w:rPr>
          <w:spacing w:val="-3"/>
        </w:rPr>
        <w:t> </w:t>
      </w:r>
      <w:r>
        <w:rPr/>
        <w:t>zero on 1 January 2000. Please note that interim rate stagings vary from subheading to subheading and reference should be made to the Customs Working</w:t>
      </w:r>
      <w:r>
        <w:rPr>
          <w:spacing w:val="-38"/>
        </w:rPr>
        <w:t> </w:t>
      </w:r>
      <w:r>
        <w:rPr>
          <w:spacing w:val="-4"/>
        </w:rPr>
        <w:t>Tariff.</w:t>
      </w:r>
    </w:p>
    <w:p>
      <w:pPr>
        <w:pStyle w:val="BodyText"/>
        <w:spacing w:before="2"/>
        <w:rPr>
          <w:sz w:val="13"/>
        </w:rPr>
      </w:pPr>
      <w:r>
        <w:rPr/>
        <w:pict>
          <v:group style="position:absolute;margin-left:34.411362pt;margin-top:9.524167pt;width:779.6pt;height:5.7pt;mso-position-horizontal-relative:page;mso-position-vertical-relative:paragraph;z-index:-15728128;mso-wrap-distance-left:0;mso-wrap-distance-right:0" coordorigin="688,190" coordsize="15592,114">
            <v:rect style="position:absolute;left:688;top:190;width:14;height:114" filled="true" fillcolor="#808080" stroked="false">
              <v:fill type="solid"/>
            </v:rect>
            <v:shape style="position:absolute;left:688;top:190;width:15592;height:114" coordorigin="688,190" coordsize="15592,114" path="m16280,190l16280,190,688,190,688,204,2717,204,2717,304,2731,304,2731,204,4409,204,4409,304,4422,304,4422,204,16280,204,16280,190xe" filled="true" fillcolor="#c8c8c8" stroked="false">
              <v:path arrowok="t"/>
              <v:fill type="solid"/>
            </v:shape>
            <w10:wrap type="topAndBottom"/>
          </v:group>
        </w:pict>
      </w:r>
    </w:p>
    <w:p>
      <w:pPr>
        <w:spacing w:after="0"/>
        <w:rPr>
          <w:sz w:val="13"/>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029"/>
        <w:gridCol w:w="1691"/>
        <w:gridCol w:w="11865"/>
      </w:tblGrid>
      <w:tr>
        <w:trPr>
          <w:trHeight w:val="716" w:hRule="atLeast"/>
        </w:trPr>
        <w:tc>
          <w:tcPr>
            <w:tcW w:w="2029" w:type="dxa"/>
            <w:tcBorders>
              <w:top w:val="nil"/>
              <w:bottom w:val="single" w:sz="6" w:space="0" w:color="C8C8C8"/>
              <w:right w:val="single" w:sz="6" w:space="0" w:color="C8C8C8"/>
            </w:tcBorders>
          </w:tcPr>
          <w:p>
            <w:pPr>
              <w:pStyle w:val="TableParagraph"/>
              <w:spacing w:line="237" w:lineRule="auto"/>
              <w:ind w:left="100" w:right="162"/>
              <w:rPr>
                <w:b/>
                <w:sz w:val="19"/>
              </w:rPr>
            </w:pPr>
            <w:r>
              <w:rPr>
                <w:b/>
                <w:color w:val="202020"/>
                <w:sz w:val="19"/>
                <w:u w:val="single" w:color="202020"/>
              </w:rPr>
              <w:t>Existing</w:t>
            </w:r>
            <w:r>
              <w:rPr>
                <w:b/>
                <w:color w:val="202020"/>
                <w:sz w:val="19"/>
              </w:rPr>
              <w:t> </w:t>
            </w:r>
            <w:r>
              <w:rPr>
                <w:b/>
                <w:color w:val="202020"/>
                <w:w w:val="95"/>
                <w:sz w:val="19"/>
                <w:u w:val="single" w:color="202020"/>
              </w:rPr>
              <w:t>Subheading</w:t>
            </w:r>
          </w:p>
        </w:tc>
        <w:tc>
          <w:tcPr>
            <w:tcW w:w="1691" w:type="dxa"/>
            <w:tcBorders>
              <w:top w:val="nil"/>
              <w:left w:val="single" w:sz="6" w:space="0" w:color="C8C8C8"/>
              <w:bottom w:val="single" w:sz="6" w:space="0" w:color="C8C8C8"/>
              <w:right w:val="single" w:sz="6" w:space="0" w:color="C8C8C8"/>
            </w:tcBorders>
          </w:tcPr>
          <w:p>
            <w:pPr>
              <w:pStyle w:val="TableParagraph"/>
              <w:spacing w:line="237" w:lineRule="auto"/>
              <w:ind w:left="100" w:right="172"/>
              <w:rPr>
                <w:b/>
                <w:sz w:val="19"/>
              </w:rPr>
            </w:pPr>
            <w:r>
              <w:rPr>
                <w:b/>
                <w:color w:val="202020"/>
                <w:sz w:val="19"/>
                <w:u w:val="single" w:color="202020"/>
              </w:rPr>
              <w:t>New</w:t>
            </w:r>
            <w:r>
              <w:rPr>
                <w:b/>
                <w:color w:val="202020"/>
                <w:sz w:val="19"/>
              </w:rPr>
              <w:t> </w:t>
            </w:r>
            <w:r>
              <w:rPr>
                <w:b/>
                <w:color w:val="202020"/>
                <w:w w:val="95"/>
                <w:sz w:val="19"/>
                <w:u w:val="single" w:color="202020"/>
              </w:rPr>
              <w:t>Subheading</w:t>
            </w:r>
          </w:p>
        </w:tc>
        <w:tc>
          <w:tcPr>
            <w:tcW w:w="11865" w:type="dxa"/>
            <w:tcBorders>
              <w:top w:val="nil"/>
              <w:left w:val="single" w:sz="6" w:space="0" w:color="C8C8C8"/>
              <w:bottom w:val="single" w:sz="6" w:space="0" w:color="C8C8C8"/>
              <w:right w:val="nil"/>
            </w:tcBorders>
          </w:tcPr>
          <w:p>
            <w:pPr>
              <w:pStyle w:val="TableParagraph"/>
              <w:spacing w:line="209" w:lineRule="exact"/>
              <w:ind w:left="101"/>
              <w:rPr>
                <w:b/>
                <w:sz w:val="19"/>
              </w:rPr>
            </w:pPr>
            <w:r>
              <w:rPr>
                <w:b/>
                <w:color w:val="202020"/>
                <w:sz w:val="19"/>
                <w:u w:val="single" w:color="202020"/>
              </w:rPr>
              <w:t>Goods</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b/>
                <w:sz w:val="19"/>
              </w:rPr>
            </w:pPr>
            <w:r>
              <w:rPr>
                <w:b/>
                <w:color w:val="202020"/>
                <w:sz w:val="19"/>
              </w:rPr>
              <w:t>(</w:t>
            </w:r>
            <w:r>
              <w:rPr>
                <w:b/>
                <w:color w:val="202020"/>
                <w:sz w:val="19"/>
                <w:u w:val="single" w:color="202020"/>
              </w:rPr>
              <w:t>pre 1.7.1997</w:t>
            </w:r>
            <w:r>
              <w:rPr>
                <w:b/>
                <w:color w:val="202020"/>
                <w:sz w:val="19"/>
              </w:rPr>
              <w:t>)</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b/>
                <w:sz w:val="19"/>
              </w:rPr>
            </w:pPr>
            <w:r>
              <w:rPr>
                <w:b/>
                <w:color w:val="202020"/>
                <w:sz w:val="19"/>
              </w:rPr>
              <w:t>(</w:t>
            </w:r>
            <w:r>
              <w:rPr>
                <w:b/>
                <w:color w:val="202020"/>
                <w:sz w:val="19"/>
                <w:u w:val="single" w:color="202020"/>
              </w:rPr>
              <w:t>from 1.7.1997</w:t>
            </w:r>
            <w:r>
              <w:rPr>
                <w:b/>
                <w:color w:val="202020"/>
                <w:sz w:val="19"/>
              </w:rPr>
              <w:t>)</w:t>
            </w:r>
          </w:p>
        </w:tc>
        <w:tc>
          <w:tcPr>
            <w:tcW w:w="11865" w:type="dxa"/>
            <w:tcBorders>
              <w:top w:val="single" w:sz="6" w:space="0" w:color="C8C8C8"/>
              <w:left w:val="single" w:sz="6" w:space="0" w:color="C8C8C8"/>
              <w:bottom w:val="single" w:sz="6" w:space="0" w:color="C8C8C8"/>
              <w:right w:val="nil"/>
            </w:tcBorders>
          </w:tcPr>
          <w:p>
            <w:pPr>
              <w:pStyle w:val="TableParagraph"/>
              <w:rPr>
                <w:rFonts w:ascii="Times New Roman"/>
                <w:sz w:val="18"/>
              </w:rPr>
            </w:pPr>
          </w:p>
        </w:tc>
      </w:tr>
      <w:tr>
        <w:trPr>
          <w:trHeight w:val="187"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1865"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7017.10.00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7017.10.10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Quartz reactor tubes and holders designed for insertion into diffusion and oxidation furnaces for production of semiconductor wafers.</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7017.10.90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7017.10.00.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8419.89.00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8419.89.10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Chemical vapor deposition apparatus for semiconductor production.</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8419.89.90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8419.89.00.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8419.90.90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8419.90.20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of goods of 8419.89.10.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8419.90.90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8419.90.90.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8421.19.00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8421.19.10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Spin dryers for semiconductor wafer processing.</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8421.19.90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8421.19.00.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8421.91.00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8421.91.10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of goods of 8421.19.10.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8421.91.90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8421.91.00.</w:t>
            </w:r>
          </w:p>
        </w:tc>
      </w:tr>
      <w:tr>
        <w:trPr>
          <w:trHeight w:val="810"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8424.89.90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8424.89.20</w:t>
            </w:r>
          </w:p>
        </w:tc>
        <w:tc>
          <w:tcPr>
            <w:tcW w:w="11865" w:type="dxa"/>
            <w:tcBorders>
              <w:top w:val="single" w:sz="6" w:space="0" w:color="C8C8C8"/>
              <w:left w:val="single" w:sz="6" w:space="0" w:color="C8C8C8"/>
              <w:bottom w:val="single" w:sz="6" w:space="0" w:color="C8C8C8"/>
              <w:right w:val="nil"/>
            </w:tcBorders>
          </w:tcPr>
          <w:p>
            <w:pPr>
              <w:pStyle w:val="TableParagraph"/>
              <w:spacing w:line="237" w:lineRule="auto" w:before="86"/>
              <w:ind w:left="101"/>
              <w:rPr>
                <w:sz w:val="19"/>
              </w:rPr>
            </w:pPr>
            <w:r>
              <w:rPr>
                <w:color w:val="202020"/>
                <w:sz w:val="19"/>
              </w:rPr>
              <w:t>Deflash machines for cleaning and removing contaminants from the metal leads of semiconductor packages prior to the electroplating process.</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8424.89.30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Spraying appliances for etching, stripping or cleaning semiconductor wafers.</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8424.89.90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8424.89.90.</w:t>
            </w:r>
          </w:p>
        </w:tc>
      </w:tr>
      <w:tr>
        <w:trPr>
          <w:trHeight w:val="593" w:hRule="atLeast"/>
        </w:trPr>
        <w:tc>
          <w:tcPr>
            <w:tcW w:w="2029"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8424.90.00</w:t>
            </w:r>
          </w:p>
        </w:tc>
        <w:tc>
          <w:tcPr>
            <w:tcW w:w="1691"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8424.90.10</w:t>
            </w:r>
          </w:p>
        </w:tc>
        <w:tc>
          <w:tcPr>
            <w:tcW w:w="11865"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of goods of 8424.89.30.</w:t>
            </w:r>
          </w:p>
        </w:tc>
      </w:tr>
      <w:tr>
        <w:trPr>
          <w:trHeight w:val="477" w:hRule="atLeast"/>
        </w:trPr>
        <w:tc>
          <w:tcPr>
            <w:tcW w:w="2029" w:type="dxa"/>
            <w:tcBorders>
              <w:top w:val="single" w:sz="6" w:space="0" w:color="C8C8C8"/>
              <w:bottom w:val="nil"/>
              <w:right w:val="single" w:sz="6" w:space="0" w:color="C8C8C8"/>
            </w:tcBorders>
          </w:tcPr>
          <w:p>
            <w:pPr>
              <w:pStyle w:val="TableParagraph"/>
              <w:rPr>
                <w:rFonts w:ascii="Times New Roman"/>
                <w:sz w:val="18"/>
              </w:rPr>
            </w:pPr>
          </w:p>
        </w:tc>
        <w:tc>
          <w:tcPr>
            <w:tcW w:w="1691" w:type="dxa"/>
            <w:tcBorders>
              <w:top w:val="single" w:sz="6" w:space="0" w:color="C8C8C8"/>
              <w:left w:val="single" w:sz="6" w:space="0" w:color="C8C8C8"/>
              <w:bottom w:val="nil"/>
              <w:right w:val="single" w:sz="6" w:space="0" w:color="C8C8C8"/>
            </w:tcBorders>
          </w:tcPr>
          <w:p>
            <w:pPr>
              <w:pStyle w:val="TableParagraph"/>
              <w:spacing w:before="85"/>
              <w:ind w:left="100"/>
              <w:rPr>
                <w:sz w:val="19"/>
              </w:rPr>
            </w:pPr>
            <w:r>
              <w:rPr>
                <w:color w:val="202020"/>
                <w:sz w:val="19"/>
              </w:rPr>
              <w:t>8424.90.90</w:t>
            </w:r>
          </w:p>
        </w:tc>
        <w:tc>
          <w:tcPr>
            <w:tcW w:w="11865" w:type="dxa"/>
            <w:tcBorders>
              <w:top w:val="single" w:sz="6" w:space="0" w:color="C8C8C8"/>
              <w:left w:val="single" w:sz="6" w:space="0" w:color="C8C8C8"/>
              <w:bottom w:val="nil"/>
              <w:right w:val="nil"/>
            </w:tcBorders>
          </w:tcPr>
          <w:p>
            <w:pPr>
              <w:pStyle w:val="TableParagraph"/>
              <w:spacing w:before="85"/>
              <w:ind w:left="101"/>
              <w:rPr>
                <w:sz w:val="19"/>
              </w:rPr>
            </w:pPr>
            <w:r>
              <w:rPr>
                <w:color w:val="202020"/>
                <w:sz w:val="19"/>
              </w:rPr>
              <w:t>The remainder of the goods which were previously classified in 8424.90.00.</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029"/>
        <w:gridCol w:w="1691"/>
        <w:gridCol w:w="11865"/>
      </w:tblGrid>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8464.10.00</w:t>
            </w:r>
          </w:p>
        </w:tc>
        <w:tc>
          <w:tcPr>
            <w:tcW w:w="1691" w:type="dxa"/>
          </w:tcPr>
          <w:p>
            <w:pPr>
              <w:pStyle w:val="TableParagraph"/>
              <w:spacing w:before="91"/>
              <w:ind w:left="100"/>
              <w:rPr>
                <w:sz w:val="19"/>
              </w:rPr>
            </w:pPr>
            <w:r>
              <w:rPr>
                <w:color w:val="202020"/>
                <w:sz w:val="19"/>
              </w:rPr>
              <w:t>8464.10.10</w:t>
            </w:r>
          </w:p>
        </w:tc>
        <w:tc>
          <w:tcPr>
            <w:tcW w:w="11865" w:type="dxa"/>
            <w:tcBorders>
              <w:right w:val="nil"/>
            </w:tcBorders>
          </w:tcPr>
          <w:p>
            <w:pPr>
              <w:pStyle w:val="TableParagraph"/>
              <w:spacing w:before="91"/>
              <w:ind w:left="101"/>
              <w:rPr>
                <w:sz w:val="19"/>
              </w:rPr>
            </w:pPr>
            <w:r>
              <w:rPr>
                <w:color w:val="202020"/>
                <w:sz w:val="19"/>
              </w:rPr>
              <w:t>Machines for sawing monocrystal semiconductor boules into slices, or wafers into chips.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spacing w:before="91"/>
              <w:ind w:left="100"/>
              <w:rPr>
                <w:sz w:val="19"/>
              </w:rPr>
            </w:pPr>
            <w:r>
              <w:rPr>
                <w:color w:val="202020"/>
                <w:sz w:val="19"/>
              </w:rPr>
              <w:t>8464.10.90</w:t>
            </w:r>
          </w:p>
        </w:tc>
        <w:tc>
          <w:tcPr>
            <w:tcW w:w="11865" w:type="dxa"/>
            <w:tcBorders>
              <w:right w:val="nil"/>
            </w:tcBorders>
          </w:tcPr>
          <w:p>
            <w:pPr>
              <w:pStyle w:val="TableParagraph"/>
              <w:spacing w:before="91"/>
              <w:ind w:left="101"/>
              <w:rPr>
                <w:sz w:val="19"/>
              </w:rPr>
            </w:pPr>
            <w:r>
              <w:rPr>
                <w:color w:val="202020"/>
                <w:sz w:val="19"/>
              </w:rPr>
              <w:t>The remainder of the goods which were previously classified in 8464.10.00.</w:t>
            </w:r>
          </w:p>
        </w:tc>
      </w:tr>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8464.20.00</w:t>
            </w:r>
          </w:p>
        </w:tc>
        <w:tc>
          <w:tcPr>
            <w:tcW w:w="1691" w:type="dxa"/>
          </w:tcPr>
          <w:p>
            <w:pPr>
              <w:pStyle w:val="TableParagraph"/>
              <w:spacing w:before="91"/>
              <w:ind w:left="100"/>
              <w:rPr>
                <w:sz w:val="19"/>
              </w:rPr>
            </w:pPr>
            <w:r>
              <w:rPr>
                <w:color w:val="202020"/>
                <w:sz w:val="19"/>
              </w:rPr>
              <w:t>8464.20.10</w:t>
            </w:r>
          </w:p>
        </w:tc>
        <w:tc>
          <w:tcPr>
            <w:tcW w:w="11865" w:type="dxa"/>
            <w:tcBorders>
              <w:right w:val="nil"/>
            </w:tcBorders>
          </w:tcPr>
          <w:p>
            <w:pPr>
              <w:pStyle w:val="TableParagraph"/>
              <w:spacing w:before="91"/>
              <w:ind w:left="101"/>
              <w:rPr>
                <w:sz w:val="19"/>
              </w:rPr>
            </w:pPr>
            <w:r>
              <w:rPr>
                <w:color w:val="202020"/>
                <w:sz w:val="19"/>
              </w:rPr>
              <w:t>Grinding, polishing or lapping machines for the processing of semiconductor wafers.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spacing w:before="91"/>
              <w:ind w:left="100"/>
              <w:rPr>
                <w:sz w:val="19"/>
              </w:rPr>
            </w:pPr>
            <w:r>
              <w:rPr>
                <w:color w:val="202020"/>
                <w:sz w:val="19"/>
              </w:rPr>
              <w:t>8464.20.90</w:t>
            </w:r>
          </w:p>
        </w:tc>
        <w:tc>
          <w:tcPr>
            <w:tcW w:w="11865" w:type="dxa"/>
            <w:tcBorders>
              <w:right w:val="nil"/>
            </w:tcBorders>
          </w:tcPr>
          <w:p>
            <w:pPr>
              <w:pStyle w:val="TableParagraph"/>
              <w:spacing w:before="91"/>
              <w:ind w:left="101"/>
              <w:rPr>
                <w:sz w:val="19"/>
              </w:rPr>
            </w:pPr>
            <w:r>
              <w:rPr>
                <w:color w:val="202020"/>
                <w:sz w:val="19"/>
              </w:rPr>
              <w:t>The remainder of the goods which were previously classified in 8464.20.00</w:t>
            </w:r>
          </w:p>
        </w:tc>
      </w:tr>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8464.90.00</w:t>
            </w:r>
          </w:p>
        </w:tc>
        <w:tc>
          <w:tcPr>
            <w:tcW w:w="1691" w:type="dxa"/>
          </w:tcPr>
          <w:p>
            <w:pPr>
              <w:pStyle w:val="TableParagraph"/>
              <w:spacing w:before="91"/>
              <w:ind w:left="100"/>
              <w:rPr>
                <w:sz w:val="19"/>
              </w:rPr>
            </w:pPr>
            <w:r>
              <w:rPr>
                <w:color w:val="202020"/>
                <w:sz w:val="19"/>
              </w:rPr>
              <w:t>8464.90.10</w:t>
            </w:r>
          </w:p>
        </w:tc>
        <w:tc>
          <w:tcPr>
            <w:tcW w:w="11865" w:type="dxa"/>
            <w:tcBorders>
              <w:right w:val="nil"/>
            </w:tcBorders>
          </w:tcPr>
          <w:p>
            <w:pPr>
              <w:pStyle w:val="TableParagraph"/>
              <w:spacing w:before="91"/>
              <w:ind w:left="101"/>
              <w:rPr>
                <w:sz w:val="19"/>
              </w:rPr>
            </w:pPr>
            <w:r>
              <w:rPr>
                <w:color w:val="202020"/>
                <w:sz w:val="19"/>
              </w:rPr>
              <w:t>Dicing machines for scribing or scoring semiconductor wafers.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spacing w:before="91"/>
              <w:ind w:left="100"/>
              <w:rPr>
                <w:sz w:val="19"/>
              </w:rPr>
            </w:pPr>
            <w:r>
              <w:rPr>
                <w:color w:val="202020"/>
                <w:sz w:val="19"/>
              </w:rPr>
              <w:t>8464.90.90</w:t>
            </w:r>
          </w:p>
        </w:tc>
        <w:tc>
          <w:tcPr>
            <w:tcW w:w="11865" w:type="dxa"/>
            <w:tcBorders>
              <w:right w:val="nil"/>
            </w:tcBorders>
          </w:tcPr>
          <w:p>
            <w:pPr>
              <w:pStyle w:val="TableParagraph"/>
              <w:spacing w:before="91"/>
              <w:ind w:left="101"/>
              <w:rPr>
                <w:sz w:val="19"/>
              </w:rPr>
            </w:pPr>
            <w:r>
              <w:rPr>
                <w:color w:val="202020"/>
                <w:sz w:val="19"/>
              </w:rPr>
              <w:t>The remainder of the goods which were previously classified in 8464.90.00.</w:t>
            </w:r>
          </w:p>
        </w:tc>
      </w:tr>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8466.91.00</w:t>
            </w:r>
          </w:p>
        </w:tc>
        <w:tc>
          <w:tcPr>
            <w:tcW w:w="1691" w:type="dxa"/>
          </w:tcPr>
          <w:p>
            <w:pPr>
              <w:pStyle w:val="TableParagraph"/>
              <w:spacing w:before="91"/>
              <w:ind w:left="100"/>
              <w:rPr>
                <w:sz w:val="19"/>
              </w:rPr>
            </w:pPr>
            <w:r>
              <w:rPr>
                <w:color w:val="202020"/>
                <w:sz w:val="19"/>
              </w:rPr>
              <w:t>8466.91.10</w:t>
            </w:r>
          </w:p>
        </w:tc>
        <w:tc>
          <w:tcPr>
            <w:tcW w:w="11865" w:type="dxa"/>
            <w:tcBorders>
              <w:right w:val="nil"/>
            </w:tcBorders>
          </w:tcPr>
          <w:p>
            <w:pPr>
              <w:pStyle w:val="TableParagraph"/>
              <w:spacing w:before="91"/>
              <w:ind w:left="101"/>
              <w:rPr>
                <w:sz w:val="19"/>
              </w:rPr>
            </w:pPr>
            <w:r>
              <w:rPr>
                <w:color w:val="202020"/>
                <w:sz w:val="19"/>
              </w:rPr>
              <w:t>Parts for machines of 8464.10.10, 8464.20.10 or 8464.90.10.</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spacing w:before="91"/>
              <w:ind w:left="100"/>
              <w:rPr>
                <w:sz w:val="19"/>
              </w:rPr>
            </w:pPr>
            <w:r>
              <w:rPr>
                <w:color w:val="202020"/>
                <w:sz w:val="19"/>
              </w:rPr>
              <w:t>8466.91.90</w:t>
            </w:r>
          </w:p>
        </w:tc>
        <w:tc>
          <w:tcPr>
            <w:tcW w:w="11865" w:type="dxa"/>
            <w:tcBorders>
              <w:right w:val="nil"/>
            </w:tcBorders>
          </w:tcPr>
          <w:p>
            <w:pPr>
              <w:pStyle w:val="TableParagraph"/>
              <w:spacing w:before="91"/>
              <w:ind w:left="101"/>
              <w:rPr>
                <w:sz w:val="19"/>
              </w:rPr>
            </w:pPr>
            <w:r>
              <w:rPr>
                <w:color w:val="202020"/>
                <w:sz w:val="19"/>
              </w:rPr>
              <w:t>The remainder of the goods which were previously classified in 8466.91.00.</w:t>
            </w:r>
          </w:p>
        </w:tc>
      </w:tr>
      <w:tr>
        <w:trPr>
          <w:trHeight w:val="187" w:hRule="atLeast"/>
        </w:trPr>
        <w:tc>
          <w:tcPr>
            <w:tcW w:w="2029" w:type="dxa"/>
            <w:tcBorders>
              <w:left w:val="single" w:sz="6" w:space="0" w:color="808080"/>
            </w:tcBorders>
          </w:tcPr>
          <w:p>
            <w:pPr>
              <w:pStyle w:val="TableParagraph"/>
              <w:rPr>
                <w:rFonts w:ascii="Times New Roman"/>
                <w:sz w:val="12"/>
              </w:rPr>
            </w:pPr>
          </w:p>
        </w:tc>
        <w:tc>
          <w:tcPr>
            <w:tcW w:w="1691" w:type="dxa"/>
          </w:tcPr>
          <w:p>
            <w:pPr>
              <w:pStyle w:val="TableParagraph"/>
              <w:rPr>
                <w:rFonts w:ascii="Times New Roman"/>
                <w:sz w:val="12"/>
              </w:rPr>
            </w:pPr>
          </w:p>
        </w:tc>
        <w:tc>
          <w:tcPr>
            <w:tcW w:w="11865" w:type="dxa"/>
            <w:tcBorders>
              <w:right w:val="nil"/>
            </w:tcBorders>
          </w:tcPr>
          <w:p>
            <w:pPr>
              <w:pStyle w:val="TableParagraph"/>
              <w:rPr>
                <w:rFonts w:ascii="Times New Roman"/>
                <w:sz w:val="12"/>
              </w:rPr>
            </w:pPr>
          </w:p>
        </w:tc>
      </w:tr>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8466.93.00</w:t>
            </w:r>
          </w:p>
        </w:tc>
        <w:tc>
          <w:tcPr>
            <w:tcW w:w="1691" w:type="dxa"/>
          </w:tcPr>
          <w:p>
            <w:pPr>
              <w:pStyle w:val="TableParagraph"/>
              <w:spacing w:before="91"/>
              <w:ind w:left="100"/>
              <w:rPr>
                <w:sz w:val="19"/>
              </w:rPr>
            </w:pPr>
            <w:r>
              <w:rPr>
                <w:color w:val="202020"/>
                <w:sz w:val="19"/>
              </w:rPr>
              <w:t>8466.93.10</w:t>
            </w:r>
          </w:p>
        </w:tc>
        <w:tc>
          <w:tcPr>
            <w:tcW w:w="11865" w:type="dxa"/>
            <w:tcBorders>
              <w:right w:val="nil"/>
            </w:tcBorders>
          </w:tcPr>
          <w:p>
            <w:pPr>
              <w:pStyle w:val="TableParagraph"/>
              <w:spacing w:before="91"/>
              <w:ind w:left="101"/>
              <w:rPr>
                <w:sz w:val="19"/>
              </w:rPr>
            </w:pPr>
            <w:r>
              <w:rPr>
                <w:color w:val="202020"/>
                <w:sz w:val="19"/>
              </w:rPr>
              <w:t>Parts for machines, as follows: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rPr>
                <w:rFonts w:ascii="Times New Roman"/>
                <w:sz w:val="18"/>
              </w:rPr>
            </w:pPr>
          </w:p>
        </w:tc>
        <w:tc>
          <w:tcPr>
            <w:tcW w:w="11865" w:type="dxa"/>
            <w:tcBorders>
              <w:right w:val="nil"/>
            </w:tcBorders>
          </w:tcPr>
          <w:p>
            <w:pPr>
              <w:pStyle w:val="TableParagraph"/>
              <w:spacing w:before="91"/>
              <w:ind w:left="101"/>
              <w:rPr>
                <w:sz w:val="19"/>
              </w:rPr>
            </w:pPr>
            <w:r>
              <w:rPr>
                <w:color w:val="202020"/>
                <w:sz w:val="19"/>
              </w:rPr>
              <w:t>(a) focused ion beam milling machines to produce or repair masks and reticles for patterns on semiconductor devices;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rPr>
                <w:rFonts w:ascii="Times New Roman"/>
                <w:sz w:val="18"/>
              </w:rPr>
            </w:pPr>
          </w:p>
        </w:tc>
        <w:tc>
          <w:tcPr>
            <w:tcW w:w="11865" w:type="dxa"/>
            <w:tcBorders>
              <w:right w:val="nil"/>
            </w:tcBorders>
          </w:tcPr>
          <w:p>
            <w:pPr>
              <w:pStyle w:val="TableParagraph"/>
              <w:spacing w:before="91"/>
              <w:ind w:left="101"/>
              <w:rPr>
                <w:sz w:val="19"/>
              </w:rPr>
            </w:pPr>
            <w:r>
              <w:rPr>
                <w:color w:val="202020"/>
                <w:sz w:val="19"/>
              </w:rPr>
              <w:t>(b) laser cutters for cutting contacting tracks in semiconductor production by laser beam;</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rPr>
                <w:rFonts w:ascii="Times New Roman"/>
                <w:sz w:val="18"/>
              </w:rPr>
            </w:pPr>
          </w:p>
        </w:tc>
        <w:tc>
          <w:tcPr>
            <w:tcW w:w="11865" w:type="dxa"/>
            <w:tcBorders>
              <w:right w:val="nil"/>
            </w:tcBorders>
          </w:tcPr>
          <w:p>
            <w:pPr>
              <w:pStyle w:val="TableParagraph"/>
              <w:spacing w:before="91"/>
              <w:ind w:left="101"/>
              <w:rPr>
                <w:sz w:val="19"/>
              </w:rPr>
            </w:pPr>
            <w:r>
              <w:rPr>
                <w:color w:val="202020"/>
                <w:sz w:val="19"/>
              </w:rPr>
              <w:t>(c) for working any material by removal of material, by laser or other light or photo beam in the production of semiconductor wafers;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rPr>
                <w:rFonts w:ascii="Times New Roman"/>
                <w:sz w:val="18"/>
              </w:rPr>
            </w:pPr>
          </w:p>
        </w:tc>
        <w:tc>
          <w:tcPr>
            <w:tcW w:w="11865" w:type="dxa"/>
            <w:tcBorders>
              <w:right w:val="nil"/>
            </w:tcBorders>
          </w:tcPr>
          <w:p>
            <w:pPr>
              <w:pStyle w:val="TableParagraph"/>
              <w:spacing w:before="91"/>
              <w:ind w:left="101"/>
              <w:rPr>
                <w:sz w:val="19"/>
              </w:rPr>
            </w:pPr>
            <w:r>
              <w:rPr>
                <w:color w:val="202020"/>
                <w:sz w:val="19"/>
              </w:rPr>
              <w:t>(d) for apparatus for stripping or cleaning semiconductor wafers</w:t>
            </w: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rPr>
                <w:rFonts w:ascii="Times New Roman"/>
                <w:sz w:val="18"/>
              </w:rPr>
            </w:pPr>
          </w:p>
        </w:tc>
        <w:tc>
          <w:tcPr>
            <w:tcW w:w="11865" w:type="dxa"/>
            <w:tcBorders>
              <w:right w:val="nil"/>
            </w:tcBorders>
          </w:tcPr>
          <w:p>
            <w:pPr>
              <w:pStyle w:val="TableParagraph"/>
              <w:spacing w:before="91"/>
              <w:ind w:left="101"/>
              <w:rPr>
                <w:sz w:val="19"/>
              </w:rPr>
            </w:pPr>
            <w:r>
              <w:rPr>
                <w:color w:val="202020"/>
                <w:sz w:val="19"/>
              </w:rPr>
              <w:t>(e) for dry-etching patterns on semi-conductor materials.</w:t>
            </w:r>
          </w:p>
        </w:tc>
      </w:tr>
      <w:tr>
        <w:trPr>
          <w:trHeight w:val="187" w:hRule="atLeast"/>
        </w:trPr>
        <w:tc>
          <w:tcPr>
            <w:tcW w:w="2029" w:type="dxa"/>
            <w:tcBorders>
              <w:left w:val="single" w:sz="6" w:space="0" w:color="808080"/>
            </w:tcBorders>
          </w:tcPr>
          <w:p>
            <w:pPr>
              <w:pStyle w:val="TableParagraph"/>
              <w:rPr>
                <w:rFonts w:ascii="Times New Roman"/>
                <w:sz w:val="12"/>
              </w:rPr>
            </w:pPr>
          </w:p>
        </w:tc>
        <w:tc>
          <w:tcPr>
            <w:tcW w:w="1691" w:type="dxa"/>
          </w:tcPr>
          <w:p>
            <w:pPr>
              <w:pStyle w:val="TableParagraph"/>
              <w:rPr>
                <w:rFonts w:ascii="Times New Roman"/>
                <w:sz w:val="12"/>
              </w:rPr>
            </w:pPr>
          </w:p>
        </w:tc>
        <w:tc>
          <w:tcPr>
            <w:tcW w:w="11865" w:type="dxa"/>
            <w:tcBorders>
              <w:right w:val="nil"/>
            </w:tcBorders>
          </w:tcPr>
          <w:p>
            <w:pPr>
              <w:pStyle w:val="TableParagraph"/>
              <w:rPr>
                <w:rFonts w:ascii="Times New Roman"/>
                <w:sz w:val="12"/>
              </w:rPr>
            </w:pPr>
          </w:p>
        </w:tc>
      </w:tr>
      <w:tr>
        <w:trPr>
          <w:trHeight w:val="593" w:hRule="atLeast"/>
        </w:trPr>
        <w:tc>
          <w:tcPr>
            <w:tcW w:w="2029" w:type="dxa"/>
            <w:tcBorders>
              <w:left w:val="single" w:sz="6" w:space="0" w:color="808080"/>
            </w:tcBorders>
          </w:tcPr>
          <w:p>
            <w:pPr>
              <w:pStyle w:val="TableParagraph"/>
              <w:rPr>
                <w:rFonts w:ascii="Times New Roman"/>
                <w:sz w:val="18"/>
              </w:rPr>
            </w:pPr>
          </w:p>
        </w:tc>
        <w:tc>
          <w:tcPr>
            <w:tcW w:w="1691" w:type="dxa"/>
          </w:tcPr>
          <w:p>
            <w:pPr>
              <w:pStyle w:val="TableParagraph"/>
              <w:spacing w:before="91"/>
              <w:ind w:left="100"/>
              <w:rPr>
                <w:sz w:val="19"/>
              </w:rPr>
            </w:pPr>
            <w:r>
              <w:rPr>
                <w:color w:val="202020"/>
                <w:sz w:val="19"/>
              </w:rPr>
              <w:t>8466.93.90</w:t>
            </w:r>
          </w:p>
        </w:tc>
        <w:tc>
          <w:tcPr>
            <w:tcW w:w="11865" w:type="dxa"/>
            <w:tcBorders>
              <w:right w:val="nil"/>
            </w:tcBorders>
          </w:tcPr>
          <w:p>
            <w:pPr>
              <w:pStyle w:val="TableParagraph"/>
              <w:spacing w:before="91"/>
              <w:ind w:left="101"/>
              <w:rPr>
                <w:sz w:val="19"/>
              </w:rPr>
            </w:pPr>
            <w:r>
              <w:rPr>
                <w:color w:val="202020"/>
                <w:sz w:val="19"/>
              </w:rPr>
              <w:t>The remainder of the goods which were previously classified in 8466.93.00.</w:t>
            </w:r>
          </w:p>
        </w:tc>
      </w:tr>
      <w:tr>
        <w:trPr>
          <w:trHeight w:val="187" w:hRule="atLeast"/>
        </w:trPr>
        <w:tc>
          <w:tcPr>
            <w:tcW w:w="2029" w:type="dxa"/>
            <w:tcBorders>
              <w:left w:val="single" w:sz="6" w:space="0" w:color="808080"/>
            </w:tcBorders>
          </w:tcPr>
          <w:p>
            <w:pPr>
              <w:pStyle w:val="TableParagraph"/>
              <w:rPr>
                <w:rFonts w:ascii="Times New Roman"/>
                <w:sz w:val="12"/>
              </w:rPr>
            </w:pPr>
          </w:p>
        </w:tc>
        <w:tc>
          <w:tcPr>
            <w:tcW w:w="1691" w:type="dxa"/>
          </w:tcPr>
          <w:p>
            <w:pPr>
              <w:pStyle w:val="TableParagraph"/>
              <w:rPr>
                <w:rFonts w:ascii="Times New Roman"/>
                <w:sz w:val="12"/>
              </w:rPr>
            </w:pPr>
          </w:p>
        </w:tc>
        <w:tc>
          <w:tcPr>
            <w:tcW w:w="11865" w:type="dxa"/>
            <w:tcBorders>
              <w:right w:val="nil"/>
            </w:tcBorders>
          </w:tcPr>
          <w:p>
            <w:pPr>
              <w:pStyle w:val="TableParagraph"/>
              <w:rPr>
                <w:rFonts w:ascii="Times New Roman"/>
                <w:sz w:val="12"/>
              </w:rPr>
            </w:pPr>
          </w:p>
        </w:tc>
      </w:tr>
      <w:tr>
        <w:trPr>
          <w:trHeight w:val="593" w:hRule="atLeast"/>
        </w:trPr>
        <w:tc>
          <w:tcPr>
            <w:tcW w:w="2029" w:type="dxa"/>
            <w:tcBorders>
              <w:left w:val="single" w:sz="6" w:space="0" w:color="808080"/>
            </w:tcBorders>
          </w:tcPr>
          <w:p>
            <w:pPr>
              <w:pStyle w:val="TableParagraph"/>
              <w:spacing w:before="91"/>
              <w:ind w:left="100"/>
              <w:rPr>
                <w:sz w:val="19"/>
              </w:rPr>
            </w:pPr>
            <w:r>
              <w:rPr>
                <w:color w:val="202020"/>
                <w:sz w:val="19"/>
              </w:rPr>
              <w:t>8477.10.00</w:t>
            </w:r>
          </w:p>
        </w:tc>
        <w:tc>
          <w:tcPr>
            <w:tcW w:w="1691" w:type="dxa"/>
          </w:tcPr>
          <w:p>
            <w:pPr>
              <w:pStyle w:val="TableParagraph"/>
              <w:spacing w:before="91"/>
              <w:ind w:left="100"/>
              <w:rPr>
                <w:sz w:val="19"/>
              </w:rPr>
            </w:pPr>
            <w:r>
              <w:rPr>
                <w:color w:val="202020"/>
                <w:sz w:val="19"/>
              </w:rPr>
              <w:t>8477.10.10</w:t>
            </w:r>
          </w:p>
        </w:tc>
        <w:tc>
          <w:tcPr>
            <w:tcW w:w="11865" w:type="dxa"/>
            <w:tcBorders>
              <w:right w:val="nil"/>
            </w:tcBorders>
          </w:tcPr>
          <w:p>
            <w:pPr>
              <w:pStyle w:val="TableParagraph"/>
              <w:spacing w:before="91"/>
              <w:ind w:left="101"/>
              <w:rPr>
                <w:sz w:val="19"/>
              </w:rPr>
            </w:pPr>
            <w:r>
              <w:rPr>
                <w:color w:val="202020"/>
                <w:sz w:val="19"/>
              </w:rPr>
              <w:t>Encapsulation equipment for the assembly of semiconductors.</w:t>
            </w:r>
          </w:p>
        </w:tc>
      </w:tr>
      <w:tr>
        <w:trPr>
          <w:trHeight w:val="315" w:hRule="atLeast"/>
        </w:trPr>
        <w:tc>
          <w:tcPr>
            <w:tcW w:w="2029" w:type="dxa"/>
            <w:tcBorders>
              <w:left w:val="single" w:sz="6" w:space="0" w:color="808080"/>
              <w:bottom w:val="nil"/>
            </w:tcBorders>
          </w:tcPr>
          <w:p>
            <w:pPr>
              <w:pStyle w:val="TableParagraph"/>
              <w:rPr>
                <w:rFonts w:ascii="Times New Roman"/>
                <w:sz w:val="18"/>
              </w:rPr>
            </w:pPr>
          </w:p>
        </w:tc>
        <w:tc>
          <w:tcPr>
            <w:tcW w:w="1691" w:type="dxa"/>
            <w:tcBorders>
              <w:bottom w:val="nil"/>
            </w:tcBorders>
          </w:tcPr>
          <w:p>
            <w:pPr>
              <w:pStyle w:val="TableParagraph"/>
              <w:spacing w:line="204" w:lineRule="exact" w:before="91"/>
              <w:ind w:left="100"/>
              <w:rPr>
                <w:sz w:val="19"/>
              </w:rPr>
            </w:pPr>
            <w:r>
              <w:rPr>
                <w:color w:val="202020"/>
                <w:sz w:val="19"/>
              </w:rPr>
              <w:t>8477.10.90</w:t>
            </w:r>
          </w:p>
        </w:tc>
        <w:tc>
          <w:tcPr>
            <w:tcW w:w="11865" w:type="dxa"/>
            <w:tcBorders>
              <w:bottom w:val="nil"/>
              <w:right w:val="nil"/>
            </w:tcBorders>
          </w:tcPr>
          <w:p>
            <w:pPr>
              <w:pStyle w:val="TableParagraph"/>
              <w:spacing w:line="204" w:lineRule="exact" w:before="91"/>
              <w:ind w:left="101"/>
              <w:rPr>
                <w:sz w:val="19"/>
              </w:rPr>
            </w:pPr>
            <w:r>
              <w:rPr>
                <w:color w:val="202020"/>
                <w:sz w:val="19"/>
              </w:rPr>
              <w:t>The remainder of the goods which were previously classified in 8477.10.00.</w:t>
            </w:r>
          </w:p>
        </w:tc>
      </w:tr>
    </w:tbl>
    <w:p>
      <w:pPr>
        <w:spacing w:after="0" w:line="204" w:lineRule="exact"/>
        <w:rPr>
          <w:sz w:val="19"/>
        </w:rPr>
        <w:sectPr>
          <w:pgSz w:w="16840" w:h="11900" w:orient="landscape"/>
          <w:pgMar w:top="66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029"/>
        <w:gridCol w:w="1691"/>
        <w:gridCol w:w="11865"/>
      </w:tblGrid>
      <w:tr>
        <w:trPr>
          <w:trHeight w:val="242" w:hRule="atLeast"/>
        </w:trPr>
        <w:tc>
          <w:tcPr>
            <w:tcW w:w="2029" w:type="dxa"/>
            <w:tcBorders>
              <w:top w:val="nil"/>
              <w:bottom w:val="single" w:sz="6" w:space="0" w:color="C8C8C8"/>
              <w:right w:val="single" w:sz="6" w:space="0" w:color="C8C8C8"/>
            </w:tcBorders>
          </w:tcPr>
          <w:p>
            <w:pPr>
              <w:pStyle w:val="TableParagraph"/>
              <w:rPr>
                <w:rFonts w:ascii="Times New Roman"/>
                <w:sz w:val="16"/>
              </w:rPr>
            </w:pPr>
          </w:p>
        </w:tc>
        <w:tc>
          <w:tcPr>
            <w:tcW w:w="1691" w:type="dxa"/>
            <w:tcBorders>
              <w:top w:val="nil"/>
              <w:left w:val="single" w:sz="6" w:space="0" w:color="C8C8C8"/>
              <w:bottom w:val="single" w:sz="6" w:space="0" w:color="C8C8C8"/>
              <w:right w:val="single" w:sz="6" w:space="0" w:color="C8C8C8"/>
            </w:tcBorders>
          </w:tcPr>
          <w:p>
            <w:pPr>
              <w:pStyle w:val="TableParagraph"/>
              <w:rPr>
                <w:rFonts w:ascii="Times New Roman"/>
                <w:sz w:val="16"/>
              </w:rPr>
            </w:pPr>
          </w:p>
        </w:tc>
        <w:tc>
          <w:tcPr>
            <w:tcW w:w="11865" w:type="dxa"/>
            <w:tcBorders>
              <w:top w:val="nil"/>
              <w:left w:val="single" w:sz="6" w:space="0" w:color="C8C8C8"/>
              <w:bottom w:val="single" w:sz="6" w:space="0" w:color="C8C8C8"/>
              <w:right w:val="nil"/>
            </w:tcBorders>
          </w:tcPr>
          <w:p>
            <w:pPr>
              <w:pStyle w:val="TableParagraph"/>
              <w:rPr>
                <w:rFonts w:ascii="Times New Roman"/>
                <w:sz w:val="16"/>
              </w:rPr>
            </w:pP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043"/>
        <w:gridCol w:w="2043"/>
        <w:gridCol w:w="11500"/>
      </w:tblGrid>
      <w:tr>
        <w:trPr>
          <w:trHeight w:val="593" w:hRule="atLeast"/>
        </w:trPr>
        <w:tc>
          <w:tcPr>
            <w:tcW w:w="2043" w:type="dxa"/>
            <w:tcBorders>
              <w:left w:val="single" w:sz="6" w:space="0" w:color="808080"/>
            </w:tcBorders>
          </w:tcPr>
          <w:p>
            <w:pPr>
              <w:pStyle w:val="TableParagraph"/>
              <w:spacing w:before="91"/>
              <w:ind w:left="100"/>
              <w:rPr>
                <w:sz w:val="19"/>
              </w:rPr>
            </w:pPr>
            <w:r>
              <w:rPr>
                <w:color w:val="202020"/>
                <w:sz w:val="19"/>
              </w:rPr>
              <w:t>8477.90.00</w:t>
            </w:r>
          </w:p>
        </w:tc>
        <w:tc>
          <w:tcPr>
            <w:tcW w:w="2043" w:type="dxa"/>
          </w:tcPr>
          <w:p>
            <w:pPr>
              <w:pStyle w:val="TableParagraph"/>
              <w:spacing w:before="91"/>
              <w:ind w:left="100"/>
              <w:rPr>
                <w:sz w:val="19"/>
              </w:rPr>
            </w:pPr>
            <w:r>
              <w:rPr>
                <w:color w:val="202020"/>
                <w:sz w:val="19"/>
              </w:rPr>
              <w:t>8477.90.10</w:t>
            </w:r>
          </w:p>
        </w:tc>
        <w:tc>
          <w:tcPr>
            <w:tcW w:w="11500" w:type="dxa"/>
            <w:tcBorders>
              <w:right w:val="nil"/>
            </w:tcBorders>
          </w:tcPr>
          <w:p>
            <w:pPr>
              <w:pStyle w:val="TableParagraph"/>
              <w:spacing w:before="91"/>
              <w:ind w:left="100"/>
              <w:rPr>
                <w:sz w:val="19"/>
              </w:rPr>
            </w:pPr>
            <w:r>
              <w:rPr>
                <w:color w:val="202020"/>
                <w:sz w:val="19"/>
              </w:rPr>
              <w:t>Parts of goods of 8477.10.10.</w:t>
            </w:r>
          </w:p>
        </w:tc>
      </w:tr>
      <w:tr>
        <w:trPr>
          <w:trHeight w:val="593" w:hRule="atLeast"/>
        </w:trPr>
        <w:tc>
          <w:tcPr>
            <w:tcW w:w="2043" w:type="dxa"/>
            <w:tcBorders>
              <w:left w:val="single" w:sz="6" w:space="0" w:color="808080"/>
            </w:tcBorders>
          </w:tcPr>
          <w:p>
            <w:pPr>
              <w:pStyle w:val="TableParagraph"/>
              <w:rPr>
                <w:rFonts w:ascii="Times New Roman"/>
                <w:sz w:val="18"/>
              </w:rPr>
            </w:pPr>
          </w:p>
        </w:tc>
        <w:tc>
          <w:tcPr>
            <w:tcW w:w="2043" w:type="dxa"/>
          </w:tcPr>
          <w:p>
            <w:pPr>
              <w:pStyle w:val="TableParagraph"/>
              <w:spacing w:before="91"/>
              <w:ind w:left="100"/>
              <w:rPr>
                <w:sz w:val="19"/>
              </w:rPr>
            </w:pPr>
            <w:r>
              <w:rPr>
                <w:color w:val="202020"/>
                <w:sz w:val="19"/>
              </w:rPr>
              <w:t>8477.90.90</w:t>
            </w:r>
          </w:p>
        </w:tc>
        <w:tc>
          <w:tcPr>
            <w:tcW w:w="11500" w:type="dxa"/>
            <w:tcBorders>
              <w:right w:val="nil"/>
            </w:tcBorders>
          </w:tcPr>
          <w:p>
            <w:pPr>
              <w:pStyle w:val="TableParagraph"/>
              <w:spacing w:before="91"/>
              <w:ind w:left="100"/>
              <w:rPr>
                <w:sz w:val="19"/>
              </w:rPr>
            </w:pPr>
            <w:r>
              <w:rPr>
                <w:color w:val="202020"/>
                <w:sz w:val="19"/>
              </w:rPr>
              <w:t>The remainder of the goods which were previously classified in 8477.90.00.</w:t>
            </w:r>
          </w:p>
        </w:tc>
      </w:tr>
    </w:tbl>
    <w:p>
      <w:pPr>
        <w:pStyle w:val="BodyText"/>
        <w:spacing w:before="5"/>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043"/>
        <w:gridCol w:w="2043"/>
        <w:gridCol w:w="11500"/>
      </w:tblGrid>
      <w:tr>
        <w:trPr>
          <w:trHeight w:val="593" w:hRule="atLeast"/>
        </w:trPr>
        <w:tc>
          <w:tcPr>
            <w:tcW w:w="2043" w:type="dxa"/>
            <w:tcBorders>
              <w:left w:val="single" w:sz="6" w:space="0" w:color="808080"/>
            </w:tcBorders>
          </w:tcPr>
          <w:p>
            <w:pPr>
              <w:pStyle w:val="TableParagraph"/>
              <w:spacing w:before="91"/>
              <w:ind w:left="100"/>
              <w:rPr>
                <w:sz w:val="19"/>
              </w:rPr>
            </w:pPr>
            <w:r>
              <w:rPr>
                <w:color w:val="202020"/>
                <w:sz w:val="19"/>
              </w:rPr>
              <w:t>8479.50.90</w:t>
            </w:r>
          </w:p>
        </w:tc>
        <w:tc>
          <w:tcPr>
            <w:tcW w:w="2043" w:type="dxa"/>
          </w:tcPr>
          <w:p>
            <w:pPr>
              <w:pStyle w:val="TableParagraph"/>
              <w:spacing w:before="91"/>
              <w:ind w:left="100"/>
              <w:rPr>
                <w:sz w:val="19"/>
              </w:rPr>
            </w:pPr>
            <w:r>
              <w:rPr>
                <w:color w:val="202020"/>
                <w:sz w:val="19"/>
              </w:rPr>
              <w:t>8479.50.30</w:t>
            </w:r>
          </w:p>
        </w:tc>
        <w:tc>
          <w:tcPr>
            <w:tcW w:w="11500" w:type="dxa"/>
            <w:tcBorders>
              <w:right w:val="nil"/>
            </w:tcBorders>
          </w:tcPr>
          <w:p>
            <w:pPr>
              <w:pStyle w:val="TableParagraph"/>
              <w:spacing w:before="91"/>
              <w:ind w:left="100"/>
              <w:rPr>
                <w:sz w:val="19"/>
              </w:rPr>
            </w:pPr>
            <w:r>
              <w:rPr>
                <w:color w:val="202020"/>
                <w:sz w:val="19"/>
              </w:rPr>
              <w:t>Automated machines for transport, handling and</w:t>
            </w:r>
          </w:p>
        </w:tc>
      </w:tr>
      <w:tr>
        <w:trPr>
          <w:trHeight w:val="593" w:hRule="atLeast"/>
        </w:trPr>
        <w:tc>
          <w:tcPr>
            <w:tcW w:w="2043" w:type="dxa"/>
            <w:tcBorders>
              <w:left w:val="single" w:sz="6" w:space="0" w:color="808080"/>
            </w:tcBorders>
          </w:tcPr>
          <w:p>
            <w:pPr>
              <w:pStyle w:val="TableParagraph"/>
              <w:rPr>
                <w:rFonts w:ascii="Times New Roman"/>
                <w:sz w:val="18"/>
              </w:rPr>
            </w:pPr>
          </w:p>
        </w:tc>
        <w:tc>
          <w:tcPr>
            <w:tcW w:w="2043" w:type="dxa"/>
          </w:tcPr>
          <w:p>
            <w:pPr>
              <w:pStyle w:val="TableParagraph"/>
              <w:rPr>
                <w:rFonts w:ascii="Times New Roman"/>
                <w:sz w:val="18"/>
              </w:rPr>
            </w:pPr>
          </w:p>
        </w:tc>
        <w:tc>
          <w:tcPr>
            <w:tcW w:w="11500" w:type="dxa"/>
            <w:tcBorders>
              <w:right w:val="nil"/>
            </w:tcBorders>
          </w:tcPr>
          <w:p>
            <w:pPr>
              <w:pStyle w:val="TableParagraph"/>
              <w:spacing w:before="91"/>
              <w:ind w:left="100"/>
              <w:rPr>
                <w:sz w:val="19"/>
              </w:rPr>
            </w:pPr>
            <w:r>
              <w:rPr>
                <w:color w:val="202020"/>
                <w:sz w:val="19"/>
              </w:rPr>
              <w:t>boxes and other materials for semiconductor devices.</w:t>
            </w:r>
          </w:p>
        </w:tc>
      </w:tr>
      <w:tr>
        <w:trPr>
          <w:trHeight w:val="187" w:hRule="atLeast"/>
        </w:trPr>
        <w:tc>
          <w:tcPr>
            <w:tcW w:w="2043" w:type="dxa"/>
            <w:tcBorders>
              <w:left w:val="single" w:sz="6" w:space="0" w:color="808080"/>
            </w:tcBorders>
          </w:tcPr>
          <w:p>
            <w:pPr>
              <w:pStyle w:val="TableParagraph"/>
              <w:rPr>
                <w:rFonts w:ascii="Times New Roman"/>
                <w:sz w:val="12"/>
              </w:rPr>
            </w:pPr>
          </w:p>
        </w:tc>
        <w:tc>
          <w:tcPr>
            <w:tcW w:w="2043" w:type="dxa"/>
          </w:tcPr>
          <w:p>
            <w:pPr>
              <w:pStyle w:val="TableParagraph"/>
              <w:rPr>
                <w:rFonts w:ascii="Times New Roman"/>
                <w:sz w:val="12"/>
              </w:rPr>
            </w:pPr>
          </w:p>
        </w:tc>
        <w:tc>
          <w:tcPr>
            <w:tcW w:w="11500" w:type="dxa"/>
            <w:tcBorders>
              <w:right w:val="nil"/>
            </w:tcBorders>
          </w:tcPr>
          <w:p>
            <w:pPr>
              <w:pStyle w:val="TableParagraph"/>
              <w:rPr>
                <w:rFonts w:ascii="Times New Roman"/>
                <w:sz w:val="12"/>
              </w:rPr>
            </w:pPr>
          </w:p>
        </w:tc>
      </w:tr>
      <w:tr>
        <w:trPr>
          <w:trHeight w:val="593" w:hRule="atLeast"/>
        </w:trPr>
        <w:tc>
          <w:tcPr>
            <w:tcW w:w="2043" w:type="dxa"/>
            <w:tcBorders>
              <w:left w:val="single" w:sz="6" w:space="0" w:color="808080"/>
            </w:tcBorders>
          </w:tcPr>
          <w:p>
            <w:pPr>
              <w:pStyle w:val="TableParagraph"/>
              <w:rPr>
                <w:rFonts w:ascii="Times New Roman"/>
                <w:sz w:val="18"/>
              </w:rPr>
            </w:pPr>
          </w:p>
        </w:tc>
        <w:tc>
          <w:tcPr>
            <w:tcW w:w="2043" w:type="dxa"/>
          </w:tcPr>
          <w:p>
            <w:pPr>
              <w:pStyle w:val="TableParagraph"/>
              <w:spacing w:before="91"/>
              <w:ind w:left="100"/>
              <w:rPr>
                <w:sz w:val="19"/>
              </w:rPr>
            </w:pPr>
            <w:r>
              <w:rPr>
                <w:color w:val="202020"/>
                <w:sz w:val="19"/>
              </w:rPr>
              <w:t>8479.50.90</w:t>
            </w:r>
          </w:p>
        </w:tc>
        <w:tc>
          <w:tcPr>
            <w:tcW w:w="11500" w:type="dxa"/>
            <w:tcBorders>
              <w:right w:val="nil"/>
            </w:tcBorders>
          </w:tcPr>
          <w:p>
            <w:pPr>
              <w:pStyle w:val="TableParagraph"/>
              <w:spacing w:before="91"/>
              <w:ind w:left="100"/>
              <w:rPr>
                <w:sz w:val="19"/>
              </w:rPr>
            </w:pPr>
            <w:r>
              <w:rPr>
                <w:color w:val="202020"/>
                <w:sz w:val="19"/>
              </w:rPr>
              <w:t>The remainder of the goods which were previously classified in 8479.50.90.</w:t>
            </w:r>
          </w:p>
        </w:tc>
      </w:tr>
    </w:tbl>
    <w:p>
      <w:pPr>
        <w:pStyle w:val="BodyText"/>
        <w:spacing w:before="5"/>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678"/>
        <w:gridCol w:w="1692"/>
        <w:gridCol w:w="12217"/>
      </w:tblGrid>
      <w:tr>
        <w:trPr>
          <w:trHeight w:val="593" w:hRule="atLeast"/>
        </w:trPr>
        <w:tc>
          <w:tcPr>
            <w:tcW w:w="1678" w:type="dxa"/>
            <w:tcBorders>
              <w:left w:val="single" w:sz="6" w:space="0" w:color="808080"/>
            </w:tcBorders>
          </w:tcPr>
          <w:p>
            <w:pPr>
              <w:pStyle w:val="TableParagraph"/>
              <w:spacing w:before="91"/>
              <w:ind w:left="100"/>
              <w:rPr>
                <w:sz w:val="19"/>
              </w:rPr>
            </w:pPr>
            <w:r>
              <w:rPr>
                <w:color w:val="202020"/>
                <w:sz w:val="19"/>
              </w:rPr>
              <w:t>8479.89.90</w:t>
            </w:r>
          </w:p>
        </w:tc>
        <w:tc>
          <w:tcPr>
            <w:tcW w:w="1692" w:type="dxa"/>
          </w:tcPr>
          <w:p>
            <w:pPr>
              <w:pStyle w:val="TableParagraph"/>
              <w:spacing w:before="91"/>
              <w:ind w:left="100"/>
              <w:rPr>
                <w:sz w:val="19"/>
              </w:rPr>
            </w:pPr>
            <w:r>
              <w:rPr>
                <w:color w:val="202020"/>
                <w:sz w:val="19"/>
              </w:rPr>
              <w:t>8479.89.20</w:t>
            </w:r>
          </w:p>
        </w:tc>
        <w:tc>
          <w:tcPr>
            <w:tcW w:w="12217" w:type="dxa"/>
            <w:tcBorders>
              <w:right w:val="nil"/>
            </w:tcBorders>
          </w:tcPr>
          <w:p>
            <w:pPr>
              <w:pStyle w:val="TableParagraph"/>
              <w:spacing w:before="91"/>
              <w:ind w:left="99"/>
              <w:rPr>
                <w:sz w:val="19"/>
              </w:rPr>
            </w:pPr>
            <w:r>
              <w:rPr>
                <w:color w:val="202020"/>
                <w:sz w:val="19"/>
              </w:rPr>
              <w:t>Machines, apparatus or equipment, as follows: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(a) for growing or pulling monocrystal semiconductor boules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(b) for physical deposition by sputtering on semiconductor wafers;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(c) for wet-etching, developing, stripping or cleaning semiconductor wafers and flat panel displays;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(d) die attach, tape automated bonders and wire bonders for the assembly of semiconductors;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(e) encapsulation equipment for the assembly of semiconductors;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(f) epitaxial deposition machines for semiconductor wafers;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(g) for bending, folding and straightening semiconductor leads;</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(h) physical deposition apparatus for semiconductor production;</w:t>
            </w:r>
          </w:p>
        </w:tc>
      </w:tr>
      <w:tr>
        <w:trPr>
          <w:trHeight w:val="593" w:hRule="atLeast"/>
        </w:trPr>
        <w:tc>
          <w:tcPr>
            <w:tcW w:w="1678" w:type="dxa"/>
            <w:tcBorders>
              <w:left w:val="single" w:sz="6" w:space="0" w:color="808080"/>
            </w:tcBorders>
          </w:tcPr>
          <w:p>
            <w:pPr>
              <w:pStyle w:val="TableParagraph"/>
              <w:rPr>
                <w:rFonts w:ascii="Times New Roman"/>
                <w:sz w:val="18"/>
              </w:rPr>
            </w:pPr>
          </w:p>
        </w:tc>
        <w:tc>
          <w:tcPr>
            <w:tcW w:w="1692" w:type="dxa"/>
          </w:tcPr>
          <w:p>
            <w:pPr>
              <w:pStyle w:val="TableParagraph"/>
              <w:rPr>
                <w:rFonts w:ascii="Times New Roman"/>
                <w:sz w:val="18"/>
              </w:rPr>
            </w:pPr>
          </w:p>
        </w:tc>
        <w:tc>
          <w:tcPr>
            <w:tcW w:w="12217" w:type="dxa"/>
            <w:tcBorders>
              <w:right w:val="nil"/>
            </w:tcBorders>
          </w:tcPr>
          <w:p>
            <w:pPr>
              <w:pStyle w:val="TableParagraph"/>
              <w:spacing w:before="91"/>
              <w:ind w:left="99"/>
              <w:rPr>
                <w:sz w:val="19"/>
              </w:rPr>
            </w:pPr>
            <w:r>
              <w:rPr>
                <w:color w:val="202020"/>
                <w:sz w:val="19"/>
              </w:rPr>
              <w:t>(i) spinners for coating photographic emulsions on semiconductor wafers</w:t>
            </w:r>
          </w:p>
        </w:tc>
      </w:tr>
    </w:tbl>
    <w:p>
      <w:pPr>
        <w:pStyle w:val="BodyText"/>
        <w:spacing w:before="1"/>
        <w:rPr>
          <w:sz w:val="8"/>
        </w:rPr>
      </w:pPr>
    </w:p>
    <w:p>
      <w:pPr>
        <w:pStyle w:val="BodyText"/>
        <w:spacing w:before="94"/>
        <w:ind w:left="108"/>
      </w:pPr>
      <w:r>
        <w:rPr/>
        <w:t>Attachment "A" to ACN 1997/50</w:t>
      </w:r>
    </w:p>
    <w:p>
      <w:pPr>
        <w:spacing w:after="0"/>
        <w:sectPr>
          <w:pgSz w:w="16840" w:h="11900" w:orient="landscape"/>
          <w:pgMar w:top="580" w:bottom="280" w:left="580" w:right="440"/>
        </w:sect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63"/>
        <w:gridCol w:w="1163"/>
        <w:gridCol w:w="13258"/>
      </w:tblGrid>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8479.89.90</w:t>
            </w:r>
          </w:p>
        </w:tc>
        <w:tc>
          <w:tcPr>
            <w:tcW w:w="1163" w:type="dxa"/>
          </w:tcPr>
          <w:p>
            <w:pPr>
              <w:pStyle w:val="TableParagraph"/>
              <w:spacing w:before="91"/>
              <w:ind w:left="101"/>
              <w:rPr>
                <w:sz w:val="19"/>
              </w:rPr>
            </w:pPr>
            <w:r>
              <w:rPr>
                <w:color w:val="202020"/>
                <w:sz w:val="19"/>
              </w:rPr>
              <w:t>8479.89.90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8479.89.90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8479.90.00</w:t>
            </w:r>
          </w:p>
        </w:tc>
        <w:tc>
          <w:tcPr>
            <w:tcW w:w="1163" w:type="dxa"/>
          </w:tcPr>
          <w:p>
            <w:pPr>
              <w:pStyle w:val="TableParagraph"/>
              <w:spacing w:before="91"/>
              <w:ind w:left="101"/>
              <w:rPr>
                <w:sz w:val="19"/>
              </w:rPr>
            </w:pPr>
            <w:r>
              <w:rPr>
                <w:color w:val="202020"/>
                <w:sz w:val="19"/>
              </w:rPr>
              <w:t>8479.90.10</w:t>
            </w:r>
          </w:p>
        </w:tc>
        <w:tc>
          <w:tcPr>
            <w:tcW w:w="13258" w:type="dxa"/>
            <w:tcBorders>
              <w:right w:val="nil"/>
            </w:tcBorders>
          </w:tcPr>
          <w:p>
            <w:pPr>
              <w:pStyle w:val="TableParagraph"/>
              <w:spacing w:before="91"/>
              <w:ind w:left="101"/>
              <w:rPr>
                <w:sz w:val="19"/>
              </w:rPr>
            </w:pPr>
            <w:r>
              <w:rPr>
                <w:color w:val="202020"/>
                <w:sz w:val="19"/>
              </w:rPr>
              <w:t>Parts of goods of 8479.50.30 and 8479.89.20.</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8479.90.90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8479.90.00.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8480.71.00</w:t>
            </w:r>
          </w:p>
        </w:tc>
        <w:tc>
          <w:tcPr>
            <w:tcW w:w="1163" w:type="dxa"/>
          </w:tcPr>
          <w:p>
            <w:pPr>
              <w:pStyle w:val="TableParagraph"/>
              <w:spacing w:before="91"/>
              <w:ind w:left="101"/>
              <w:rPr>
                <w:sz w:val="19"/>
              </w:rPr>
            </w:pPr>
            <w:r>
              <w:rPr>
                <w:color w:val="202020"/>
                <w:sz w:val="19"/>
              </w:rPr>
              <w:t>8480.71.10</w:t>
            </w:r>
          </w:p>
        </w:tc>
        <w:tc>
          <w:tcPr>
            <w:tcW w:w="13258" w:type="dxa"/>
            <w:tcBorders>
              <w:right w:val="nil"/>
            </w:tcBorders>
          </w:tcPr>
          <w:p>
            <w:pPr>
              <w:pStyle w:val="TableParagraph"/>
              <w:spacing w:before="91"/>
              <w:ind w:left="101"/>
              <w:rPr>
                <w:sz w:val="19"/>
              </w:rPr>
            </w:pPr>
            <w:r>
              <w:rPr>
                <w:color w:val="202020"/>
                <w:sz w:val="19"/>
              </w:rPr>
              <w:t>Moulds for the manufacture of semiconductor devices.</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8480.71.90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8480.71.00.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8504.40.90</w:t>
            </w:r>
          </w:p>
        </w:tc>
        <w:tc>
          <w:tcPr>
            <w:tcW w:w="1163" w:type="dxa"/>
          </w:tcPr>
          <w:p>
            <w:pPr>
              <w:pStyle w:val="TableParagraph"/>
              <w:spacing w:before="91"/>
              <w:ind w:left="101"/>
              <w:rPr>
                <w:sz w:val="19"/>
              </w:rPr>
            </w:pPr>
            <w:r>
              <w:rPr>
                <w:color w:val="202020"/>
                <w:sz w:val="19"/>
              </w:rPr>
              <w:t>8504.40.20</w:t>
            </w:r>
          </w:p>
        </w:tc>
        <w:tc>
          <w:tcPr>
            <w:tcW w:w="13258" w:type="dxa"/>
            <w:tcBorders>
              <w:right w:val="nil"/>
            </w:tcBorders>
          </w:tcPr>
          <w:p>
            <w:pPr>
              <w:pStyle w:val="TableParagraph"/>
              <w:spacing w:before="91"/>
              <w:ind w:left="101"/>
              <w:rPr>
                <w:sz w:val="19"/>
              </w:rPr>
            </w:pPr>
            <w:r>
              <w:rPr>
                <w:color w:val="202020"/>
                <w:sz w:val="19"/>
              </w:rPr>
              <w:t>Static converters for telecommunication apparatus of 8517.</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8504.40.90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8504.40.90.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1026"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8504.50.00</w:t>
            </w:r>
          </w:p>
        </w:tc>
        <w:tc>
          <w:tcPr>
            <w:tcW w:w="1163" w:type="dxa"/>
          </w:tcPr>
          <w:p>
            <w:pPr>
              <w:pStyle w:val="TableParagraph"/>
              <w:spacing w:before="91"/>
              <w:ind w:left="101"/>
              <w:rPr>
                <w:sz w:val="19"/>
              </w:rPr>
            </w:pPr>
            <w:r>
              <w:rPr>
                <w:color w:val="202020"/>
                <w:sz w:val="19"/>
              </w:rPr>
              <w:t>8504.50.10</w:t>
            </w:r>
          </w:p>
        </w:tc>
        <w:tc>
          <w:tcPr>
            <w:tcW w:w="13258" w:type="dxa"/>
            <w:tcBorders>
              <w:right w:val="nil"/>
            </w:tcBorders>
          </w:tcPr>
          <w:p>
            <w:pPr>
              <w:pStyle w:val="TableParagraph"/>
              <w:spacing w:before="91"/>
              <w:ind w:left="101"/>
              <w:rPr>
                <w:sz w:val="19"/>
              </w:rPr>
            </w:pPr>
            <w:r>
              <w:rPr>
                <w:color w:val="202020"/>
                <w:sz w:val="19"/>
              </w:rPr>
              <w:t>Inductors, as follows:</w:t>
            </w:r>
          </w:p>
          <w:p>
            <w:pPr>
              <w:pStyle w:val="TableParagraph"/>
              <w:spacing w:before="4"/>
              <w:rPr>
                <w:sz w:val="16"/>
              </w:rPr>
            </w:pPr>
          </w:p>
          <w:p>
            <w:pPr>
              <w:pStyle w:val="TableParagraph"/>
              <w:numPr>
                <w:ilvl w:val="0"/>
                <w:numId w:val="1"/>
              </w:numPr>
              <w:tabs>
                <w:tab w:pos="367" w:val="left" w:leader="none"/>
              </w:tabs>
              <w:spacing w:line="217" w:lineRule="exact" w:before="0" w:after="0"/>
              <w:ind w:left="366" w:right="0" w:hanging="212"/>
              <w:jc w:val="left"/>
              <w:rPr>
                <w:sz w:val="19"/>
              </w:rPr>
            </w:pPr>
            <w:r>
              <w:rPr>
                <w:color w:val="202020"/>
                <w:sz w:val="19"/>
              </w:rPr>
              <w:t>designed for use with equipment of</w:t>
            </w:r>
            <w:r>
              <w:rPr>
                <w:color w:val="202020"/>
                <w:spacing w:val="-17"/>
                <w:sz w:val="19"/>
              </w:rPr>
              <w:t> </w:t>
            </w:r>
            <w:r>
              <w:rPr>
                <w:color w:val="202020"/>
                <w:sz w:val="19"/>
              </w:rPr>
              <w:t>8471;</w:t>
            </w:r>
          </w:p>
          <w:p>
            <w:pPr>
              <w:pStyle w:val="TableParagraph"/>
              <w:numPr>
                <w:ilvl w:val="0"/>
                <w:numId w:val="1"/>
              </w:numPr>
              <w:tabs>
                <w:tab w:pos="367" w:val="left" w:leader="none"/>
              </w:tabs>
              <w:spacing w:line="217" w:lineRule="exact" w:before="0" w:after="0"/>
              <w:ind w:left="366" w:right="0" w:hanging="212"/>
              <w:jc w:val="left"/>
              <w:rPr>
                <w:sz w:val="19"/>
              </w:rPr>
            </w:pPr>
            <w:r>
              <w:rPr>
                <w:color w:val="202020"/>
                <w:sz w:val="19"/>
              </w:rPr>
              <w:t>for telecommunication apparatus of</w:t>
            </w:r>
            <w:r>
              <w:rPr>
                <w:color w:val="202020"/>
                <w:spacing w:val="-15"/>
                <w:sz w:val="19"/>
              </w:rPr>
              <w:t> </w:t>
            </w:r>
            <w:r>
              <w:rPr>
                <w:color w:val="202020"/>
                <w:sz w:val="19"/>
              </w:rPr>
              <w:t>8517.</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8504.50.90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8504.50.00.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8504.90.90</w:t>
            </w:r>
          </w:p>
        </w:tc>
        <w:tc>
          <w:tcPr>
            <w:tcW w:w="1163" w:type="dxa"/>
          </w:tcPr>
          <w:p>
            <w:pPr>
              <w:pStyle w:val="TableParagraph"/>
              <w:spacing w:before="91"/>
              <w:ind w:left="101"/>
              <w:rPr>
                <w:sz w:val="19"/>
              </w:rPr>
            </w:pPr>
            <w:r>
              <w:rPr>
                <w:color w:val="202020"/>
                <w:sz w:val="19"/>
              </w:rPr>
              <w:t>8504.90.20</w:t>
            </w:r>
          </w:p>
        </w:tc>
        <w:tc>
          <w:tcPr>
            <w:tcW w:w="13258" w:type="dxa"/>
            <w:tcBorders>
              <w:right w:val="nil"/>
            </w:tcBorders>
          </w:tcPr>
          <w:p>
            <w:pPr>
              <w:pStyle w:val="TableParagraph"/>
              <w:spacing w:before="91"/>
              <w:ind w:left="101"/>
              <w:rPr>
                <w:sz w:val="19"/>
              </w:rPr>
            </w:pPr>
            <w:r>
              <w:rPr>
                <w:color w:val="202020"/>
                <w:sz w:val="19"/>
              </w:rPr>
              <w:t>Parts of goods of 8504.40.20.</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8504.90.90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8504.90.90.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8514.10.00</w:t>
            </w:r>
          </w:p>
        </w:tc>
        <w:tc>
          <w:tcPr>
            <w:tcW w:w="1163" w:type="dxa"/>
          </w:tcPr>
          <w:p>
            <w:pPr>
              <w:pStyle w:val="TableParagraph"/>
              <w:spacing w:before="91"/>
              <w:ind w:left="101"/>
              <w:rPr>
                <w:sz w:val="19"/>
              </w:rPr>
            </w:pPr>
            <w:r>
              <w:rPr>
                <w:color w:val="202020"/>
                <w:sz w:val="19"/>
              </w:rPr>
              <w:t>8514.10.10</w:t>
            </w:r>
          </w:p>
        </w:tc>
        <w:tc>
          <w:tcPr>
            <w:tcW w:w="13258" w:type="dxa"/>
            <w:tcBorders>
              <w:right w:val="nil"/>
            </w:tcBorders>
          </w:tcPr>
          <w:p>
            <w:pPr>
              <w:pStyle w:val="TableParagraph"/>
              <w:spacing w:before="91"/>
              <w:ind w:left="101"/>
              <w:rPr>
                <w:sz w:val="19"/>
              </w:rPr>
            </w:pPr>
            <w:r>
              <w:rPr>
                <w:color w:val="202020"/>
                <w:sz w:val="19"/>
              </w:rPr>
              <w:t>Resistance heated furnaces and ovens for the manufacture of semiconductor devices on semiconductor wafers</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8514.10.90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8514.10.00.</w:t>
            </w:r>
          </w:p>
        </w:tc>
      </w:tr>
      <w:tr>
        <w:trPr>
          <w:trHeight w:val="187" w:hRule="atLeast"/>
        </w:trPr>
        <w:tc>
          <w:tcPr>
            <w:tcW w:w="1163" w:type="dxa"/>
            <w:tcBorders>
              <w:left w:val="single" w:sz="6" w:space="0" w:color="808080"/>
            </w:tcBorders>
          </w:tcPr>
          <w:p>
            <w:pPr>
              <w:pStyle w:val="TableParagraph"/>
              <w:rPr>
                <w:rFonts w:ascii="Times New Roman"/>
                <w:sz w:val="12"/>
              </w:rPr>
            </w:pPr>
          </w:p>
        </w:tc>
        <w:tc>
          <w:tcPr>
            <w:tcW w:w="1163" w:type="dxa"/>
          </w:tcPr>
          <w:p>
            <w:pPr>
              <w:pStyle w:val="TableParagraph"/>
              <w:rPr>
                <w:rFonts w:ascii="Times New Roman"/>
                <w:sz w:val="12"/>
              </w:rPr>
            </w:pPr>
          </w:p>
        </w:tc>
        <w:tc>
          <w:tcPr>
            <w:tcW w:w="13258" w:type="dxa"/>
            <w:tcBorders>
              <w:right w:val="nil"/>
            </w:tcBorders>
          </w:tcPr>
          <w:p>
            <w:pPr>
              <w:pStyle w:val="TableParagraph"/>
              <w:rPr>
                <w:rFonts w:ascii="Times New Roman"/>
                <w:sz w:val="12"/>
              </w:rPr>
            </w:pP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8514.20.00</w:t>
            </w:r>
          </w:p>
        </w:tc>
        <w:tc>
          <w:tcPr>
            <w:tcW w:w="1163" w:type="dxa"/>
          </w:tcPr>
          <w:p>
            <w:pPr>
              <w:pStyle w:val="TableParagraph"/>
              <w:spacing w:before="91"/>
              <w:ind w:left="101"/>
              <w:rPr>
                <w:sz w:val="19"/>
              </w:rPr>
            </w:pPr>
            <w:r>
              <w:rPr>
                <w:color w:val="202020"/>
                <w:sz w:val="19"/>
              </w:rPr>
              <w:t>8514.20.10</w:t>
            </w:r>
          </w:p>
        </w:tc>
        <w:tc>
          <w:tcPr>
            <w:tcW w:w="13258" w:type="dxa"/>
            <w:tcBorders>
              <w:right w:val="nil"/>
            </w:tcBorders>
          </w:tcPr>
          <w:p>
            <w:pPr>
              <w:pStyle w:val="TableParagraph"/>
              <w:spacing w:before="91"/>
              <w:ind w:left="101"/>
              <w:rPr>
                <w:sz w:val="19"/>
              </w:rPr>
            </w:pPr>
            <w:r>
              <w:rPr>
                <w:color w:val="202020"/>
                <w:sz w:val="19"/>
              </w:rPr>
              <w:t>Induction or dielectric furnaces and ovens for the manufacture of semiconductor devices on semiconductor wafers.</w:t>
            </w:r>
          </w:p>
        </w:tc>
      </w:tr>
      <w:tr>
        <w:trPr>
          <w:trHeight w:val="369" w:hRule="atLeast"/>
        </w:trPr>
        <w:tc>
          <w:tcPr>
            <w:tcW w:w="1163" w:type="dxa"/>
            <w:tcBorders>
              <w:left w:val="single" w:sz="6" w:space="0" w:color="808080"/>
              <w:bottom w:val="nil"/>
            </w:tcBorders>
          </w:tcPr>
          <w:p>
            <w:pPr>
              <w:pStyle w:val="TableParagraph"/>
              <w:rPr>
                <w:rFonts w:ascii="Times New Roman"/>
                <w:sz w:val="18"/>
              </w:rPr>
            </w:pPr>
          </w:p>
        </w:tc>
        <w:tc>
          <w:tcPr>
            <w:tcW w:w="1163" w:type="dxa"/>
            <w:tcBorders>
              <w:bottom w:val="nil"/>
            </w:tcBorders>
          </w:tcPr>
          <w:p>
            <w:pPr>
              <w:pStyle w:val="TableParagraph"/>
              <w:spacing w:before="91"/>
              <w:ind w:left="101"/>
              <w:rPr>
                <w:sz w:val="19"/>
              </w:rPr>
            </w:pPr>
            <w:r>
              <w:rPr>
                <w:color w:val="202020"/>
                <w:sz w:val="19"/>
              </w:rPr>
              <w:t>8514.20.90</w:t>
            </w:r>
          </w:p>
        </w:tc>
        <w:tc>
          <w:tcPr>
            <w:tcW w:w="13258" w:type="dxa"/>
            <w:tcBorders>
              <w:bottom w:val="nil"/>
              <w:right w:val="nil"/>
            </w:tcBorders>
          </w:tcPr>
          <w:p>
            <w:pPr>
              <w:pStyle w:val="TableParagraph"/>
              <w:spacing w:before="91"/>
              <w:ind w:left="101"/>
              <w:rPr>
                <w:sz w:val="19"/>
              </w:rPr>
            </w:pPr>
            <w:r>
              <w:rPr>
                <w:color w:val="202020"/>
                <w:sz w:val="19"/>
              </w:rPr>
              <w:t>The remainder of the goods which were previously classified in 8514.20.00.</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163"/>
        <w:gridCol w:w="1163"/>
        <w:gridCol w:w="13258"/>
      </w:tblGrid>
      <w:tr>
        <w:trPr>
          <w:trHeight w:val="188" w:hRule="atLeast"/>
        </w:trPr>
        <w:tc>
          <w:tcPr>
            <w:tcW w:w="1163" w:type="dxa"/>
            <w:tcBorders>
              <w:top w:val="nil"/>
              <w:bottom w:val="single" w:sz="6" w:space="0" w:color="C8C8C8"/>
              <w:right w:val="single" w:sz="6" w:space="0" w:color="C8C8C8"/>
            </w:tcBorders>
          </w:tcPr>
          <w:p>
            <w:pPr>
              <w:pStyle w:val="TableParagraph"/>
              <w:rPr>
                <w:rFonts w:ascii="Times New Roman"/>
                <w:sz w:val="12"/>
              </w:rPr>
            </w:pPr>
          </w:p>
        </w:tc>
        <w:tc>
          <w:tcPr>
            <w:tcW w:w="1163" w:type="dxa"/>
            <w:tcBorders>
              <w:top w:val="nil"/>
              <w:left w:val="single" w:sz="6" w:space="0" w:color="C8C8C8"/>
              <w:bottom w:val="single" w:sz="6" w:space="0" w:color="C8C8C8"/>
              <w:right w:val="single" w:sz="6" w:space="0" w:color="C8C8C8"/>
            </w:tcBorders>
          </w:tcPr>
          <w:p>
            <w:pPr>
              <w:pStyle w:val="TableParagraph"/>
              <w:rPr>
                <w:rFonts w:ascii="Times New Roman"/>
                <w:sz w:val="12"/>
              </w:rPr>
            </w:pPr>
          </w:p>
        </w:tc>
        <w:tc>
          <w:tcPr>
            <w:tcW w:w="13258" w:type="dxa"/>
            <w:tcBorders>
              <w:top w:val="nil"/>
              <w:left w:val="single" w:sz="6" w:space="0" w:color="C8C8C8"/>
              <w:bottom w:val="single" w:sz="6" w:space="0" w:color="C8C8C8"/>
              <w:right w:val="nil"/>
            </w:tcBorders>
          </w:tcPr>
          <w:p>
            <w:pPr>
              <w:pStyle w:val="TableParagraph"/>
              <w:rPr>
                <w:rFonts w:ascii="Times New Roman"/>
                <w:sz w:val="12"/>
              </w:rPr>
            </w:pPr>
          </w:p>
        </w:tc>
      </w:tr>
      <w:tr>
        <w:trPr>
          <w:trHeight w:val="187"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3258"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8514.30.00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8514.30.10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Apparatus for rapid heating of semiconductor wafers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8514.30.90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8514.30.00.</w:t>
            </w:r>
          </w:p>
        </w:tc>
      </w:tr>
      <w:tr>
        <w:trPr>
          <w:trHeight w:val="187"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3258"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8514.90.00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8514.90.10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of goods of 8514.10.10, 8514.20.10 or 8514.30.10.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8514.90.90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8514.90.00.</w:t>
            </w:r>
          </w:p>
        </w:tc>
      </w:tr>
      <w:tr>
        <w:trPr>
          <w:trHeight w:val="187"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3258"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r>
        <w:trPr>
          <w:trHeight w:val="810"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8518.10.00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8518.10.10</w:t>
            </w:r>
          </w:p>
        </w:tc>
        <w:tc>
          <w:tcPr>
            <w:tcW w:w="13258" w:type="dxa"/>
            <w:tcBorders>
              <w:top w:val="single" w:sz="6" w:space="0" w:color="C8C8C8"/>
              <w:left w:val="single" w:sz="6" w:space="0" w:color="C8C8C8"/>
              <w:bottom w:val="single" w:sz="6" w:space="0" w:color="C8C8C8"/>
              <w:right w:val="nil"/>
            </w:tcBorders>
          </w:tcPr>
          <w:p>
            <w:pPr>
              <w:pStyle w:val="TableParagraph"/>
              <w:spacing w:line="237" w:lineRule="auto" w:before="86"/>
              <w:ind w:left="101"/>
              <w:rPr>
                <w:sz w:val="19"/>
              </w:rPr>
            </w:pPr>
            <w:r>
              <w:rPr>
                <w:color w:val="202020"/>
                <w:sz w:val="19"/>
              </w:rPr>
              <w:t>Microphones having a frequency range of 300 Hz to 3.4 kHz with a diameter not exceeding 10 mm and a height not exceeding 3 mm, for telecommunication use.</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8518.10.90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8518.10.00.</w:t>
            </w:r>
          </w:p>
        </w:tc>
      </w:tr>
      <w:tr>
        <w:trPr>
          <w:trHeight w:val="187"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3258"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8518.29.00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8518.29.10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Loudspeakers without housing, having a frequency range of 300 Hz to 3.4 kHz with a diameter not exceeding 50 mm, for telecommunication use.</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8518.29.90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8518.29.00.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8518.30.00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8518.30.10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Line telephone handsets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8518.30.90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8518.30.00.</w:t>
            </w:r>
          </w:p>
        </w:tc>
      </w:tr>
    </w:tbl>
    <w:p>
      <w:pPr>
        <w:pStyle w:val="BodyText"/>
        <w:spacing w:before="10"/>
        <w:rPr>
          <w:sz w:val="15"/>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63"/>
        <w:gridCol w:w="1163"/>
        <w:gridCol w:w="13258"/>
      </w:tblGrid>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8518.40.00</w:t>
            </w:r>
          </w:p>
        </w:tc>
        <w:tc>
          <w:tcPr>
            <w:tcW w:w="1163" w:type="dxa"/>
          </w:tcPr>
          <w:p>
            <w:pPr>
              <w:pStyle w:val="TableParagraph"/>
              <w:spacing w:before="91"/>
              <w:ind w:left="101"/>
              <w:rPr>
                <w:sz w:val="19"/>
              </w:rPr>
            </w:pPr>
            <w:r>
              <w:rPr>
                <w:color w:val="202020"/>
                <w:sz w:val="19"/>
              </w:rPr>
              <w:t>8518.40.10</w:t>
            </w:r>
          </w:p>
        </w:tc>
        <w:tc>
          <w:tcPr>
            <w:tcW w:w="13258" w:type="dxa"/>
            <w:tcBorders>
              <w:right w:val="nil"/>
            </w:tcBorders>
          </w:tcPr>
          <w:p>
            <w:pPr>
              <w:pStyle w:val="TableParagraph"/>
              <w:spacing w:before="91"/>
              <w:ind w:left="101"/>
              <w:rPr>
                <w:sz w:val="19"/>
              </w:rPr>
            </w:pPr>
            <w:r>
              <w:rPr>
                <w:color w:val="202020"/>
                <w:sz w:val="19"/>
              </w:rPr>
              <w:t>Audio-frequency electric amplifiers for use as repeaters in line telephony products.</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spacing w:before="91"/>
              <w:ind w:left="101"/>
              <w:rPr>
                <w:sz w:val="19"/>
              </w:rPr>
            </w:pPr>
            <w:r>
              <w:rPr>
                <w:color w:val="202020"/>
                <w:sz w:val="19"/>
              </w:rPr>
              <w:t>8518.40.90</w:t>
            </w:r>
          </w:p>
        </w:tc>
        <w:tc>
          <w:tcPr>
            <w:tcW w:w="13258" w:type="dxa"/>
            <w:tcBorders>
              <w:right w:val="nil"/>
            </w:tcBorders>
          </w:tcPr>
          <w:p>
            <w:pPr>
              <w:pStyle w:val="TableParagraph"/>
              <w:spacing w:before="91"/>
              <w:ind w:left="101"/>
              <w:rPr>
                <w:sz w:val="19"/>
              </w:rPr>
            </w:pPr>
            <w:r>
              <w:rPr>
                <w:color w:val="202020"/>
                <w:sz w:val="19"/>
              </w:rPr>
              <w:t>The remainder of the goods which were previously classified in 8518.40.00.</w:t>
            </w:r>
          </w:p>
        </w:tc>
      </w:tr>
      <w:tr>
        <w:trPr>
          <w:trHeight w:val="593" w:hRule="atLeast"/>
        </w:trPr>
        <w:tc>
          <w:tcPr>
            <w:tcW w:w="1163" w:type="dxa"/>
            <w:tcBorders>
              <w:left w:val="single" w:sz="6" w:space="0" w:color="808080"/>
            </w:tcBorders>
          </w:tcPr>
          <w:p>
            <w:pPr>
              <w:pStyle w:val="TableParagraph"/>
              <w:spacing w:before="91"/>
              <w:ind w:left="79" w:right="78"/>
              <w:jc w:val="center"/>
              <w:rPr>
                <w:sz w:val="19"/>
              </w:rPr>
            </w:pPr>
            <w:r>
              <w:rPr>
                <w:color w:val="202020"/>
                <w:sz w:val="19"/>
              </w:rPr>
              <w:t>8525.10.00</w:t>
            </w:r>
          </w:p>
        </w:tc>
        <w:tc>
          <w:tcPr>
            <w:tcW w:w="1163" w:type="dxa"/>
          </w:tcPr>
          <w:p>
            <w:pPr>
              <w:pStyle w:val="TableParagraph"/>
              <w:spacing w:before="91"/>
              <w:ind w:left="101"/>
              <w:rPr>
                <w:sz w:val="19"/>
              </w:rPr>
            </w:pPr>
            <w:r>
              <w:rPr>
                <w:color w:val="202020"/>
                <w:sz w:val="19"/>
              </w:rPr>
              <w:t>8525.10.10</w:t>
            </w:r>
          </w:p>
        </w:tc>
        <w:tc>
          <w:tcPr>
            <w:tcW w:w="13258" w:type="dxa"/>
            <w:tcBorders>
              <w:right w:val="nil"/>
            </w:tcBorders>
          </w:tcPr>
          <w:p>
            <w:pPr>
              <w:pStyle w:val="TableParagraph"/>
              <w:spacing w:before="91"/>
              <w:ind w:left="101"/>
              <w:rPr>
                <w:sz w:val="19"/>
              </w:rPr>
            </w:pPr>
            <w:r>
              <w:rPr>
                <w:color w:val="202020"/>
                <w:sz w:val="19"/>
              </w:rPr>
              <w:t>Transmission apparatus, as follows:</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rPr>
                <w:rFonts w:ascii="Times New Roman"/>
                <w:sz w:val="18"/>
              </w:rPr>
            </w:pPr>
          </w:p>
        </w:tc>
        <w:tc>
          <w:tcPr>
            <w:tcW w:w="13258" w:type="dxa"/>
            <w:tcBorders>
              <w:right w:val="nil"/>
            </w:tcBorders>
          </w:tcPr>
          <w:p>
            <w:pPr>
              <w:pStyle w:val="TableParagraph"/>
              <w:spacing w:before="91"/>
              <w:ind w:left="101"/>
              <w:rPr>
                <w:sz w:val="19"/>
              </w:rPr>
            </w:pPr>
            <w:r>
              <w:rPr>
                <w:color w:val="202020"/>
                <w:sz w:val="19"/>
              </w:rPr>
              <w:t>(a) for radio-telephony or radio telegraphy;</w:t>
            </w:r>
          </w:p>
        </w:tc>
      </w:tr>
      <w:tr>
        <w:trPr>
          <w:trHeight w:val="593" w:hRule="atLeast"/>
        </w:trPr>
        <w:tc>
          <w:tcPr>
            <w:tcW w:w="1163" w:type="dxa"/>
            <w:tcBorders>
              <w:left w:val="single" w:sz="6" w:space="0" w:color="808080"/>
            </w:tcBorders>
          </w:tcPr>
          <w:p>
            <w:pPr>
              <w:pStyle w:val="TableParagraph"/>
              <w:rPr>
                <w:rFonts w:ascii="Times New Roman"/>
                <w:sz w:val="18"/>
              </w:rPr>
            </w:pPr>
          </w:p>
        </w:tc>
        <w:tc>
          <w:tcPr>
            <w:tcW w:w="1163" w:type="dxa"/>
          </w:tcPr>
          <w:p>
            <w:pPr>
              <w:pStyle w:val="TableParagraph"/>
              <w:rPr>
                <w:rFonts w:ascii="Times New Roman"/>
                <w:sz w:val="18"/>
              </w:rPr>
            </w:pPr>
          </w:p>
        </w:tc>
        <w:tc>
          <w:tcPr>
            <w:tcW w:w="13258" w:type="dxa"/>
            <w:tcBorders>
              <w:right w:val="nil"/>
            </w:tcBorders>
          </w:tcPr>
          <w:p>
            <w:pPr>
              <w:pStyle w:val="TableParagraph"/>
              <w:spacing w:before="91"/>
              <w:ind w:left="101"/>
              <w:rPr>
                <w:sz w:val="19"/>
              </w:rPr>
            </w:pPr>
            <w:r>
              <w:rPr>
                <w:color w:val="202020"/>
                <w:sz w:val="19"/>
              </w:rPr>
              <w:t>(b) paging alert devices.</w:t>
            </w:r>
          </w:p>
        </w:tc>
      </w:tr>
      <w:tr>
        <w:trPr>
          <w:trHeight w:val="193" w:hRule="atLeast"/>
        </w:trPr>
        <w:tc>
          <w:tcPr>
            <w:tcW w:w="1163" w:type="dxa"/>
            <w:tcBorders>
              <w:left w:val="single" w:sz="6" w:space="0" w:color="808080"/>
              <w:bottom w:val="nil"/>
            </w:tcBorders>
          </w:tcPr>
          <w:p>
            <w:pPr>
              <w:pStyle w:val="TableParagraph"/>
              <w:rPr>
                <w:rFonts w:ascii="Times New Roman"/>
                <w:sz w:val="12"/>
              </w:rPr>
            </w:pPr>
          </w:p>
        </w:tc>
        <w:tc>
          <w:tcPr>
            <w:tcW w:w="1163" w:type="dxa"/>
            <w:tcBorders>
              <w:bottom w:val="nil"/>
            </w:tcBorders>
          </w:tcPr>
          <w:p>
            <w:pPr>
              <w:pStyle w:val="TableParagraph"/>
              <w:rPr>
                <w:rFonts w:ascii="Times New Roman"/>
                <w:sz w:val="12"/>
              </w:rPr>
            </w:pPr>
          </w:p>
        </w:tc>
        <w:tc>
          <w:tcPr>
            <w:tcW w:w="13258" w:type="dxa"/>
            <w:tcBorders>
              <w:bottom w:val="nil"/>
              <w:right w:val="nil"/>
            </w:tcBorders>
          </w:tcPr>
          <w:p>
            <w:pPr>
              <w:pStyle w:val="TableParagraph"/>
              <w:rPr>
                <w:rFonts w:ascii="Times New Roman"/>
                <w:sz w:val="12"/>
              </w:rPr>
            </w:pPr>
          </w:p>
        </w:tc>
      </w:tr>
    </w:tbl>
    <w:p>
      <w:pPr>
        <w:spacing w:after="0"/>
        <w:rPr>
          <w:rFonts w:ascii="Times New Roman"/>
          <w:sz w:val="12"/>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163"/>
        <w:gridCol w:w="1163"/>
        <w:gridCol w:w="13258"/>
      </w:tblGrid>
      <w:tr>
        <w:trPr>
          <w:trHeight w:val="499" w:hRule="atLeast"/>
        </w:trPr>
        <w:tc>
          <w:tcPr>
            <w:tcW w:w="1163" w:type="dxa"/>
            <w:tcBorders>
              <w:top w:val="nil"/>
              <w:bottom w:val="single" w:sz="6" w:space="0" w:color="C8C8C8"/>
              <w:right w:val="single" w:sz="6" w:space="0" w:color="C8C8C8"/>
            </w:tcBorders>
          </w:tcPr>
          <w:p>
            <w:pPr>
              <w:pStyle w:val="TableParagraph"/>
              <w:rPr>
                <w:rFonts w:ascii="Times New Roman"/>
                <w:sz w:val="18"/>
              </w:rPr>
            </w:pPr>
          </w:p>
        </w:tc>
        <w:tc>
          <w:tcPr>
            <w:tcW w:w="1163" w:type="dxa"/>
            <w:tcBorders>
              <w:top w:val="nil"/>
              <w:left w:val="single" w:sz="6" w:space="0" w:color="C8C8C8"/>
              <w:bottom w:val="single" w:sz="6" w:space="0" w:color="C8C8C8"/>
              <w:right w:val="single" w:sz="6" w:space="0" w:color="C8C8C8"/>
            </w:tcBorders>
          </w:tcPr>
          <w:p>
            <w:pPr>
              <w:pStyle w:val="TableParagraph"/>
              <w:spacing w:line="209" w:lineRule="exact"/>
              <w:ind w:left="101"/>
              <w:rPr>
                <w:sz w:val="19"/>
              </w:rPr>
            </w:pPr>
            <w:r>
              <w:rPr>
                <w:color w:val="202020"/>
                <w:sz w:val="19"/>
              </w:rPr>
              <w:t>8525.10.90</w:t>
            </w:r>
          </w:p>
        </w:tc>
        <w:tc>
          <w:tcPr>
            <w:tcW w:w="13258" w:type="dxa"/>
            <w:tcBorders>
              <w:top w:val="nil"/>
              <w:left w:val="single" w:sz="6" w:space="0" w:color="C8C8C8"/>
              <w:bottom w:val="single" w:sz="6" w:space="0" w:color="C8C8C8"/>
              <w:right w:val="nil"/>
            </w:tcBorders>
          </w:tcPr>
          <w:p>
            <w:pPr>
              <w:pStyle w:val="TableParagraph"/>
              <w:spacing w:line="209" w:lineRule="exact"/>
              <w:ind w:left="101"/>
              <w:rPr>
                <w:sz w:val="19"/>
              </w:rPr>
            </w:pPr>
            <w:r>
              <w:rPr>
                <w:color w:val="202020"/>
                <w:sz w:val="19"/>
              </w:rPr>
              <w:t>The remainder of the goods which were previously classified in 8525.10.00.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8525.40.00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8525.40.10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Digital still image video cameras.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8525.40.90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8525.40.00.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8527.90.00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8527.90.10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Portable receivers for calling, alerting or paging.</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8527.90.90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8527.90.00.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8529.10.10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8529.10.20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aerials of 8525.10.10, 8525.20.00, 8525.40.10 or 8527.90.10.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8529.10.30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aerials of 8525 NSA, 8526 or 8527.90.90.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8529.90.10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8529.90.20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goods of 8525.10.10, 8525.20.00, 8525.40.10 or 8527.90.10.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8529.90.30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goods of 8525 NSA, 8526 or 8527.90.90.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8531.90.00</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8531.90.10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goods of 8531.20.00 or 8531.80.00.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8531.90.90</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8531.90.00.</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8536.50.91</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8536.50.92</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Goods, as follows: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8536.50.99</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8"/>
              </w:rPr>
            </w:pP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(a) electronic AC switches consisting of optically coupled input and output circuits (insulated thyristor AC switches);</w:t>
            </w:r>
          </w:p>
        </w:tc>
      </w:tr>
      <w:tr>
        <w:trPr>
          <w:trHeight w:val="1026"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8"/>
              </w:rPr>
            </w:pPr>
          </w:p>
        </w:tc>
        <w:tc>
          <w:tcPr>
            <w:tcW w:w="13258" w:type="dxa"/>
            <w:tcBorders>
              <w:top w:val="single" w:sz="6" w:space="0" w:color="C8C8C8"/>
              <w:left w:val="single" w:sz="6" w:space="0" w:color="C8C8C8"/>
              <w:bottom w:val="single" w:sz="6" w:space="0" w:color="C8C8C8"/>
              <w:right w:val="nil"/>
            </w:tcBorders>
          </w:tcPr>
          <w:p>
            <w:pPr>
              <w:pStyle w:val="TableParagraph"/>
              <w:spacing w:line="237" w:lineRule="auto" w:before="86"/>
              <w:ind w:left="101" w:right="13"/>
              <w:rPr>
                <w:sz w:val="19"/>
              </w:rPr>
            </w:pPr>
            <w:r>
              <w:rPr>
                <w:color w:val="202020"/>
                <w:sz w:val="19"/>
              </w:rPr>
              <w:t>(b) electronic switches, including temperature protected electronic switches, consisting of a transistor and a logic chip (chip-on-chip technology) for a voltage not exceeding</w:t>
            </w:r>
          </w:p>
          <w:p>
            <w:pPr>
              <w:pStyle w:val="TableParagraph"/>
              <w:spacing w:line="217" w:lineRule="exact"/>
              <w:ind w:left="101"/>
              <w:rPr>
                <w:sz w:val="19"/>
              </w:rPr>
            </w:pPr>
            <w:r>
              <w:rPr>
                <w:color w:val="202020"/>
                <w:sz w:val="19"/>
              </w:rPr>
              <w:t>1 000 volts;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63"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8"/>
              </w:rPr>
            </w:pP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(c) electromechanical snap-action switches for a current not exceeding 11 amperes.</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8536.50.91</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8536.50.93</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Switches of a kind used as replacement components in passenger motor vehicles, NSA.</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79" w:right="78"/>
              <w:jc w:val="center"/>
              <w:rPr>
                <w:sz w:val="19"/>
              </w:rPr>
            </w:pPr>
            <w:r>
              <w:rPr>
                <w:color w:val="202020"/>
                <w:sz w:val="19"/>
              </w:rPr>
              <w:t>8536.50.99</w:t>
            </w:r>
          </w:p>
        </w:tc>
        <w:tc>
          <w:tcPr>
            <w:tcW w:w="1163"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8536.50.99</w:t>
            </w:r>
          </w:p>
        </w:tc>
        <w:tc>
          <w:tcPr>
            <w:tcW w:w="13258"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8536.50.99.</w:t>
            </w:r>
          </w:p>
        </w:tc>
      </w:tr>
    </w:tbl>
    <w:p>
      <w:pPr>
        <w:spacing w:after="0"/>
        <w:rPr>
          <w:sz w:val="19"/>
        </w:rPr>
        <w:sectPr>
          <w:pgSz w:w="16840" w:h="11900" w:orient="landscape"/>
          <w:pgMar w:top="580" w:bottom="280" w:left="580" w:right="440"/>
        </w:sectPr>
      </w:pPr>
    </w:p>
    <w:p>
      <w:pPr>
        <w:pStyle w:val="BodyText"/>
        <w:spacing w:before="77"/>
        <w:ind w:left="4274"/>
      </w:pPr>
      <w:r>
        <w:rPr/>
        <w:t>Attachment "A" to ACN 97/50</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90"/>
        <w:gridCol w:w="1190"/>
        <w:gridCol w:w="13204"/>
      </w:tblGrid>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8536.69.00</w:t>
            </w:r>
          </w:p>
        </w:tc>
        <w:tc>
          <w:tcPr>
            <w:tcW w:w="1190" w:type="dxa"/>
          </w:tcPr>
          <w:p>
            <w:pPr>
              <w:pStyle w:val="TableParagraph"/>
              <w:spacing w:before="91"/>
              <w:ind w:left="81" w:right="103"/>
              <w:jc w:val="center"/>
              <w:rPr>
                <w:sz w:val="19"/>
              </w:rPr>
            </w:pPr>
            <w:r>
              <w:rPr>
                <w:color w:val="202020"/>
                <w:sz w:val="19"/>
              </w:rPr>
              <w:t>8536.69.10</w:t>
            </w:r>
          </w:p>
        </w:tc>
        <w:tc>
          <w:tcPr>
            <w:tcW w:w="13204" w:type="dxa"/>
            <w:tcBorders>
              <w:right w:val="nil"/>
            </w:tcBorders>
          </w:tcPr>
          <w:p>
            <w:pPr>
              <w:pStyle w:val="TableParagraph"/>
              <w:spacing w:before="91"/>
              <w:ind w:left="101"/>
              <w:rPr>
                <w:sz w:val="19"/>
              </w:rPr>
            </w:pPr>
            <w:r>
              <w:rPr>
                <w:color w:val="202020"/>
                <w:sz w:val="19"/>
              </w:rPr>
              <w:t>Plugs and sockets for co-axial cables and printed circuits.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8536.69.90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8536.69.00.</w:t>
            </w:r>
          </w:p>
        </w:tc>
      </w:tr>
      <w:tr>
        <w:trPr>
          <w:trHeight w:val="1026" w:hRule="atLeast"/>
        </w:trPr>
        <w:tc>
          <w:tcPr>
            <w:tcW w:w="1190" w:type="dxa"/>
            <w:tcBorders>
              <w:left w:val="single" w:sz="6" w:space="0" w:color="808080"/>
            </w:tcBorders>
          </w:tcPr>
          <w:p>
            <w:pPr>
              <w:pStyle w:val="TableParagraph"/>
              <w:spacing w:before="91"/>
              <w:ind w:left="100"/>
              <w:rPr>
                <w:sz w:val="19"/>
              </w:rPr>
            </w:pPr>
            <w:r>
              <w:rPr>
                <w:color w:val="202020"/>
                <w:sz w:val="19"/>
              </w:rPr>
              <w:t>8536.90.00</w:t>
            </w:r>
          </w:p>
        </w:tc>
        <w:tc>
          <w:tcPr>
            <w:tcW w:w="1190" w:type="dxa"/>
          </w:tcPr>
          <w:p>
            <w:pPr>
              <w:pStyle w:val="TableParagraph"/>
              <w:spacing w:before="91"/>
              <w:ind w:left="81" w:right="103"/>
              <w:jc w:val="center"/>
              <w:rPr>
                <w:sz w:val="19"/>
              </w:rPr>
            </w:pPr>
            <w:r>
              <w:rPr>
                <w:color w:val="202020"/>
                <w:sz w:val="19"/>
              </w:rPr>
              <w:t>8536.90.10</w:t>
            </w:r>
          </w:p>
        </w:tc>
        <w:tc>
          <w:tcPr>
            <w:tcW w:w="13204" w:type="dxa"/>
            <w:tcBorders>
              <w:right w:val="nil"/>
            </w:tcBorders>
          </w:tcPr>
          <w:p>
            <w:pPr>
              <w:pStyle w:val="TableParagraph"/>
              <w:spacing w:before="91"/>
              <w:ind w:left="101"/>
              <w:rPr>
                <w:sz w:val="19"/>
              </w:rPr>
            </w:pPr>
            <w:r>
              <w:rPr>
                <w:color w:val="202020"/>
                <w:sz w:val="19"/>
              </w:rPr>
              <w:t>Goods, as follows:</w:t>
            </w:r>
          </w:p>
          <w:p>
            <w:pPr>
              <w:pStyle w:val="TableParagraph"/>
              <w:spacing w:before="4"/>
              <w:rPr>
                <w:sz w:val="16"/>
              </w:rPr>
            </w:pPr>
          </w:p>
          <w:p>
            <w:pPr>
              <w:pStyle w:val="TableParagraph"/>
              <w:numPr>
                <w:ilvl w:val="0"/>
                <w:numId w:val="2"/>
              </w:numPr>
              <w:tabs>
                <w:tab w:pos="367" w:val="left" w:leader="none"/>
              </w:tabs>
              <w:spacing w:line="217" w:lineRule="exact" w:before="0" w:after="0"/>
              <w:ind w:left="366" w:right="0" w:hanging="212"/>
              <w:jc w:val="left"/>
              <w:rPr>
                <w:sz w:val="19"/>
              </w:rPr>
            </w:pPr>
            <w:r>
              <w:rPr>
                <w:color w:val="202020"/>
                <w:sz w:val="19"/>
              </w:rPr>
              <w:t>connection and contact elements for wires and</w:t>
            </w:r>
            <w:r>
              <w:rPr>
                <w:color w:val="202020"/>
                <w:spacing w:val="-8"/>
                <w:sz w:val="19"/>
              </w:rPr>
              <w:t> </w:t>
            </w:r>
            <w:r>
              <w:rPr>
                <w:color w:val="202020"/>
                <w:sz w:val="19"/>
              </w:rPr>
              <w:t>cables;</w:t>
            </w:r>
          </w:p>
          <w:p>
            <w:pPr>
              <w:pStyle w:val="TableParagraph"/>
              <w:numPr>
                <w:ilvl w:val="0"/>
                <w:numId w:val="2"/>
              </w:numPr>
              <w:tabs>
                <w:tab w:pos="367" w:val="left" w:leader="none"/>
              </w:tabs>
              <w:spacing w:line="217" w:lineRule="exact" w:before="0" w:after="0"/>
              <w:ind w:left="366" w:right="0" w:hanging="212"/>
              <w:jc w:val="left"/>
              <w:rPr>
                <w:sz w:val="19"/>
              </w:rPr>
            </w:pPr>
            <w:r>
              <w:rPr>
                <w:color w:val="202020"/>
                <w:sz w:val="19"/>
              </w:rPr>
              <w:t>water</w:t>
            </w:r>
            <w:r>
              <w:rPr>
                <w:color w:val="202020"/>
                <w:spacing w:val="-2"/>
                <w:sz w:val="19"/>
              </w:rPr>
              <w:t> </w:t>
            </w:r>
            <w:r>
              <w:rPr>
                <w:color w:val="202020"/>
                <w:sz w:val="19"/>
              </w:rPr>
              <w:t>probers.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8536.90.90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8536.90.00.</w:t>
            </w:r>
          </w:p>
        </w:tc>
      </w:tr>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8543.30.00</w:t>
            </w:r>
          </w:p>
        </w:tc>
        <w:tc>
          <w:tcPr>
            <w:tcW w:w="1190" w:type="dxa"/>
          </w:tcPr>
          <w:p>
            <w:pPr>
              <w:pStyle w:val="TableParagraph"/>
              <w:spacing w:before="91"/>
              <w:ind w:left="81" w:right="103"/>
              <w:jc w:val="center"/>
              <w:rPr>
                <w:sz w:val="19"/>
              </w:rPr>
            </w:pPr>
            <w:r>
              <w:rPr>
                <w:color w:val="202020"/>
                <w:sz w:val="19"/>
              </w:rPr>
              <w:t>8543.30.10</w:t>
            </w:r>
          </w:p>
        </w:tc>
        <w:tc>
          <w:tcPr>
            <w:tcW w:w="13204" w:type="dxa"/>
            <w:tcBorders>
              <w:right w:val="nil"/>
            </w:tcBorders>
          </w:tcPr>
          <w:p>
            <w:pPr>
              <w:pStyle w:val="TableParagraph"/>
              <w:spacing w:before="91"/>
              <w:ind w:left="101"/>
              <w:rPr>
                <w:sz w:val="19"/>
              </w:rPr>
            </w:pPr>
            <w:r>
              <w:rPr>
                <w:color w:val="202020"/>
                <w:sz w:val="19"/>
              </w:rPr>
              <w:t>Apparatus for wet-etching, developing, stripping or cleaning semiconductor wafers and flat panel displays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8543.30.90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8543.30.00.</w:t>
            </w:r>
          </w:p>
        </w:tc>
      </w:tr>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8543.90.00</w:t>
            </w:r>
          </w:p>
        </w:tc>
        <w:tc>
          <w:tcPr>
            <w:tcW w:w="1190" w:type="dxa"/>
          </w:tcPr>
          <w:p>
            <w:pPr>
              <w:pStyle w:val="TableParagraph"/>
              <w:spacing w:before="91"/>
              <w:ind w:left="81" w:right="103"/>
              <w:jc w:val="center"/>
              <w:rPr>
                <w:sz w:val="19"/>
              </w:rPr>
            </w:pPr>
            <w:r>
              <w:rPr>
                <w:color w:val="202020"/>
                <w:sz w:val="19"/>
              </w:rPr>
              <w:t>8543.90.10</w:t>
            </w:r>
          </w:p>
        </w:tc>
        <w:tc>
          <w:tcPr>
            <w:tcW w:w="13204" w:type="dxa"/>
            <w:tcBorders>
              <w:right w:val="nil"/>
            </w:tcBorders>
          </w:tcPr>
          <w:p>
            <w:pPr>
              <w:pStyle w:val="TableParagraph"/>
              <w:spacing w:before="91"/>
              <w:ind w:left="101"/>
              <w:rPr>
                <w:sz w:val="19"/>
              </w:rPr>
            </w:pPr>
            <w:r>
              <w:rPr>
                <w:color w:val="202020"/>
                <w:sz w:val="19"/>
              </w:rPr>
              <w:t>Parts of goods, as follows: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rPr>
                <w:rFonts w:ascii="Times New Roman"/>
                <w:sz w:val="18"/>
              </w:rPr>
            </w:pPr>
          </w:p>
        </w:tc>
        <w:tc>
          <w:tcPr>
            <w:tcW w:w="13204" w:type="dxa"/>
            <w:tcBorders>
              <w:right w:val="nil"/>
            </w:tcBorders>
          </w:tcPr>
          <w:p>
            <w:pPr>
              <w:pStyle w:val="TableParagraph"/>
              <w:spacing w:before="91"/>
              <w:ind w:left="101"/>
              <w:rPr>
                <w:sz w:val="19"/>
              </w:rPr>
            </w:pPr>
            <w:r>
              <w:rPr>
                <w:color w:val="202020"/>
                <w:sz w:val="19"/>
              </w:rPr>
              <w:t>(a) of 8543.11.00 or 8543.30.10;</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rPr>
                <w:rFonts w:ascii="Times New Roman"/>
                <w:sz w:val="18"/>
              </w:rPr>
            </w:pPr>
          </w:p>
        </w:tc>
        <w:tc>
          <w:tcPr>
            <w:tcW w:w="13204" w:type="dxa"/>
            <w:tcBorders>
              <w:right w:val="nil"/>
            </w:tcBorders>
          </w:tcPr>
          <w:p>
            <w:pPr>
              <w:pStyle w:val="TableParagraph"/>
              <w:spacing w:before="91"/>
              <w:ind w:left="101"/>
              <w:rPr>
                <w:sz w:val="19"/>
              </w:rPr>
            </w:pPr>
            <w:r>
              <w:rPr>
                <w:color w:val="202020"/>
                <w:sz w:val="19"/>
              </w:rPr>
              <w:t>(b) of flat panel display devices.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8543.90.90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8543.90.00.</w:t>
            </w:r>
          </w:p>
        </w:tc>
      </w:tr>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8544.41.90</w:t>
            </w:r>
          </w:p>
        </w:tc>
        <w:tc>
          <w:tcPr>
            <w:tcW w:w="1190" w:type="dxa"/>
          </w:tcPr>
          <w:p>
            <w:pPr>
              <w:pStyle w:val="TableParagraph"/>
              <w:spacing w:before="91"/>
              <w:ind w:left="81" w:right="103"/>
              <w:jc w:val="center"/>
              <w:rPr>
                <w:sz w:val="19"/>
              </w:rPr>
            </w:pPr>
            <w:r>
              <w:rPr>
                <w:color w:val="202020"/>
                <w:sz w:val="19"/>
              </w:rPr>
              <w:t>8544.41.20</w:t>
            </w:r>
          </w:p>
        </w:tc>
        <w:tc>
          <w:tcPr>
            <w:tcW w:w="13204" w:type="dxa"/>
            <w:tcBorders>
              <w:right w:val="nil"/>
            </w:tcBorders>
          </w:tcPr>
          <w:p>
            <w:pPr>
              <w:pStyle w:val="TableParagraph"/>
              <w:spacing w:before="91"/>
              <w:ind w:left="101"/>
              <w:rPr>
                <w:sz w:val="19"/>
              </w:rPr>
            </w:pPr>
            <w:r>
              <w:rPr>
                <w:color w:val="202020"/>
                <w:sz w:val="19"/>
              </w:rPr>
              <w:t>Conductors of a kind used in telecommunications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8544.41.90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8544.41.90.</w:t>
            </w:r>
          </w:p>
        </w:tc>
      </w:tr>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8544.49.90</w:t>
            </w:r>
          </w:p>
        </w:tc>
        <w:tc>
          <w:tcPr>
            <w:tcW w:w="1190" w:type="dxa"/>
          </w:tcPr>
          <w:p>
            <w:pPr>
              <w:pStyle w:val="TableParagraph"/>
              <w:spacing w:before="91"/>
              <w:ind w:left="81" w:right="103"/>
              <w:jc w:val="center"/>
              <w:rPr>
                <w:sz w:val="19"/>
              </w:rPr>
            </w:pPr>
            <w:r>
              <w:rPr>
                <w:color w:val="202020"/>
                <w:sz w:val="19"/>
              </w:rPr>
              <w:t>8544.49.20</w:t>
            </w:r>
          </w:p>
        </w:tc>
        <w:tc>
          <w:tcPr>
            <w:tcW w:w="13204" w:type="dxa"/>
            <w:tcBorders>
              <w:right w:val="nil"/>
            </w:tcBorders>
          </w:tcPr>
          <w:p>
            <w:pPr>
              <w:pStyle w:val="TableParagraph"/>
              <w:spacing w:before="91"/>
              <w:ind w:left="101"/>
              <w:rPr>
                <w:sz w:val="19"/>
              </w:rPr>
            </w:pPr>
            <w:r>
              <w:rPr>
                <w:color w:val="202020"/>
                <w:sz w:val="19"/>
              </w:rPr>
              <w:t>Conductors of a kind used for telecommunications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8544.49.90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8544.49.90.</w:t>
            </w:r>
          </w:p>
        </w:tc>
      </w:tr>
      <w:tr>
        <w:trPr>
          <w:trHeight w:val="593" w:hRule="atLeast"/>
        </w:trPr>
        <w:tc>
          <w:tcPr>
            <w:tcW w:w="1190" w:type="dxa"/>
            <w:tcBorders>
              <w:left w:val="single" w:sz="6" w:space="0" w:color="808080"/>
            </w:tcBorders>
          </w:tcPr>
          <w:p>
            <w:pPr>
              <w:pStyle w:val="TableParagraph"/>
              <w:spacing w:before="91"/>
              <w:ind w:left="100"/>
              <w:rPr>
                <w:sz w:val="19"/>
              </w:rPr>
            </w:pPr>
            <w:r>
              <w:rPr>
                <w:color w:val="202020"/>
                <w:sz w:val="19"/>
              </w:rPr>
              <w:t>8544.51.00</w:t>
            </w:r>
          </w:p>
        </w:tc>
        <w:tc>
          <w:tcPr>
            <w:tcW w:w="1190" w:type="dxa"/>
          </w:tcPr>
          <w:p>
            <w:pPr>
              <w:pStyle w:val="TableParagraph"/>
              <w:spacing w:before="91"/>
              <w:ind w:left="81" w:right="103"/>
              <w:jc w:val="center"/>
              <w:rPr>
                <w:sz w:val="19"/>
              </w:rPr>
            </w:pPr>
            <w:r>
              <w:rPr>
                <w:color w:val="202020"/>
                <w:sz w:val="19"/>
              </w:rPr>
              <w:t>8544.51.10</w:t>
            </w:r>
          </w:p>
        </w:tc>
        <w:tc>
          <w:tcPr>
            <w:tcW w:w="13204" w:type="dxa"/>
            <w:tcBorders>
              <w:right w:val="nil"/>
            </w:tcBorders>
          </w:tcPr>
          <w:p>
            <w:pPr>
              <w:pStyle w:val="TableParagraph"/>
              <w:spacing w:before="91"/>
              <w:ind w:left="101"/>
              <w:rPr>
                <w:sz w:val="19"/>
              </w:rPr>
            </w:pPr>
            <w:r>
              <w:rPr>
                <w:color w:val="202020"/>
                <w:sz w:val="19"/>
              </w:rPr>
              <w:t>Conductors of a kind used for telecommunications.</w:t>
            </w:r>
          </w:p>
        </w:tc>
      </w:tr>
      <w:tr>
        <w:trPr>
          <w:trHeight w:val="593" w:hRule="atLeast"/>
        </w:trPr>
        <w:tc>
          <w:tcPr>
            <w:tcW w:w="1190" w:type="dxa"/>
            <w:tcBorders>
              <w:left w:val="single" w:sz="6" w:space="0" w:color="808080"/>
            </w:tcBorders>
          </w:tcPr>
          <w:p>
            <w:pPr>
              <w:pStyle w:val="TableParagraph"/>
              <w:rPr>
                <w:rFonts w:ascii="Times New Roman"/>
                <w:sz w:val="18"/>
              </w:rPr>
            </w:pPr>
          </w:p>
        </w:tc>
        <w:tc>
          <w:tcPr>
            <w:tcW w:w="1190" w:type="dxa"/>
          </w:tcPr>
          <w:p>
            <w:pPr>
              <w:pStyle w:val="TableParagraph"/>
              <w:spacing w:before="91"/>
              <w:ind w:left="81" w:right="103"/>
              <w:jc w:val="center"/>
              <w:rPr>
                <w:sz w:val="19"/>
              </w:rPr>
            </w:pPr>
            <w:r>
              <w:rPr>
                <w:color w:val="202020"/>
                <w:sz w:val="19"/>
              </w:rPr>
              <w:t>8544.51.90</w:t>
            </w:r>
          </w:p>
        </w:tc>
        <w:tc>
          <w:tcPr>
            <w:tcW w:w="13204" w:type="dxa"/>
            <w:tcBorders>
              <w:right w:val="nil"/>
            </w:tcBorders>
          </w:tcPr>
          <w:p>
            <w:pPr>
              <w:pStyle w:val="TableParagraph"/>
              <w:spacing w:before="91"/>
              <w:ind w:left="101"/>
              <w:rPr>
                <w:sz w:val="19"/>
              </w:rPr>
            </w:pPr>
            <w:r>
              <w:rPr>
                <w:color w:val="202020"/>
                <w:sz w:val="19"/>
              </w:rPr>
              <w:t>The remainder of the goods which were previously classified in 8544.51.00.</w:t>
            </w:r>
          </w:p>
        </w:tc>
      </w:tr>
      <w:tr>
        <w:trPr>
          <w:trHeight w:val="166" w:hRule="atLeast"/>
        </w:trPr>
        <w:tc>
          <w:tcPr>
            <w:tcW w:w="1190" w:type="dxa"/>
            <w:tcBorders>
              <w:left w:val="single" w:sz="6" w:space="0" w:color="808080"/>
              <w:bottom w:val="nil"/>
            </w:tcBorders>
          </w:tcPr>
          <w:p>
            <w:pPr>
              <w:pStyle w:val="TableParagraph"/>
              <w:rPr>
                <w:rFonts w:ascii="Times New Roman"/>
                <w:sz w:val="10"/>
              </w:rPr>
            </w:pPr>
          </w:p>
        </w:tc>
        <w:tc>
          <w:tcPr>
            <w:tcW w:w="1190" w:type="dxa"/>
            <w:tcBorders>
              <w:bottom w:val="nil"/>
            </w:tcBorders>
          </w:tcPr>
          <w:p>
            <w:pPr>
              <w:pStyle w:val="TableParagraph"/>
              <w:rPr>
                <w:rFonts w:ascii="Times New Roman"/>
                <w:sz w:val="10"/>
              </w:rPr>
            </w:pPr>
          </w:p>
        </w:tc>
        <w:tc>
          <w:tcPr>
            <w:tcW w:w="13204" w:type="dxa"/>
            <w:tcBorders>
              <w:bottom w:val="nil"/>
              <w:right w:val="nil"/>
            </w:tcBorders>
          </w:tcPr>
          <w:p>
            <w:pPr>
              <w:pStyle w:val="TableParagraph"/>
              <w:rPr>
                <w:rFonts w:ascii="Times New Roman"/>
                <w:sz w:val="10"/>
              </w:rPr>
            </w:pPr>
          </w:p>
        </w:tc>
      </w:tr>
    </w:tbl>
    <w:p>
      <w:pPr>
        <w:spacing w:after="0"/>
        <w:rPr>
          <w:rFonts w:ascii="Times New Roman"/>
          <w:sz w:val="10"/>
        </w:rPr>
        <w:sectPr>
          <w:pgSz w:w="16840" w:h="11900" w:orient="landscape"/>
          <w:pgMar w:top="50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190"/>
        <w:gridCol w:w="1190"/>
        <w:gridCol w:w="13204"/>
      </w:tblGrid>
      <w:tr>
        <w:trPr>
          <w:trHeight w:val="499" w:hRule="atLeast"/>
        </w:trPr>
        <w:tc>
          <w:tcPr>
            <w:tcW w:w="1190" w:type="dxa"/>
            <w:tcBorders>
              <w:top w:val="nil"/>
              <w:bottom w:val="single" w:sz="6" w:space="0" w:color="C8C8C8"/>
              <w:right w:val="single" w:sz="6" w:space="0" w:color="C8C8C8"/>
            </w:tcBorders>
          </w:tcPr>
          <w:p>
            <w:pPr>
              <w:pStyle w:val="TableParagraph"/>
              <w:spacing w:line="209" w:lineRule="exact"/>
              <w:ind w:left="100"/>
              <w:rPr>
                <w:sz w:val="19"/>
              </w:rPr>
            </w:pPr>
            <w:r>
              <w:rPr>
                <w:color w:val="202020"/>
                <w:sz w:val="19"/>
              </w:rPr>
              <w:t>9017.90.90</w:t>
            </w:r>
          </w:p>
        </w:tc>
        <w:tc>
          <w:tcPr>
            <w:tcW w:w="1190" w:type="dxa"/>
            <w:tcBorders>
              <w:top w:val="nil"/>
              <w:left w:val="single" w:sz="6" w:space="0" w:color="C8C8C8"/>
              <w:bottom w:val="single" w:sz="6" w:space="0" w:color="C8C8C8"/>
              <w:right w:val="single" w:sz="6" w:space="0" w:color="C8C8C8"/>
            </w:tcBorders>
          </w:tcPr>
          <w:p>
            <w:pPr>
              <w:pStyle w:val="TableParagraph"/>
              <w:spacing w:line="209" w:lineRule="exact"/>
              <w:ind w:left="81" w:right="103"/>
              <w:jc w:val="center"/>
              <w:rPr>
                <w:sz w:val="19"/>
              </w:rPr>
            </w:pPr>
            <w:r>
              <w:rPr>
                <w:color w:val="202020"/>
                <w:sz w:val="19"/>
              </w:rPr>
              <w:t>9017.90.20</w:t>
            </w:r>
          </w:p>
        </w:tc>
        <w:tc>
          <w:tcPr>
            <w:tcW w:w="13204" w:type="dxa"/>
            <w:tcBorders>
              <w:top w:val="nil"/>
              <w:left w:val="single" w:sz="6" w:space="0" w:color="C8C8C8"/>
              <w:bottom w:val="single" w:sz="6" w:space="0" w:color="C8C8C8"/>
              <w:right w:val="nil"/>
            </w:tcBorders>
          </w:tcPr>
          <w:p>
            <w:pPr>
              <w:pStyle w:val="TableParagraph"/>
              <w:spacing w:line="209" w:lineRule="exact"/>
              <w:ind w:left="101"/>
              <w:rPr>
                <w:sz w:val="19"/>
              </w:rPr>
            </w:pPr>
            <w:r>
              <w:rPr>
                <w:color w:val="202020"/>
                <w:sz w:val="19"/>
              </w:rPr>
              <w:t>Parts and accessories of pattern generating apparatus of a kind used for producing masks or reticles from photoresist coated substrates of 9017.20.90.</w:t>
            </w:r>
          </w:p>
        </w:tc>
      </w:tr>
      <w:tr>
        <w:trPr>
          <w:trHeight w:val="593" w:hRule="atLeast"/>
        </w:trPr>
        <w:tc>
          <w:tcPr>
            <w:tcW w:w="1190"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90" w:type="dxa"/>
            <w:tcBorders>
              <w:top w:val="single" w:sz="6" w:space="0" w:color="C8C8C8"/>
              <w:left w:val="single" w:sz="6" w:space="0" w:color="C8C8C8"/>
              <w:bottom w:val="single" w:sz="6" w:space="0" w:color="C8C8C8"/>
              <w:right w:val="single" w:sz="6" w:space="0" w:color="C8C8C8"/>
            </w:tcBorders>
          </w:tcPr>
          <w:p>
            <w:pPr>
              <w:pStyle w:val="TableParagraph"/>
              <w:spacing w:before="85"/>
              <w:ind w:left="81" w:right="103"/>
              <w:jc w:val="center"/>
              <w:rPr>
                <w:sz w:val="19"/>
              </w:rPr>
            </w:pPr>
            <w:r>
              <w:rPr>
                <w:color w:val="202020"/>
                <w:sz w:val="19"/>
              </w:rPr>
              <w:t>9017.90.90</w:t>
            </w:r>
          </w:p>
        </w:tc>
        <w:tc>
          <w:tcPr>
            <w:tcW w:w="13204"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9017.90.90.</w:t>
            </w:r>
          </w:p>
        </w:tc>
      </w:tr>
      <w:tr>
        <w:trPr>
          <w:trHeight w:val="593" w:hRule="atLeast"/>
        </w:trPr>
        <w:tc>
          <w:tcPr>
            <w:tcW w:w="1190"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9030.90.90</w:t>
            </w:r>
          </w:p>
        </w:tc>
        <w:tc>
          <w:tcPr>
            <w:tcW w:w="1190" w:type="dxa"/>
            <w:tcBorders>
              <w:top w:val="single" w:sz="6" w:space="0" w:color="C8C8C8"/>
              <w:left w:val="single" w:sz="6" w:space="0" w:color="C8C8C8"/>
              <w:bottom w:val="single" w:sz="6" w:space="0" w:color="C8C8C8"/>
              <w:right w:val="single" w:sz="6" w:space="0" w:color="C8C8C8"/>
            </w:tcBorders>
          </w:tcPr>
          <w:p>
            <w:pPr>
              <w:pStyle w:val="TableParagraph"/>
              <w:spacing w:before="85"/>
              <w:ind w:left="81" w:right="103"/>
              <w:jc w:val="center"/>
              <w:rPr>
                <w:sz w:val="19"/>
              </w:rPr>
            </w:pPr>
            <w:r>
              <w:rPr>
                <w:color w:val="202020"/>
                <w:sz w:val="19"/>
              </w:rPr>
              <w:t>9030.90.20</w:t>
            </w:r>
          </w:p>
        </w:tc>
        <w:tc>
          <w:tcPr>
            <w:tcW w:w="13204"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goods of 9030.82.00.</w:t>
            </w:r>
          </w:p>
        </w:tc>
      </w:tr>
      <w:tr>
        <w:trPr>
          <w:trHeight w:val="593" w:hRule="atLeast"/>
        </w:trPr>
        <w:tc>
          <w:tcPr>
            <w:tcW w:w="1190"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90" w:type="dxa"/>
            <w:tcBorders>
              <w:top w:val="single" w:sz="6" w:space="0" w:color="C8C8C8"/>
              <w:left w:val="single" w:sz="6" w:space="0" w:color="C8C8C8"/>
              <w:bottom w:val="single" w:sz="6" w:space="0" w:color="C8C8C8"/>
              <w:right w:val="single" w:sz="6" w:space="0" w:color="C8C8C8"/>
            </w:tcBorders>
          </w:tcPr>
          <w:p>
            <w:pPr>
              <w:pStyle w:val="TableParagraph"/>
              <w:spacing w:before="85"/>
              <w:ind w:left="81" w:right="103"/>
              <w:jc w:val="center"/>
              <w:rPr>
                <w:sz w:val="19"/>
              </w:rPr>
            </w:pPr>
            <w:r>
              <w:rPr>
                <w:color w:val="202020"/>
                <w:sz w:val="19"/>
              </w:rPr>
              <w:t>9030.90.90</w:t>
            </w:r>
          </w:p>
        </w:tc>
        <w:tc>
          <w:tcPr>
            <w:tcW w:w="13204"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9030.90.90.</w:t>
            </w:r>
          </w:p>
        </w:tc>
      </w:tr>
      <w:tr>
        <w:trPr>
          <w:trHeight w:val="1026" w:hRule="atLeast"/>
        </w:trPr>
        <w:tc>
          <w:tcPr>
            <w:tcW w:w="1190"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9031.90.90</w:t>
            </w:r>
          </w:p>
        </w:tc>
        <w:tc>
          <w:tcPr>
            <w:tcW w:w="1190" w:type="dxa"/>
            <w:tcBorders>
              <w:top w:val="single" w:sz="6" w:space="0" w:color="C8C8C8"/>
              <w:left w:val="single" w:sz="6" w:space="0" w:color="C8C8C8"/>
              <w:bottom w:val="single" w:sz="6" w:space="0" w:color="C8C8C8"/>
              <w:right w:val="single" w:sz="6" w:space="0" w:color="C8C8C8"/>
            </w:tcBorders>
          </w:tcPr>
          <w:p>
            <w:pPr>
              <w:pStyle w:val="TableParagraph"/>
              <w:spacing w:before="85"/>
              <w:ind w:left="81" w:right="103"/>
              <w:jc w:val="center"/>
              <w:rPr>
                <w:sz w:val="19"/>
              </w:rPr>
            </w:pPr>
            <w:r>
              <w:rPr>
                <w:color w:val="202020"/>
                <w:sz w:val="19"/>
              </w:rPr>
              <w:t>9031.90.20</w:t>
            </w:r>
          </w:p>
        </w:tc>
        <w:tc>
          <w:tcPr>
            <w:tcW w:w="13204"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Parts for goods, as follows:</w:t>
            </w:r>
          </w:p>
          <w:p>
            <w:pPr>
              <w:pStyle w:val="TableParagraph"/>
              <w:spacing w:before="3"/>
              <w:rPr>
                <w:sz w:val="16"/>
              </w:rPr>
            </w:pPr>
          </w:p>
          <w:p>
            <w:pPr>
              <w:pStyle w:val="TableParagraph"/>
              <w:spacing w:line="217" w:lineRule="exact"/>
              <w:ind w:left="155"/>
              <w:rPr>
                <w:sz w:val="19"/>
              </w:rPr>
            </w:pPr>
            <w:r>
              <w:rPr>
                <w:color w:val="202020"/>
                <w:sz w:val="19"/>
              </w:rPr>
              <w:t>1. of 9031.41.00;</w:t>
            </w:r>
          </w:p>
          <w:p>
            <w:pPr>
              <w:pStyle w:val="TableParagraph"/>
              <w:spacing w:line="217" w:lineRule="exact"/>
              <w:ind w:left="155"/>
              <w:rPr>
                <w:sz w:val="19"/>
              </w:rPr>
            </w:pPr>
            <w:r>
              <w:rPr>
                <w:color w:val="202020"/>
                <w:sz w:val="19"/>
              </w:rPr>
              <w:t>2. of optical instruments and appliances for measuring surface particulate contamination on semiconductor wafers.</w:t>
            </w:r>
          </w:p>
        </w:tc>
      </w:tr>
      <w:tr>
        <w:trPr>
          <w:trHeight w:val="593" w:hRule="atLeast"/>
        </w:trPr>
        <w:tc>
          <w:tcPr>
            <w:tcW w:w="1190" w:type="dxa"/>
            <w:tcBorders>
              <w:top w:val="single" w:sz="6" w:space="0" w:color="C8C8C8"/>
              <w:bottom w:val="single" w:sz="6" w:space="0" w:color="C8C8C8"/>
              <w:right w:val="single" w:sz="6" w:space="0" w:color="C8C8C8"/>
            </w:tcBorders>
          </w:tcPr>
          <w:p>
            <w:pPr>
              <w:pStyle w:val="TableParagraph"/>
              <w:rPr>
                <w:rFonts w:ascii="Times New Roman"/>
                <w:sz w:val="18"/>
              </w:rPr>
            </w:pPr>
          </w:p>
        </w:tc>
        <w:tc>
          <w:tcPr>
            <w:tcW w:w="1190" w:type="dxa"/>
            <w:tcBorders>
              <w:top w:val="single" w:sz="6" w:space="0" w:color="C8C8C8"/>
              <w:left w:val="single" w:sz="6" w:space="0" w:color="C8C8C8"/>
              <w:bottom w:val="single" w:sz="6" w:space="0" w:color="C8C8C8"/>
              <w:right w:val="single" w:sz="6" w:space="0" w:color="C8C8C8"/>
            </w:tcBorders>
          </w:tcPr>
          <w:p>
            <w:pPr>
              <w:pStyle w:val="TableParagraph"/>
              <w:spacing w:before="85"/>
              <w:ind w:left="81" w:right="103"/>
              <w:jc w:val="center"/>
              <w:rPr>
                <w:sz w:val="19"/>
              </w:rPr>
            </w:pPr>
            <w:r>
              <w:rPr>
                <w:color w:val="202020"/>
                <w:sz w:val="19"/>
              </w:rPr>
              <w:t>9031.90.90</w:t>
            </w:r>
          </w:p>
        </w:tc>
        <w:tc>
          <w:tcPr>
            <w:tcW w:w="13204" w:type="dxa"/>
            <w:tcBorders>
              <w:top w:val="single" w:sz="6" w:space="0" w:color="C8C8C8"/>
              <w:left w:val="single" w:sz="6" w:space="0" w:color="C8C8C8"/>
              <w:bottom w:val="single" w:sz="6" w:space="0" w:color="C8C8C8"/>
              <w:right w:val="nil"/>
            </w:tcBorders>
          </w:tcPr>
          <w:p>
            <w:pPr>
              <w:pStyle w:val="TableParagraph"/>
              <w:spacing w:before="85"/>
              <w:ind w:left="101"/>
              <w:rPr>
                <w:sz w:val="19"/>
              </w:rPr>
            </w:pPr>
            <w:r>
              <w:rPr>
                <w:color w:val="202020"/>
                <w:sz w:val="19"/>
              </w:rPr>
              <w:t>The remainder of the goods which were previously classified in 9031.90.90.</w:t>
            </w:r>
          </w:p>
        </w:tc>
      </w:tr>
      <w:tr>
        <w:trPr>
          <w:trHeight w:val="187" w:hRule="atLeast"/>
        </w:trPr>
        <w:tc>
          <w:tcPr>
            <w:tcW w:w="1190" w:type="dxa"/>
            <w:tcBorders>
              <w:top w:val="single" w:sz="6" w:space="0" w:color="C8C8C8"/>
              <w:bottom w:val="single" w:sz="6" w:space="0" w:color="C8C8C8"/>
              <w:right w:val="single" w:sz="6" w:space="0" w:color="C8C8C8"/>
            </w:tcBorders>
          </w:tcPr>
          <w:p>
            <w:pPr>
              <w:pStyle w:val="TableParagraph"/>
              <w:rPr>
                <w:rFonts w:ascii="Times New Roman"/>
                <w:sz w:val="12"/>
              </w:rPr>
            </w:pPr>
          </w:p>
        </w:tc>
        <w:tc>
          <w:tcPr>
            <w:tcW w:w="1190" w:type="dxa"/>
            <w:tcBorders>
              <w:top w:val="single" w:sz="6" w:space="0" w:color="C8C8C8"/>
              <w:left w:val="single" w:sz="6" w:space="0" w:color="C8C8C8"/>
              <w:bottom w:val="single" w:sz="6" w:space="0" w:color="C8C8C8"/>
              <w:right w:val="single" w:sz="6" w:space="0" w:color="C8C8C8"/>
            </w:tcBorders>
          </w:tcPr>
          <w:p>
            <w:pPr>
              <w:pStyle w:val="TableParagraph"/>
              <w:rPr>
                <w:rFonts w:ascii="Times New Roman"/>
                <w:sz w:val="12"/>
              </w:rPr>
            </w:pPr>
          </w:p>
        </w:tc>
        <w:tc>
          <w:tcPr>
            <w:tcW w:w="13204" w:type="dxa"/>
            <w:tcBorders>
              <w:top w:val="single" w:sz="6" w:space="0" w:color="C8C8C8"/>
              <w:left w:val="single" w:sz="6" w:space="0" w:color="C8C8C8"/>
              <w:bottom w:val="single" w:sz="6" w:space="0" w:color="C8C8C8"/>
              <w:right w:val="nil"/>
            </w:tcBorders>
          </w:tcPr>
          <w:p>
            <w:pPr>
              <w:pStyle w:val="TableParagraph"/>
              <w:rPr>
                <w:rFonts w:ascii="Times New Roman"/>
                <w:sz w:val="12"/>
              </w:rPr>
            </w:pPr>
          </w:p>
        </w:tc>
      </w:tr>
    </w:tbl>
    <w:p>
      <w:pPr>
        <w:pStyle w:val="BodyText"/>
        <w:spacing w:before="6"/>
        <w:rPr>
          <w:sz w:val="7"/>
        </w:rPr>
      </w:pPr>
    </w:p>
    <w:p>
      <w:pPr>
        <w:pStyle w:val="Heading1"/>
        <w:spacing w:before="93"/>
      </w:pPr>
      <w:r>
        <w:rPr/>
        <w:t>Attachment "B" to ACN 97/50</w:t>
      </w:r>
    </w:p>
    <w:p>
      <w:pPr>
        <w:pStyle w:val="BodyText"/>
        <w:spacing w:before="5"/>
        <w:rPr>
          <w:b/>
          <w:sz w:val="16"/>
        </w:rPr>
      </w:pPr>
    </w:p>
    <w:p>
      <w:pPr>
        <w:pStyle w:val="BodyText"/>
        <w:spacing w:line="237" w:lineRule="auto" w:before="1"/>
        <w:ind w:left="108" w:right="166"/>
      </w:pPr>
      <w:r>
        <w:rPr/>
        <w:t>The following list of existing subheadings, which are covered by the ITA, have had additional phasing rates of duty added to their duty regimes to allow for the duty free entry of goods by 1 January 2000. Please note that the description of goods for these subheadings has not been altered and that interim rate stagings vary from subheading to subheading and reference should be made to the Customs Working Tariff.</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96"/>
        <w:gridCol w:w="3896"/>
        <w:gridCol w:w="3910"/>
        <w:gridCol w:w="3883"/>
      </w:tblGrid>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3818.00.00</w:t>
            </w:r>
          </w:p>
        </w:tc>
        <w:tc>
          <w:tcPr>
            <w:tcW w:w="3896" w:type="dxa"/>
          </w:tcPr>
          <w:p>
            <w:pPr>
              <w:pStyle w:val="TableParagraph"/>
              <w:spacing w:before="91"/>
              <w:ind w:left="100"/>
              <w:rPr>
                <w:sz w:val="19"/>
              </w:rPr>
            </w:pPr>
            <w:r>
              <w:rPr>
                <w:color w:val="202020"/>
                <w:sz w:val="19"/>
              </w:rPr>
              <w:t>8520.20.00</w:t>
            </w:r>
          </w:p>
        </w:tc>
        <w:tc>
          <w:tcPr>
            <w:tcW w:w="3910" w:type="dxa"/>
          </w:tcPr>
          <w:p>
            <w:pPr>
              <w:pStyle w:val="TableParagraph"/>
              <w:spacing w:before="91"/>
              <w:ind w:left="101"/>
              <w:rPr>
                <w:sz w:val="19"/>
              </w:rPr>
            </w:pPr>
            <w:r>
              <w:rPr>
                <w:color w:val="202020"/>
                <w:sz w:val="19"/>
              </w:rPr>
              <w:t>8532.22.00</w:t>
            </w:r>
          </w:p>
        </w:tc>
        <w:tc>
          <w:tcPr>
            <w:tcW w:w="3883" w:type="dxa"/>
            <w:tcBorders>
              <w:right w:val="nil"/>
            </w:tcBorders>
          </w:tcPr>
          <w:p>
            <w:pPr>
              <w:pStyle w:val="TableParagraph"/>
              <w:spacing w:before="91"/>
              <w:ind w:left="100"/>
              <w:rPr>
                <w:sz w:val="19"/>
              </w:rPr>
            </w:pPr>
            <w:r>
              <w:rPr>
                <w:color w:val="202020"/>
                <w:sz w:val="19"/>
              </w:rPr>
              <w:t>8533.90.00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8470.10.90</w:t>
            </w:r>
          </w:p>
        </w:tc>
        <w:tc>
          <w:tcPr>
            <w:tcW w:w="3896" w:type="dxa"/>
          </w:tcPr>
          <w:p>
            <w:pPr>
              <w:pStyle w:val="TableParagraph"/>
              <w:spacing w:before="91"/>
              <w:ind w:left="100"/>
              <w:rPr>
                <w:sz w:val="19"/>
              </w:rPr>
            </w:pPr>
            <w:r>
              <w:rPr>
                <w:color w:val="202020"/>
                <w:sz w:val="19"/>
              </w:rPr>
              <w:t>8522.90.00</w:t>
            </w:r>
          </w:p>
        </w:tc>
        <w:tc>
          <w:tcPr>
            <w:tcW w:w="3910" w:type="dxa"/>
          </w:tcPr>
          <w:p>
            <w:pPr>
              <w:pStyle w:val="TableParagraph"/>
              <w:spacing w:before="91"/>
              <w:ind w:left="101"/>
              <w:rPr>
                <w:sz w:val="19"/>
              </w:rPr>
            </w:pPr>
            <w:r>
              <w:rPr>
                <w:color w:val="202020"/>
                <w:sz w:val="19"/>
              </w:rPr>
              <w:t>8532.23.00</w:t>
            </w:r>
          </w:p>
        </w:tc>
        <w:tc>
          <w:tcPr>
            <w:tcW w:w="3883" w:type="dxa"/>
            <w:tcBorders>
              <w:right w:val="nil"/>
            </w:tcBorders>
          </w:tcPr>
          <w:p>
            <w:pPr>
              <w:pStyle w:val="TableParagraph"/>
              <w:spacing w:before="91"/>
              <w:ind w:left="100"/>
              <w:rPr>
                <w:sz w:val="19"/>
              </w:rPr>
            </w:pPr>
            <w:r>
              <w:rPr>
                <w:color w:val="202020"/>
                <w:sz w:val="19"/>
              </w:rPr>
              <w:t>8538.90.90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8473.21.10</w:t>
            </w:r>
          </w:p>
        </w:tc>
        <w:tc>
          <w:tcPr>
            <w:tcW w:w="3896" w:type="dxa"/>
          </w:tcPr>
          <w:p>
            <w:pPr>
              <w:pStyle w:val="TableParagraph"/>
              <w:spacing w:before="91"/>
              <w:ind w:left="100"/>
              <w:rPr>
                <w:sz w:val="19"/>
              </w:rPr>
            </w:pPr>
            <w:r>
              <w:rPr>
                <w:color w:val="202020"/>
                <w:sz w:val="19"/>
              </w:rPr>
              <w:t>8523.11.00</w:t>
            </w:r>
          </w:p>
        </w:tc>
        <w:tc>
          <w:tcPr>
            <w:tcW w:w="3910" w:type="dxa"/>
          </w:tcPr>
          <w:p>
            <w:pPr>
              <w:pStyle w:val="TableParagraph"/>
              <w:spacing w:before="91"/>
              <w:ind w:left="101"/>
              <w:rPr>
                <w:sz w:val="19"/>
              </w:rPr>
            </w:pPr>
            <w:r>
              <w:rPr>
                <w:color w:val="202020"/>
                <w:sz w:val="19"/>
              </w:rPr>
              <w:t>8532.24.00</w:t>
            </w:r>
          </w:p>
        </w:tc>
        <w:tc>
          <w:tcPr>
            <w:tcW w:w="3883" w:type="dxa"/>
            <w:tcBorders>
              <w:right w:val="nil"/>
            </w:tcBorders>
          </w:tcPr>
          <w:p>
            <w:pPr>
              <w:pStyle w:val="TableParagraph"/>
              <w:spacing w:before="91"/>
              <w:ind w:left="100"/>
              <w:rPr>
                <w:sz w:val="19"/>
              </w:rPr>
            </w:pPr>
            <w:r>
              <w:rPr>
                <w:color w:val="202020"/>
                <w:sz w:val="19"/>
              </w:rPr>
              <w:t>8541.40.10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8473.50.10</w:t>
            </w:r>
          </w:p>
        </w:tc>
        <w:tc>
          <w:tcPr>
            <w:tcW w:w="3896" w:type="dxa"/>
          </w:tcPr>
          <w:p>
            <w:pPr>
              <w:pStyle w:val="TableParagraph"/>
              <w:spacing w:before="91"/>
              <w:ind w:left="100"/>
              <w:rPr>
                <w:sz w:val="19"/>
              </w:rPr>
            </w:pPr>
            <w:r>
              <w:rPr>
                <w:color w:val="202020"/>
                <w:sz w:val="19"/>
              </w:rPr>
              <w:t>8523.12.00</w:t>
            </w:r>
          </w:p>
        </w:tc>
        <w:tc>
          <w:tcPr>
            <w:tcW w:w="3910" w:type="dxa"/>
          </w:tcPr>
          <w:p>
            <w:pPr>
              <w:pStyle w:val="TableParagraph"/>
              <w:spacing w:before="91"/>
              <w:ind w:left="101"/>
              <w:rPr>
                <w:sz w:val="19"/>
              </w:rPr>
            </w:pPr>
            <w:r>
              <w:rPr>
                <w:color w:val="202020"/>
                <w:sz w:val="19"/>
              </w:rPr>
              <w:t>8532.25.00</w:t>
            </w:r>
          </w:p>
        </w:tc>
        <w:tc>
          <w:tcPr>
            <w:tcW w:w="3883" w:type="dxa"/>
            <w:tcBorders>
              <w:right w:val="nil"/>
            </w:tcBorders>
          </w:tcPr>
          <w:p>
            <w:pPr>
              <w:pStyle w:val="TableParagraph"/>
              <w:spacing w:before="91"/>
              <w:ind w:left="100"/>
              <w:rPr>
                <w:sz w:val="19"/>
              </w:rPr>
            </w:pPr>
            <w:r>
              <w:rPr>
                <w:color w:val="202020"/>
                <w:sz w:val="19"/>
              </w:rPr>
              <w:t>8541.60.00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8517.11.00</w:t>
            </w:r>
          </w:p>
        </w:tc>
        <w:tc>
          <w:tcPr>
            <w:tcW w:w="3896" w:type="dxa"/>
          </w:tcPr>
          <w:p>
            <w:pPr>
              <w:pStyle w:val="TableParagraph"/>
              <w:spacing w:before="91"/>
              <w:ind w:left="100"/>
              <w:rPr>
                <w:sz w:val="19"/>
              </w:rPr>
            </w:pPr>
            <w:r>
              <w:rPr>
                <w:color w:val="202020"/>
                <w:sz w:val="19"/>
              </w:rPr>
              <w:t>8523.13.00</w:t>
            </w:r>
          </w:p>
        </w:tc>
        <w:tc>
          <w:tcPr>
            <w:tcW w:w="3910" w:type="dxa"/>
          </w:tcPr>
          <w:p>
            <w:pPr>
              <w:pStyle w:val="TableParagraph"/>
              <w:spacing w:before="91"/>
              <w:ind w:left="101"/>
              <w:rPr>
                <w:sz w:val="19"/>
              </w:rPr>
            </w:pPr>
            <w:r>
              <w:rPr>
                <w:color w:val="202020"/>
                <w:sz w:val="19"/>
              </w:rPr>
              <w:t>8532.29.00</w:t>
            </w:r>
          </w:p>
        </w:tc>
        <w:tc>
          <w:tcPr>
            <w:tcW w:w="3883" w:type="dxa"/>
            <w:tcBorders>
              <w:right w:val="nil"/>
            </w:tcBorders>
          </w:tcPr>
          <w:p>
            <w:pPr>
              <w:pStyle w:val="TableParagraph"/>
              <w:spacing w:before="91"/>
              <w:ind w:left="100"/>
              <w:rPr>
                <w:sz w:val="19"/>
              </w:rPr>
            </w:pPr>
            <w:r>
              <w:rPr>
                <w:color w:val="202020"/>
                <w:sz w:val="19"/>
              </w:rPr>
              <w:t>8541.90.00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8517.19.00</w:t>
            </w:r>
          </w:p>
        </w:tc>
        <w:tc>
          <w:tcPr>
            <w:tcW w:w="3896" w:type="dxa"/>
          </w:tcPr>
          <w:p>
            <w:pPr>
              <w:pStyle w:val="TableParagraph"/>
              <w:spacing w:before="91"/>
              <w:ind w:left="100"/>
              <w:rPr>
                <w:sz w:val="19"/>
              </w:rPr>
            </w:pPr>
            <w:r>
              <w:rPr>
                <w:color w:val="202020"/>
                <w:sz w:val="19"/>
              </w:rPr>
              <w:t>8523.20.00</w:t>
            </w:r>
          </w:p>
        </w:tc>
        <w:tc>
          <w:tcPr>
            <w:tcW w:w="3910" w:type="dxa"/>
          </w:tcPr>
          <w:p>
            <w:pPr>
              <w:pStyle w:val="TableParagraph"/>
              <w:spacing w:before="91"/>
              <w:ind w:left="101"/>
              <w:rPr>
                <w:sz w:val="19"/>
              </w:rPr>
            </w:pPr>
            <w:r>
              <w:rPr>
                <w:color w:val="202020"/>
                <w:sz w:val="19"/>
              </w:rPr>
              <w:t>8532.30.00</w:t>
            </w:r>
          </w:p>
        </w:tc>
        <w:tc>
          <w:tcPr>
            <w:tcW w:w="3883" w:type="dxa"/>
            <w:tcBorders>
              <w:right w:val="nil"/>
            </w:tcBorders>
          </w:tcPr>
          <w:p>
            <w:pPr>
              <w:pStyle w:val="TableParagraph"/>
              <w:spacing w:before="91"/>
              <w:ind w:left="100"/>
              <w:rPr>
                <w:sz w:val="19"/>
              </w:rPr>
            </w:pPr>
            <w:r>
              <w:rPr>
                <w:color w:val="202020"/>
                <w:sz w:val="19"/>
              </w:rPr>
              <w:t>8544.70.00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8517.21.00</w:t>
            </w:r>
          </w:p>
        </w:tc>
        <w:tc>
          <w:tcPr>
            <w:tcW w:w="3896" w:type="dxa"/>
          </w:tcPr>
          <w:p>
            <w:pPr>
              <w:pStyle w:val="TableParagraph"/>
              <w:spacing w:before="91"/>
              <w:ind w:left="100"/>
              <w:rPr>
                <w:sz w:val="19"/>
              </w:rPr>
            </w:pPr>
            <w:r>
              <w:rPr>
                <w:color w:val="202020"/>
                <w:sz w:val="19"/>
              </w:rPr>
              <w:t>8523.90.90</w:t>
            </w:r>
          </w:p>
        </w:tc>
        <w:tc>
          <w:tcPr>
            <w:tcW w:w="3910" w:type="dxa"/>
          </w:tcPr>
          <w:p>
            <w:pPr>
              <w:pStyle w:val="TableParagraph"/>
              <w:spacing w:before="91"/>
              <w:ind w:left="101"/>
              <w:rPr>
                <w:sz w:val="19"/>
              </w:rPr>
            </w:pPr>
            <w:r>
              <w:rPr>
                <w:color w:val="202020"/>
                <w:sz w:val="19"/>
              </w:rPr>
              <w:t>8532.90.00</w:t>
            </w:r>
          </w:p>
        </w:tc>
        <w:tc>
          <w:tcPr>
            <w:tcW w:w="3883" w:type="dxa"/>
            <w:tcBorders>
              <w:right w:val="nil"/>
            </w:tcBorders>
          </w:tcPr>
          <w:p>
            <w:pPr>
              <w:pStyle w:val="TableParagraph"/>
              <w:spacing w:before="91"/>
              <w:ind w:left="100"/>
              <w:rPr>
                <w:sz w:val="19"/>
              </w:rPr>
            </w:pPr>
            <w:r>
              <w:rPr>
                <w:color w:val="202020"/>
                <w:sz w:val="19"/>
              </w:rPr>
              <w:t>9026.90.10</w:t>
            </w:r>
          </w:p>
        </w:tc>
      </w:tr>
      <w:tr>
        <w:trPr>
          <w:trHeight w:val="593" w:hRule="atLeast"/>
        </w:trPr>
        <w:tc>
          <w:tcPr>
            <w:tcW w:w="3896" w:type="dxa"/>
            <w:tcBorders>
              <w:left w:val="single" w:sz="6" w:space="0" w:color="808080"/>
            </w:tcBorders>
          </w:tcPr>
          <w:p>
            <w:pPr>
              <w:pStyle w:val="TableParagraph"/>
              <w:spacing w:before="91"/>
              <w:ind w:left="100"/>
              <w:rPr>
                <w:sz w:val="19"/>
              </w:rPr>
            </w:pPr>
            <w:r>
              <w:rPr>
                <w:color w:val="202020"/>
                <w:sz w:val="19"/>
              </w:rPr>
              <w:t>8517.22.00</w:t>
            </w:r>
          </w:p>
        </w:tc>
        <w:tc>
          <w:tcPr>
            <w:tcW w:w="3896" w:type="dxa"/>
          </w:tcPr>
          <w:p>
            <w:pPr>
              <w:pStyle w:val="TableParagraph"/>
              <w:spacing w:before="91"/>
              <w:ind w:left="100"/>
              <w:rPr>
                <w:sz w:val="19"/>
              </w:rPr>
            </w:pPr>
            <w:r>
              <w:rPr>
                <w:color w:val="202020"/>
                <w:sz w:val="19"/>
              </w:rPr>
              <w:t>8524.91.10</w:t>
            </w:r>
          </w:p>
        </w:tc>
        <w:tc>
          <w:tcPr>
            <w:tcW w:w="3910" w:type="dxa"/>
          </w:tcPr>
          <w:p>
            <w:pPr>
              <w:pStyle w:val="TableParagraph"/>
              <w:spacing w:before="91"/>
              <w:ind w:left="101"/>
              <w:rPr>
                <w:sz w:val="19"/>
              </w:rPr>
            </w:pPr>
            <w:r>
              <w:rPr>
                <w:color w:val="202020"/>
                <w:sz w:val="19"/>
              </w:rPr>
              <w:t>8533.10.00</w:t>
            </w:r>
          </w:p>
        </w:tc>
        <w:tc>
          <w:tcPr>
            <w:tcW w:w="3883" w:type="dxa"/>
            <w:tcBorders>
              <w:right w:val="nil"/>
            </w:tcBorders>
          </w:tcPr>
          <w:p>
            <w:pPr>
              <w:pStyle w:val="TableParagraph"/>
              <w:spacing w:before="91"/>
              <w:ind w:left="100"/>
              <w:rPr>
                <w:sz w:val="19"/>
              </w:rPr>
            </w:pPr>
            <w:r>
              <w:rPr>
                <w:color w:val="202020"/>
                <w:sz w:val="19"/>
              </w:rPr>
              <w:t>9027.30.10</w:t>
            </w:r>
          </w:p>
        </w:tc>
      </w:tr>
      <w:tr>
        <w:trPr>
          <w:trHeight w:val="247" w:hRule="atLeast"/>
        </w:trPr>
        <w:tc>
          <w:tcPr>
            <w:tcW w:w="3896" w:type="dxa"/>
            <w:tcBorders>
              <w:left w:val="single" w:sz="6" w:space="0" w:color="808080"/>
              <w:bottom w:val="nil"/>
            </w:tcBorders>
          </w:tcPr>
          <w:p>
            <w:pPr>
              <w:pStyle w:val="TableParagraph"/>
              <w:rPr>
                <w:rFonts w:ascii="Times New Roman"/>
                <w:sz w:val="18"/>
              </w:rPr>
            </w:pPr>
          </w:p>
        </w:tc>
        <w:tc>
          <w:tcPr>
            <w:tcW w:w="3896" w:type="dxa"/>
            <w:tcBorders>
              <w:bottom w:val="nil"/>
            </w:tcBorders>
          </w:tcPr>
          <w:p>
            <w:pPr>
              <w:pStyle w:val="TableParagraph"/>
              <w:rPr>
                <w:rFonts w:ascii="Times New Roman"/>
                <w:sz w:val="18"/>
              </w:rPr>
            </w:pPr>
          </w:p>
        </w:tc>
        <w:tc>
          <w:tcPr>
            <w:tcW w:w="3910" w:type="dxa"/>
            <w:tcBorders>
              <w:bottom w:val="nil"/>
            </w:tcBorders>
          </w:tcPr>
          <w:p>
            <w:pPr>
              <w:pStyle w:val="TableParagraph"/>
              <w:rPr>
                <w:rFonts w:ascii="Times New Roman"/>
                <w:sz w:val="18"/>
              </w:rPr>
            </w:pPr>
          </w:p>
        </w:tc>
        <w:tc>
          <w:tcPr>
            <w:tcW w:w="3883" w:type="dxa"/>
            <w:tcBorders>
              <w:bottom w:val="nil"/>
              <w:right w:val="nil"/>
            </w:tcBorders>
          </w:tcPr>
          <w:p>
            <w:pPr>
              <w:pStyle w:val="TableParagraph"/>
              <w:rPr>
                <w:rFonts w:ascii="Times New Roman"/>
                <w:sz w:val="18"/>
              </w:rPr>
            </w:pPr>
          </w:p>
        </w:tc>
      </w:tr>
    </w:tbl>
    <w:p>
      <w:pPr>
        <w:spacing w:after="0"/>
        <w:rPr>
          <w:rFonts w:ascii="Times New Roman"/>
          <w:sz w:val="18"/>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3896"/>
        <w:gridCol w:w="3896"/>
        <w:gridCol w:w="3910"/>
        <w:gridCol w:w="3883"/>
      </w:tblGrid>
      <w:tr>
        <w:trPr>
          <w:trHeight w:val="499" w:hRule="atLeast"/>
        </w:trPr>
        <w:tc>
          <w:tcPr>
            <w:tcW w:w="3896" w:type="dxa"/>
            <w:tcBorders>
              <w:top w:val="nil"/>
              <w:bottom w:val="single" w:sz="6" w:space="0" w:color="C8C8C8"/>
              <w:right w:val="single" w:sz="6" w:space="0" w:color="C8C8C8"/>
            </w:tcBorders>
          </w:tcPr>
          <w:p>
            <w:pPr>
              <w:pStyle w:val="TableParagraph"/>
              <w:spacing w:line="209" w:lineRule="exact"/>
              <w:ind w:left="100"/>
              <w:rPr>
                <w:sz w:val="19"/>
              </w:rPr>
            </w:pPr>
            <w:r>
              <w:rPr>
                <w:color w:val="202020"/>
                <w:sz w:val="19"/>
              </w:rPr>
              <w:t>8517.30.00</w:t>
            </w:r>
          </w:p>
        </w:tc>
        <w:tc>
          <w:tcPr>
            <w:tcW w:w="3896" w:type="dxa"/>
            <w:tcBorders>
              <w:top w:val="nil"/>
              <w:left w:val="single" w:sz="6" w:space="0" w:color="C8C8C8"/>
              <w:bottom w:val="single" w:sz="6" w:space="0" w:color="C8C8C8"/>
              <w:right w:val="single" w:sz="6" w:space="0" w:color="C8C8C8"/>
            </w:tcBorders>
          </w:tcPr>
          <w:p>
            <w:pPr>
              <w:pStyle w:val="TableParagraph"/>
              <w:spacing w:line="209" w:lineRule="exact"/>
              <w:ind w:left="100"/>
              <w:rPr>
                <w:sz w:val="19"/>
              </w:rPr>
            </w:pPr>
            <w:r>
              <w:rPr>
                <w:color w:val="202020"/>
                <w:sz w:val="19"/>
              </w:rPr>
              <w:t>8525.20.00</w:t>
            </w:r>
          </w:p>
        </w:tc>
        <w:tc>
          <w:tcPr>
            <w:tcW w:w="3910" w:type="dxa"/>
            <w:tcBorders>
              <w:top w:val="nil"/>
              <w:left w:val="single" w:sz="6" w:space="0" w:color="C8C8C8"/>
              <w:bottom w:val="single" w:sz="6" w:space="0" w:color="C8C8C8"/>
              <w:right w:val="single" w:sz="6" w:space="0" w:color="C8C8C8"/>
            </w:tcBorders>
          </w:tcPr>
          <w:p>
            <w:pPr>
              <w:pStyle w:val="TableParagraph"/>
              <w:spacing w:line="209" w:lineRule="exact"/>
              <w:ind w:left="101"/>
              <w:rPr>
                <w:sz w:val="19"/>
              </w:rPr>
            </w:pPr>
            <w:r>
              <w:rPr>
                <w:color w:val="202020"/>
                <w:sz w:val="19"/>
              </w:rPr>
              <w:t>8533.21.00</w:t>
            </w:r>
          </w:p>
        </w:tc>
        <w:tc>
          <w:tcPr>
            <w:tcW w:w="3883" w:type="dxa"/>
            <w:tcBorders>
              <w:top w:val="nil"/>
              <w:left w:val="single" w:sz="6" w:space="0" w:color="C8C8C8"/>
              <w:bottom w:val="single" w:sz="6" w:space="0" w:color="C8C8C8"/>
              <w:right w:val="nil"/>
            </w:tcBorders>
          </w:tcPr>
          <w:p>
            <w:pPr>
              <w:pStyle w:val="TableParagraph"/>
              <w:spacing w:line="209" w:lineRule="exact"/>
              <w:ind w:left="100"/>
              <w:rPr>
                <w:sz w:val="19"/>
              </w:rPr>
            </w:pPr>
            <w:r>
              <w:rPr>
                <w:color w:val="202020"/>
                <w:sz w:val="19"/>
              </w:rPr>
              <w:t>9027.80.10</w:t>
            </w:r>
          </w:p>
        </w:tc>
      </w:tr>
      <w:tr>
        <w:trPr>
          <w:trHeight w:val="593" w:hRule="atLeast"/>
        </w:trPr>
        <w:tc>
          <w:tcPr>
            <w:tcW w:w="3896"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8517.50.90</w:t>
            </w:r>
          </w:p>
        </w:tc>
        <w:tc>
          <w:tcPr>
            <w:tcW w:w="3896"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8531.20.00</w:t>
            </w:r>
          </w:p>
        </w:tc>
        <w:tc>
          <w:tcPr>
            <w:tcW w:w="3910"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8533.29.00</w:t>
            </w:r>
          </w:p>
        </w:tc>
        <w:tc>
          <w:tcPr>
            <w:tcW w:w="3883" w:type="dxa"/>
            <w:tcBorders>
              <w:top w:val="single" w:sz="6" w:space="0" w:color="C8C8C8"/>
              <w:left w:val="single" w:sz="6" w:space="0" w:color="C8C8C8"/>
              <w:bottom w:val="single" w:sz="6" w:space="0" w:color="C8C8C8"/>
              <w:right w:val="nil"/>
            </w:tcBorders>
          </w:tcPr>
          <w:p>
            <w:pPr>
              <w:pStyle w:val="TableParagraph"/>
              <w:spacing w:before="85"/>
              <w:ind w:left="100"/>
              <w:rPr>
                <w:sz w:val="19"/>
              </w:rPr>
            </w:pPr>
            <w:r>
              <w:rPr>
                <w:color w:val="202020"/>
                <w:sz w:val="19"/>
              </w:rPr>
              <w:t>9027.90.10</w:t>
            </w:r>
          </w:p>
        </w:tc>
      </w:tr>
      <w:tr>
        <w:trPr>
          <w:trHeight w:val="593" w:hRule="atLeast"/>
        </w:trPr>
        <w:tc>
          <w:tcPr>
            <w:tcW w:w="3896"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8517.80.00</w:t>
            </w:r>
          </w:p>
        </w:tc>
        <w:tc>
          <w:tcPr>
            <w:tcW w:w="3896"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8531.80.00</w:t>
            </w:r>
          </w:p>
        </w:tc>
        <w:tc>
          <w:tcPr>
            <w:tcW w:w="3910"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8533.31.00</w:t>
            </w:r>
          </w:p>
        </w:tc>
        <w:tc>
          <w:tcPr>
            <w:tcW w:w="3883" w:type="dxa"/>
            <w:tcBorders>
              <w:top w:val="single" w:sz="6" w:space="0" w:color="C8C8C8"/>
              <w:left w:val="single" w:sz="6" w:space="0" w:color="C8C8C8"/>
              <w:bottom w:val="single" w:sz="6" w:space="0" w:color="C8C8C8"/>
              <w:right w:val="nil"/>
            </w:tcBorders>
          </w:tcPr>
          <w:p>
            <w:pPr>
              <w:pStyle w:val="TableParagraph"/>
              <w:spacing w:before="85"/>
              <w:ind w:left="100"/>
              <w:rPr>
                <w:sz w:val="19"/>
              </w:rPr>
            </w:pPr>
            <w:r>
              <w:rPr>
                <w:color w:val="202020"/>
                <w:sz w:val="19"/>
              </w:rPr>
              <w:t>9027.90.20</w:t>
            </w:r>
          </w:p>
        </w:tc>
      </w:tr>
      <w:tr>
        <w:trPr>
          <w:trHeight w:val="593" w:hRule="atLeast"/>
        </w:trPr>
        <w:tc>
          <w:tcPr>
            <w:tcW w:w="3896"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8517.90.90</w:t>
            </w:r>
          </w:p>
        </w:tc>
        <w:tc>
          <w:tcPr>
            <w:tcW w:w="3896"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8532.10.00</w:t>
            </w:r>
          </w:p>
        </w:tc>
        <w:tc>
          <w:tcPr>
            <w:tcW w:w="3910"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8533.39.00</w:t>
            </w:r>
          </w:p>
        </w:tc>
        <w:tc>
          <w:tcPr>
            <w:tcW w:w="3883" w:type="dxa"/>
            <w:tcBorders>
              <w:top w:val="single" w:sz="6" w:space="0" w:color="C8C8C8"/>
              <w:left w:val="single" w:sz="6" w:space="0" w:color="C8C8C8"/>
              <w:bottom w:val="single" w:sz="6" w:space="0" w:color="C8C8C8"/>
              <w:right w:val="nil"/>
            </w:tcBorders>
          </w:tcPr>
          <w:p>
            <w:pPr>
              <w:pStyle w:val="TableParagraph"/>
              <w:spacing w:before="85"/>
              <w:ind w:left="100"/>
              <w:rPr>
                <w:sz w:val="19"/>
              </w:rPr>
            </w:pPr>
            <w:r>
              <w:rPr>
                <w:color w:val="202020"/>
                <w:sz w:val="19"/>
              </w:rPr>
              <w:t>9030.40.00</w:t>
            </w:r>
          </w:p>
        </w:tc>
      </w:tr>
      <w:tr>
        <w:trPr>
          <w:trHeight w:val="593" w:hRule="atLeast"/>
        </w:trPr>
        <w:tc>
          <w:tcPr>
            <w:tcW w:w="3896"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8518.90.00</w:t>
            </w:r>
          </w:p>
        </w:tc>
        <w:tc>
          <w:tcPr>
            <w:tcW w:w="3896" w:type="dxa"/>
            <w:tcBorders>
              <w:top w:val="single" w:sz="6" w:space="0" w:color="C8C8C8"/>
              <w:left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8532.21.00</w:t>
            </w:r>
          </w:p>
        </w:tc>
        <w:tc>
          <w:tcPr>
            <w:tcW w:w="3910"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8533.40.00</w:t>
            </w:r>
          </w:p>
        </w:tc>
        <w:tc>
          <w:tcPr>
            <w:tcW w:w="3883" w:type="dxa"/>
            <w:tcBorders>
              <w:top w:val="single" w:sz="6" w:space="0" w:color="C8C8C8"/>
              <w:left w:val="single" w:sz="6" w:space="0" w:color="C8C8C8"/>
              <w:bottom w:val="single" w:sz="6" w:space="0" w:color="C8C8C8"/>
              <w:right w:val="nil"/>
            </w:tcBorders>
          </w:tcPr>
          <w:p>
            <w:pPr>
              <w:pStyle w:val="TableParagraph"/>
              <w:spacing w:before="85"/>
              <w:ind w:left="100"/>
              <w:rPr>
                <w:sz w:val="19"/>
              </w:rPr>
            </w:pPr>
            <w:r>
              <w:rPr>
                <w:color w:val="202020"/>
                <w:sz w:val="19"/>
              </w:rPr>
              <w:t>9030.82.00</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6" w:hanging="211"/>
        <w:jc w:val="left"/>
      </w:pPr>
      <w:rPr>
        <w:rFonts w:hint="default" w:ascii="Arial" w:hAnsi="Arial" w:eastAsia="Arial" w:cs="Arial"/>
        <w:color w:val="202020"/>
        <w:spacing w:val="-11"/>
        <w:w w:val="99"/>
        <w:sz w:val="19"/>
        <w:szCs w:val="19"/>
      </w:rPr>
    </w:lvl>
    <w:lvl w:ilvl="1">
      <w:start w:val="0"/>
      <w:numFmt w:val="bullet"/>
      <w:lvlText w:val="•"/>
      <w:lvlJc w:val="left"/>
      <w:pPr>
        <w:ind w:left="1643" w:hanging="211"/>
      </w:pPr>
      <w:rPr>
        <w:rFonts w:hint="default"/>
      </w:rPr>
    </w:lvl>
    <w:lvl w:ilvl="2">
      <w:start w:val="0"/>
      <w:numFmt w:val="bullet"/>
      <w:lvlText w:val="•"/>
      <w:lvlJc w:val="left"/>
      <w:pPr>
        <w:ind w:left="2927" w:hanging="211"/>
      </w:pPr>
      <w:rPr>
        <w:rFonts w:hint="default"/>
      </w:rPr>
    </w:lvl>
    <w:lvl w:ilvl="3">
      <w:start w:val="0"/>
      <w:numFmt w:val="bullet"/>
      <w:lvlText w:val="•"/>
      <w:lvlJc w:val="left"/>
      <w:pPr>
        <w:ind w:left="4210" w:hanging="211"/>
      </w:pPr>
      <w:rPr>
        <w:rFonts w:hint="default"/>
      </w:rPr>
    </w:lvl>
    <w:lvl w:ilvl="4">
      <w:start w:val="0"/>
      <w:numFmt w:val="bullet"/>
      <w:lvlText w:val="•"/>
      <w:lvlJc w:val="left"/>
      <w:pPr>
        <w:ind w:left="5494" w:hanging="211"/>
      </w:pPr>
      <w:rPr>
        <w:rFonts w:hint="default"/>
      </w:rPr>
    </w:lvl>
    <w:lvl w:ilvl="5">
      <w:start w:val="0"/>
      <w:numFmt w:val="bullet"/>
      <w:lvlText w:val="•"/>
      <w:lvlJc w:val="left"/>
      <w:pPr>
        <w:ind w:left="6778" w:hanging="211"/>
      </w:pPr>
      <w:rPr>
        <w:rFonts w:hint="default"/>
      </w:rPr>
    </w:lvl>
    <w:lvl w:ilvl="6">
      <w:start w:val="0"/>
      <w:numFmt w:val="bullet"/>
      <w:lvlText w:val="•"/>
      <w:lvlJc w:val="left"/>
      <w:pPr>
        <w:ind w:left="8061" w:hanging="211"/>
      </w:pPr>
      <w:rPr>
        <w:rFonts w:hint="default"/>
      </w:rPr>
    </w:lvl>
    <w:lvl w:ilvl="7">
      <w:start w:val="0"/>
      <w:numFmt w:val="bullet"/>
      <w:lvlText w:val="•"/>
      <w:lvlJc w:val="left"/>
      <w:pPr>
        <w:ind w:left="9345" w:hanging="211"/>
      </w:pPr>
      <w:rPr>
        <w:rFonts w:hint="default"/>
      </w:rPr>
    </w:lvl>
    <w:lvl w:ilvl="8">
      <w:start w:val="0"/>
      <w:numFmt w:val="bullet"/>
      <w:lvlText w:val="•"/>
      <w:lvlJc w:val="left"/>
      <w:pPr>
        <w:ind w:left="10629" w:hanging="211"/>
      </w:pPr>
      <w:rPr>
        <w:rFonts w:hint="default"/>
      </w:rPr>
    </w:lvl>
  </w:abstractNum>
  <w:abstractNum w:abstractNumId="0">
    <w:multiLevelType w:val="hybridMultilevel"/>
    <w:lvl w:ilvl="0">
      <w:start w:val="1"/>
      <w:numFmt w:val="decimal"/>
      <w:lvlText w:val="%1."/>
      <w:lvlJc w:val="left"/>
      <w:pPr>
        <w:ind w:left="366" w:hanging="211"/>
        <w:jc w:val="left"/>
      </w:pPr>
      <w:rPr>
        <w:rFonts w:hint="default" w:ascii="Arial" w:hAnsi="Arial" w:eastAsia="Arial" w:cs="Arial"/>
        <w:color w:val="202020"/>
        <w:spacing w:val="-11"/>
        <w:w w:val="99"/>
        <w:sz w:val="19"/>
        <w:szCs w:val="19"/>
      </w:rPr>
    </w:lvl>
    <w:lvl w:ilvl="1">
      <w:start w:val="0"/>
      <w:numFmt w:val="bullet"/>
      <w:lvlText w:val="•"/>
      <w:lvlJc w:val="left"/>
      <w:pPr>
        <w:ind w:left="1649" w:hanging="211"/>
      </w:pPr>
      <w:rPr>
        <w:rFonts w:hint="default"/>
      </w:rPr>
    </w:lvl>
    <w:lvl w:ilvl="2">
      <w:start w:val="0"/>
      <w:numFmt w:val="bullet"/>
      <w:lvlText w:val="•"/>
      <w:lvlJc w:val="left"/>
      <w:pPr>
        <w:ind w:left="2938" w:hanging="211"/>
      </w:pPr>
      <w:rPr>
        <w:rFonts w:hint="default"/>
      </w:rPr>
    </w:lvl>
    <w:lvl w:ilvl="3">
      <w:start w:val="0"/>
      <w:numFmt w:val="bullet"/>
      <w:lvlText w:val="•"/>
      <w:lvlJc w:val="left"/>
      <w:pPr>
        <w:ind w:left="4227" w:hanging="211"/>
      </w:pPr>
      <w:rPr>
        <w:rFonts w:hint="default"/>
      </w:rPr>
    </w:lvl>
    <w:lvl w:ilvl="4">
      <w:start w:val="0"/>
      <w:numFmt w:val="bullet"/>
      <w:lvlText w:val="•"/>
      <w:lvlJc w:val="left"/>
      <w:pPr>
        <w:ind w:left="5516" w:hanging="211"/>
      </w:pPr>
      <w:rPr>
        <w:rFonts w:hint="default"/>
      </w:rPr>
    </w:lvl>
    <w:lvl w:ilvl="5">
      <w:start w:val="0"/>
      <w:numFmt w:val="bullet"/>
      <w:lvlText w:val="•"/>
      <w:lvlJc w:val="left"/>
      <w:pPr>
        <w:ind w:left="6805" w:hanging="211"/>
      </w:pPr>
      <w:rPr>
        <w:rFonts w:hint="default"/>
      </w:rPr>
    </w:lvl>
    <w:lvl w:ilvl="6">
      <w:start w:val="0"/>
      <w:numFmt w:val="bullet"/>
      <w:lvlText w:val="•"/>
      <w:lvlJc w:val="left"/>
      <w:pPr>
        <w:ind w:left="8094" w:hanging="211"/>
      </w:pPr>
      <w:rPr>
        <w:rFonts w:hint="default"/>
      </w:rPr>
    </w:lvl>
    <w:lvl w:ilvl="7">
      <w:start w:val="0"/>
      <w:numFmt w:val="bullet"/>
      <w:lvlText w:val="•"/>
      <w:lvlJc w:val="left"/>
      <w:pPr>
        <w:ind w:left="9383" w:hanging="211"/>
      </w:pPr>
      <w:rPr>
        <w:rFonts w:hint="default"/>
      </w:rPr>
    </w:lvl>
    <w:lvl w:ilvl="8">
      <w:start w:val="0"/>
      <w:numFmt w:val="bullet"/>
      <w:lvlText w:val="•"/>
      <w:lvlJc w:val="left"/>
      <w:pPr>
        <w:ind w:left="10672" w:hanging="21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2020-12-09T22:57:58Z</dcterms:created>
  <dcterms:modified xsi:type="dcterms:W3CDTF">2020-12-09T22:57:58Z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