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57</w:t>
      </w:r>
    </w:p>
    <w:p>
      <w:pPr>
        <w:spacing w:line="312" w:lineRule="auto" w:before="390"/>
        <w:ind w:left="100" w:right="0" w:firstLine="0"/>
        <w:jc w:val="left"/>
        <w:rPr>
          <w:b/>
          <w:sz w:val="36"/>
        </w:rPr>
      </w:pPr>
      <w:r>
        <w:rPr>
          <w:b/>
          <w:color w:val="202020"/>
          <w:sz w:val="36"/>
        </w:rPr>
        <w:t>REVIEW OF TEXCO, DUTY DRAWBACK AND TEMPORARY IMPORTATION PROVISIONS</w:t>
      </w:r>
    </w:p>
    <w:p>
      <w:pPr>
        <w:pStyle w:val="BodyText"/>
        <w:spacing w:before="159"/>
        <w:ind w:left="100" w:right="87"/>
      </w:pPr>
      <w:r>
        <w:rPr/>
        <w:t>The Tariff Export Concession Scheme (TEXCO), Duty Drawback and Temporary Importation provisions are to be reviewed as part of the Government's Legislation Review Schedule. The object of the Review is to clarify the objectives of the programs concerned, assess their costs and benefits and consider the merits of alternative means of achieving the desired outcomes. A particular focus will be to consider the compliance cost for small business.</w:t>
      </w:r>
    </w:p>
    <w:p>
      <w:pPr>
        <w:pStyle w:val="BodyText"/>
        <w:spacing w:before="7"/>
        <w:rPr>
          <w:sz w:val="17"/>
        </w:rPr>
      </w:pPr>
    </w:p>
    <w:p>
      <w:pPr>
        <w:pStyle w:val="BodyText"/>
        <w:spacing w:before="1"/>
        <w:ind w:left="100" w:right="403"/>
        <w:jc w:val="both"/>
      </w:pPr>
      <w:r>
        <w:rPr/>
        <w:t>The Review will be undertaken by a </w:t>
      </w:r>
      <w:r>
        <w:rPr>
          <w:spacing w:val="-3"/>
        </w:rPr>
        <w:t>Taskforce </w:t>
      </w:r>
      <w:r>
        <w:rPr/>
        <w:t>of Officials, chaired by the Department of Industry, Science </w:t>
      </w:r>
      <w:r>
        <w:rPr>
          <w:spacing w:val="-6"/>
        </w:rPr>
        <w:t>and </w:t>
      </w:r>
      <w:r>
        <w:rPr>
          <w:spacing w:val="-4"/>
        </w:rPr>
        <w:t>Tourism </w:t>
      </w:r>
      <w:r>
        <w:rPr/>
        <w:t>and will comprise representatives from the Australian Customs Service, the Australian </w:t>
      </w:r>
      <w:r>
        <w:rPr>
          <w:spacing w:val="-8"/>
        </w:rPr>
        <w:t>Tax </w:t>
      </w:r>
      <w:r>
        <w:rPr/>
        <w:t>Office, the Treasury and the Department of Foreign Affairs and Trade.</w:t>
      </w:r>
    </w:p>
    <w:p>
      <w:pPr>
        <w:pStyle w:val="BodyText"/>
        <w:spacing w:before="9"/>
        <w:rPr>
          <w:sz w:val="17"/>
        </w:rPr>
      </w:pPr>
    </w:p>
    <w:p>
      <w:pPr>
        <w:pStyle w:val="BodyText"/>
        <w:spacing w:before="1"/>
        <w:ind w:left="100" w:right="27"/>
      </w:pPr>
      <w:r>
        <w:rPr/>
        <w:t>To ensure interested parties have an opportunity to provide their views to the Review, the Taskforce is advertising nationally for submissions and will consult with key interest groups and effected parties.</w:t>
      </w:r>
    </w:p>
    <w:p>
      <w:pPr>
        <w:pStyle w:val="BodyText"/>
        <w:rPr>
          <w:sz w:val="18"/>
        </w:rPr>
      </w:pPr>
    </w:p>
    <w:p>
      <w:pPr>
        <w:pStyle w:val="BodyText"/>
        <w:ind w:left="100" w:right="143"/>
      </w:pPr>
      <w:r>
        <w:rPr/>
        <w:t>Interested parties should note that on 9 August 1996 (per </w:t>
      </w:r>
      <w:hyperlink r:id="rId5">
        <w:r>
          <w:rPr>
            <w:color w:val="0F64C7"/>
          </w:rPr>
          <w:t>ACN 96/39) </w:t>
        </w:r>
      </w:hyperlink>
      <w:r>
        <w:rPr/>
        <w:t>the ACS notified an intention to review the administration of Sections 162 and 162A of the Customs Act 1901 to ensure adherence to relevant policy objectives. This issue has now been subsumed within the proposed Review process.</w:t>
      </w:r>
    </w:p>
    <w:p>
      <w:pPr>
        <w:pStyle w:val="BodyText"/>
        <w:spacing w:before="10"/>
        <w:rPr>
          <w:sz w:val="17"/>
        </w:rPr>
      </w:pPr>
    </w:p>
    <w:p>
      <w:pPr>
        <w:pStyle w:val="BodyText"/>
        <w:ind w:left="100" w:right="295"/>
      </w:pPr>
      <w:r>
        <w:rPr/>
        <w:pict>
          <v:rect style="position:absolute;margin-left:68.75pt;margin-top:36.098877pt;width:3pt;height:132pt;mso-position-horizontal-relative:page;mso-position-vertical-relative:paragraph;z-index:15728640" filled="true" fillcolor="#003366" stroked="false">
            <v:fill type="solid"/>
            <w10:wrap type="none"/>
          </v:rect>
        </w:pict>
      </w:r>
      <w:r>
        <w:rPr/>
        <w:t>The Taskforce is to report to the Government on the findings of the Review by 30 September 1997. Interested parties should note that submissions to the Review must be received no later than </w:t>
      </w:r>
      <w:r>
        <w:rPr>
          <w:b/>
        </w:rPr>
        <w:t>31 July 1997 </w:t>
      </w:r>
      <w:r>
        <w:rPr/>
        <w:t>and should be addressed to:</w:t>
      </w:r>
    </w:p>
    <w:p>
      <w:pPr>
        <w:pStyle w:val="Heading1"/>
        <w:spacing w:before="188"/>
        <w:ind w:right="6992"/>
      </w:pPr>
      <w:r>
        <w:rPr>
          <w:color w:val="585858"/>
        </w:rPr>
        <w:t>Athol Chalmers Customs Policy Section</w:t>
      </w:r>
    </w:p>
    <w:p>
      <w:pPr>
        <w:spacing w:before="2"/>
        <w:ind w:left="1029" w:right="4253" w:firstLine="0"/>
        <w:jc w:val="left"/>
        <w:rPr>
          <w:rFonts w:ascii="Georgia"/>
          <w:i/>
          <w:sz w:val="25"/>
        </w:rPr>
      </w:pPr>
      <w:r>
        <w:rPr>
          <w:rFonts w:ascii="Georgia"/>
          <w:i/>
          <w:color w:val="585858"/>
          <w:sz w:val="25"/>
        </w:rPr>
        <w:t>Department of Industry, Science and Tourism 20 Allara Street</w:t>
      </w:r>
    </w:p>
    <w:p>
      <w:pPr>
        <w:pStyle w:val="Heading1"/>
      </w:pPr>
      <w:r>
        <w:rPr>
          <w:color w:val="585858"/>
        </w:rPr>
        <w:t>CANBERRA CITY ACT 2601</w:t>
      </w:r>
    </w:p>
    <w:p>
      <w:pPr>
        <w:pStyle w:val="BodyText"/>
        <w:spacing w:before="6"/>
        <w:rPr>
          <w:rFonts w:ascii="Georgia"/>
          <w:i/>
          <w:sz w:val="22"/>
        </w:rPr>
      </w:pPr>
    </w:p>
    <w:p>
      <w:pPr>
        <w:spacing w:before="0"/>
        <w:ind w:left="1029" w:right="0" w:firstLine="0"/>
        <w:jc w:val="left"/>
        <w:rPr>
          <w:rFonts w:ascii="Georgia"/>
          <w:i/>
          <w:sz w:val="25"/>
        </w:rPr>
      </w:pPr>
      <w:r>
        <w:rPr>
          <w:rFonts w:ascii="Georgia"/>
          <w:i/>
          <w:color w:val="585858"/>
          <w:sz w:val="25"/>
        </w:rPr>
        <w:t>Phone: (06) 213 6532</w:t>
      </w:r>
    </w:p>
    <w:p>
      <w:pPr>
        <w:pStyle w:val="Heading1"/>
        <w:spacing w:before="1"/>
      </w:pPr>
      <w:r>
        <w:rPr>
          <w:color w:val="585858"/>
        </w:rPr>
        <w:t>Fax: (06) 213 6627</w:t>
      </w:r>
    </w:p>
    <w:p>
      <w:pPr>
        <w:pStyle w:val="BodyText"/>
        <w:spacing w:before="10"/>
        <w:rPr>
          <w:rFonts w:ascii="Georgia"/>
          <w:i/>
          <w:sz w:val="39"/>
        </w:rPr>
      </w:pPr>
    </w:p>
    <w:p>
      <w:pPr>
        <w:pStyle w:val="BodyText"/>
        <w:ind w:left="520"/>
      </w:pPr>
      <w:r>
        <w:rPr/>
        <w:t>Detailed information outlining the Terms of Reference for the Review and a discussion paper can also be obtained from the above address.</w:t>
      </w:r>
    </w:p>
    <w:p>
      <w:pPr>
        <w:pStyle w:val="BodyText"/>
        <w:rPr>
          <w:sz w:val="18"/>
        </w:rPr>
      </w:pPr>
    </w:p>
    <w:p>
      <w:pPr>
        <w:pStyle w:val="BodyText"/>
        <w:ind w:left="520" w:right="308"/>
      </w:pPr>
      <w:r>
        <w:rPr/>
        <w:t>The Customs contact for the Review is </w:t>
      </w:r>
      <w:r>
        <w:rPr>
          <w:b/>
        </w:rPr>
        <w:t>Ms Jennifer Reimitz</w:t>
      </w:r>
      <w:r>
        <w:rPr/>
        <w:t>, Export Policy Section, phone (06) 275 6569. (R. J. MITCHELL)</w:t>
      </w:r>
    </w:p>
    <w:p>
      <w:pPr>
        <w:pStyle w:val="BodyText"/>
        <w:spacing w:line="237" w:lineRule="auto"/>
        <w:ind w:left="520" w:right="8520"/>
        <w:jc w:val="both"/>
      </w:pPr>
      <w:r>
        <w:rPr/>
        <w:t>National Manager Cargo Facilitation for</w:t>
      </w:r>
    </w:p>
    <w:p>
      <w:pPr>
        <w:pStyle w:val="BodyText"/>
        <w:ind w:left="520" w:right="8007"/>
        <w:jc w:val="both"/>
      </w:pPr>
      <w:r>
        <w:rPr/>
        <w:t>Chief Executive Officer CANBERRA ACT 2601</w:t>
      </w:r>
    </w:p>
    <w:p>
      <w:pPr>
        <w:pStyle w:val="BodyText"/>
        <w:rPr>
          <w:sz w:val="18"/>
        </w:rPr>
      </w:pPr>
    </w:p>
    <w:p>
      <w:pPr>
        <w:pStyle w:val="BodyText"/>
        <w:ind w:left="520"/>
        <w:jc w:val="both"/>
      </w:pPr>
      <w:r>
        <w:rPr/>
        <w:t>3 July 1997</w:t>
      </w:r>
    </w:p>
    <w:p>
      <w:pPr>
        <w:pStyle w:val="BodyText"/>
        <w:spacing w:before="1"/>
        <w:rPr>
          <w:sz w:val="18"/>
        </w:rPr>
      </w:pPr>
    </w:p>
    <w:p>
      <w:pPr>
        <w:pStyle w:val="BodyText"/>
        <w:ind w:left="520"/>
      </w:pPr>
      <w:r>
        <w:rPr/>
        <w:t>(Cargo Facilitation File: C97/268)</w:t>
      </w:r>
    </w:p>
    <w:sectPr>
      <w:type w:val="continuous"/>
      <w:pgSz w:w="11900" w:h="16840"/>
      <w:pgMar w:top="7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spacing w:before="2"/>
      <w:ind w:left="1029"/>
      <w:outlineLvl w:val="1"/>
    </w:pPr>
    <w:rPr>
      <w:rFonts w:ascii="Georgia" w:hAnsi="Georgia" w:eastAsia="Georgia" w:cs="Georgia"/>
      <w:i/>
      <w:sz w:val="25"/>
      <w:szCs w:val="25"/>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7-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2020-12-09T22:51:49Z</dcterms:created>
  <dcterms:modified xsi:type="dcterms:W3CDTF">2020-12-09T22:51:49Z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