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1998 11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CUSTOMS TARIFF AMENDMENT ACT (No.2) 1997</w:t>
      </w:r>
    </w:p>
    <w:p>
      <w:pPr>
        <w:pStyle w:val="BodyText"/>
        <w:spacing w:line="446" w:lineRule="auto" w:before="254"/>
        <w:ind w:right="7170"/>
      </w:pPr>
      <w:r>
        <w:rPr/>
        <w:t>This Act received the Royal Assent on 8 December 1997 and is numbered Act No.192 of 1997. The legislation enacts changes made by the following Customs Tariff Proposals-</w:t>
      </w:r>
    </w:p>
    <w:p>
      <w:pPr>
        <w:pStyle w:val="BodyText"/>
        <w:spacing w:line="237" w:lineRule="auto" w:before="1"/>
        <w:ind w:left="373" w:right="8080"/>
      </w:pPr>
      <w:r>
        <w:rPr/>
        <w:pict>
          <v:shape style="position:absolute;margin-left:37.793461pt;margin-top:4.813273pt;width:2.75pt;height:2.75pt;mso-position-horizontal-relative:page;mso-position-vertical-relative:paragraph;z-index:15729152" coordorigin="756,96" coordsize="55,55" path="m801,150l765,150,756,141,756,105,765,96,801,96,810,105,810,123,810,141,801,15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7.793461pt;margin-top:15.635993pt;width:2.75pt;height:2.75pt;mso-position-horizontal-relative:page;mso-position-vertical-relative:paragraph;z-index:15729664" coordorigin="756,313" coordsize="55,55" path="m801,367l765,367,756,358,756,322,765,313,801,313,810,322,810,340,810,358,801,36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7.793461pt;margin-top:26.458712pt;width:2.75pt;height:2.75pt;mso-position-horizontal-relative:page;mso-position-vertical-relative:paragraph;z-index:15730176" coordorigin="756,529" coordsize="55,55" path="m801,583l765,583,756,574,756,538,765,529,801,529,810,538,810,556,810,574,801,583xe" filled="true" fillcolor="#000000" stroked="false">
            <v:path arrowok="t"/>
            <v:fill type="solid"/>
            <w10:wrap type="none"/>
          </v:shape>
        </w:pict>
      </w:r>
      <w:r>
        <w:rPr/>
        <w:t>No. 3 (1996) - Canadian margin of preference on petrochemicals - see ACN 96/61; No. 1 (1997) - Territories administered by the Palestinian Authority - see ACN 97/28; No. 2 (1997) - Reduction of duty on sugar and sugar products - see ACN 97/24;</w:t>
      </w:r>
    </w:p>
    <w:p>
      <w:pPr>
        <w:pStyle w:val="BodyText"/>
        <w:spacing w:line="216" w:lineRule="exact"/>
        <w:ind w:left="373"/>
      </w:pPr>
      <w:r>
        <w:rPr/>
        <w:pict>
          <v:shape style="position:absolute;margin-left:37.793461pt;margin-top:4.786937pt;width:2.75pt;height:2.75pt;mso-position-horizontal-relative:page;mso-position-vertical-relative:paragraph;z-index:15730688" coordorigin="756,96" coordsize="55,55" path="m801,150l765,150,756,141,756,105,765,96,801,96,810,105,810,123,810,141,801,150xe" filled="true" fillcolor="#000000" stroked="false">
            <v:path arrowok="t"/>
            <v:fill type="solid"/>
            <w10:wrap type="none"/>
          </v:shape>
        </w:pict>
      </w:r>
      <w:r>
        <w:rPr/>
        <w:t>No. 3 (1997) - Information Technology Agreement - ACN 97/50; and</w:t>
      </w:r>
    </w:p>
    <w:p>
      <w:pPr>
        <w:pStyle w:val="BodyText"/>
        <w:spacing w:line="217" w:lineRule="exact"/>
        <w:ind w:left="373"/>
      </w:pPr>
      <w:r>
        <w:rPr/>
        <w:pict>
          <v:shape style="position:absolute;margin-left:37.793461pt;margin-top:4.801692pt;width:2.75pt;height:2.75pt;mso-position-horizontal-relative:page;mso-position-vertical-relative:paragraph;z-index:15731200" coordorigin="756,96" coordsize="55,55" path="m801,150l765,150,756,141,756,105,765,96,801,96,810,105,810,123,810,141,801,150xe" filled="true" fillcolor="#000000" stroked="false">
            <v:path arrowok="t"/>
            <v:fill type="solid"/>
            <w10:wrap type="none"/>
          </v:shape>
        </w:pict>
      </w:r>
      <w:r>
        <w:rPr/>
        <w:t>No. 4 (1997) - Asceptic paper, lamps of 8539 and power supply units of 8504.40 - see ACN 97/51.</w:t>
      </w:r>
    </w:p>
    <w:p>
      <w:pPr>
        <w:spacing w:line="240" w:lineRule="auto" w:before="3"/>
        <w:rPr>
          <w:sz w:val="16"/>
        </w:rPr>
      </w:pPr>
    </w:p>
    <w:p>
      <w:pPr>
        <w:pStyle w:val="BodyText"/>
      </w:pPr>
      <w:r>
        <w:rPr/>
        <w:t>Customs tariff reprint pages have already been issued for these changes.</w:t>
      </w:r>
    </w:p>
    <w:p>
      <w:pPr>
        <w:spacing w:line="240" w:lineRule="auto" w:before="5"/>
        <w:rPr>
          <w:sz w:val="16"/>
        </w:rPr>
      </w:pPr>
    </w:p>
    <w:p>
      <w:pPr>
        <w:pStyle w:val="BodyText"/>
        <w:spacing w:line="237" w:lineRule="auto" w:before="1"/>
        <w:ind w:right="32"/>
      </w:pPr>
      <w:r>
        <w:rPr/>
        <w:t>In addition to these previously announced amendments, the Act contains a number of close-ups of tariff subheadings in Section XI where the rates of duty phase to the same level on 1 July 1998. These amendments will become operative from that date. A concordance of tariff subheading amendments involved in this change is attached for information.</w:t>
      </w:r>
    </w:p>
    <w:p>
      <w:pPr>
        <w:spacing w:line="240" w:lineRule="auto" w:before="5"/>
        <w:rPr>
          <w:sz w:val="16"/>
        </w:rPr>
      </w:pPr>
    </w:p>
    <w:p>
      <w:pPr>
        <w:pStyle w:val="BodyText"/>
        <w:spacing w:line="237" w:lineRule="auto"/>
        <w:ind w:right="234"/>
      </w:pPr>
      <w:r>
        <w:rPr/>
        <w:t>Customs tariff reprint pages for the 1 July 1998 changes will be released closer to the date of effect. Any queries regarding amendments contained in this Act should be made to Ray Banvill on (02) 6275 6516.</w:t>
      </w:r>
    </w:p>
    <w:p>
      <w:pPr>
        <w:spacing w:line="240" w:lineRule="auto" w:before="6"/>
        <w:rPr>
          <w:sz w:val="16"/>
        </w:rPr>
      </w:pPr>
    </w:p>
    <w:p>
      <w:pPr>
        <w:pStyle w:val="BodyText"/>
        <w:spacing w:line="237" w:lineRule="auto"/>
        <w:ind w:right="13944"/>
        <w:jc w:val="both"/>
      </w:pPr>
      <w:r>
        <w:rPr/>
        <w:t>Richard </w:t>
      </w:r>
      <w:r>
        <w:rPr>
          <w:spacing w:val="-3"/>
        </w:rPr>
        <w:t>Janeczko </w:t>
      </w:r>
      <w:r>
        <w:rPr/>
        <w:t>National Manager</w:t>
      </w:r>
    </w:p>
    <w:p>
      <w:pPr>
        <w:pStyle w:val="BodyText"/>
        <w:spacing w:line="237" w:lineRule="auto"/>
        <w:ind w:right="13235"/>
        <w:jc w:val="both"/>
      </w:pPr>
      <w:r>
        <w:rPr>
          <w:spacing w:val="-4"/>
        </w:rPr>
        <w:t>Tariff, </w:t>
      </w:r>
      <w:r>
        <w:rPr/>
        <w:t>Valuation and </w:t>
      </w:r>
      <w:r>
        <w:rPr>
          <w:spacing w:val="-3"/>
        </w:rPr>
        <w:t>Origin </w:t>
      </w:r>
      <w:r>
        <w:rPr/>
        <w:t>for Chief Executive Officer Canberra ACT</w:t>
      </w:r>
    </w:p>
    <w:p>
      <w:pPr>
        <w:spacing w:line="240" w:lineRule="auto" w:before="4"/>
        <w:rPr>
          <w:sz w:val="16"/>
        </w:rPr>
      </w:pPr>
    </w:p>
    <w:p>
      <w:pPr>
        <w:pStyle w:val="BodyText"/>
        <w:jc w:val="both"/>
      </w:pPr>
      <w:r>
        <w:rPr/>
        <w:t>January 1998</w:t>
      </w:r>
    </w:p>
    <w:p>
      <w:pPr>
        <w:spacing w:line="240" w:lineRule="auto" w:before="5"/>
        <w:rPr>
          <w:sz w:val="16"/>
        </w:rPr>
      </w:pPr>
    </w:p>
    <w:p>
      <w:pPr>
        <w:pStyle w:val="BodyText"/>
        <w:spacing w:line="237" w:lineRule="auto" w:before="1"/>
        <w:ind w:right="11554"/>
      </w:pPr>
      <w:r>
        <w:rPr/>
        <w:pict>
          <v:rect style="position:absolute;margin-left:34.411003pt;margin-top:31.193926pt;width:779.589037pt;height:.677pt;mso-position-horizontal-relative:page;mso-position-vertical-relative:paragraph;z-index:15728640" filled="true" fillcolor="#c8c8c8" stroked="false">
            <v:fill type="solid"/>
            <w10:wrap type="none"/>
          </v:rect>
        </w:pict>
      </w:r>
      <w:r>
        <w:rPr/>
        <w:t>(C97/10814 - Tariff Legislation) ATTACHMENT TO ACN 98/11</w:t>
      </w:r>
    </w:p>
    <w:p>
      <w:pPr>
        <w:spacing w:line="240" w:lineRule="auto" w:before="1" w:after="1"/>
        <w:rPr>
          <w:sz w:val="17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00"/>
        <w:gridCol w:w="3747"/>
        <w:gridCol w:w="649"/>
        <w:gridCol w:w="3761"/>
        <w:gridCol w:w="1099"/>
      </w:tblGrid>
      <w:tr>
        <w:trPr>
          <w:trHeight w:val="319" w:hRule="atLeast"/>
        </w:trPr>
        <w:tc>
          <w:tcPr>
            <w:tcW w:w="3700" w:type="dxa"/>
            <w:tcBorders>
              <w:right w:val="single" w:sz="6" w:space="0" w:color="C8C8C8"/>
            </w:tcBorders>
          </w:tcPr>
          <w:p>
            <w:pPr>
              <w:pStyle w:val="TableParagraph"/>
              <w:spacing w:line="201" w:lineRule="exact" w:before="99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  <w:u w:val="single" w:color="202020"/>
              </w:rPr>
              <w:t>Proposed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01" w:lineRule="exact" w:before="99"/>
              <w:ind w:left="93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  <w:u w:val="single" w:color="202020"/>
              </w:rPr>
              <w:t>Present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01" w:lineRule="exact" w:before="99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  <w:u w:val="single" w:color="202020"/>
              </w:rPr>
              <w:t>Present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spacing w:line="201" w:lineRule="exact" w:before="99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  <w:u w:val="single" w:color="202020"/>
              </w:rPr>
              <w:t>Proposed</w:t>
            </w:r>
          </w:p>
        </w:tc>
      </w:tr>
      <w:tr>
        <w:trPr>
          <w:trHeight w:val="216" w:hRule="atLeast"/>
        </w:trPr>
        <w:tc>
          <w:tcPr>
            <w:tcW w:w="3700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5208.11.00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3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5208.11.10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5208.11.10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5208.11.00</w:t>
            </w:r>
          </w:p>
        </w:tc>
      </w:tr>
      <w:tr>
        <w:trPr>
          <w:trHeight w:val="216" w:hRule="atLeast"/>
        </w:trPr>
        <w:tc>
          <w:tcPr>
            <w:tcW w:w="3700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5208.12.00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3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5208.11.90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5208.11.90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5208.11.00</w:t>
            </w:r>
          </w:p>
        </w:tc>
      </w:tr>
      <w:tr>
        <w:trPr>
          <w:trHeight w:val="216" w:hRule="atLeast"/>
        </w:trPr>
        <w:tc>
          <w:tcPr>
            <w:tcW w:w="3700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5208.13.00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3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5208.12.10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5208.12.10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5208.12.00</w:t>
            </w:r>
          </w:p>
        </w:tc>
      </w:tr>
      <w:tr>
        <w:trPr>
          <w:trHeight w:val="216" w:hRule="atLeast"/>
        </w:trPr>
        <w:tc>
          <w:tcPr>
            <w:tcW w:w="3700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5208.19.00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3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5208.12.90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5208.12.90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5208.12.00</w:t>
            </w:r>
          </w:p>
        </w:tc>
      </w:tr>
      <w:tr>
        <w:trPr>
          <w:trHeight w:val="216" w:hRule="atLeast"/>
        </w:trPr>
        <w:tc>
          <w:tcPr>
            <w:tcW w:w="3700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5208.21.00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3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5208.13.10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5208.13.10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5208.13.00</w:t>
            </w:r>
          </w:p>
        </w:tc>
      </w:tr>
      <w:tr>
        <w:trPr>
          <w:trHeight w:val="216" w:hRule="atLeast"/>
        </w:trPr>
        <w:tc>
          <w:tcPr>
            <w:tcW w:w="3700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5208.22.00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3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5208.13.90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5208.13.90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5208.13.00</w:t>
            </w:r>
          </w:p>
        </w:tc>
      </w:tr>
      <w:tr>
        <w:trPr>
          <w:trHeight w:val="216" w:hRule="atLeast"/>
        </w:trPr>
        <w:tc>
          <w:tcPr>
            <w:tcW w:w="3700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5208.23.00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3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5208.19.10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5208.19.10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5208.19.00</w:t>
            </w:r>
          </w:p>
        </w:tc>
      </w:tr>
      <w:tr>
        <w:trPr>
          <w:trHeight w:val="216" w:hRule="atLeast"/>
        </w:trPr>
        <w:tc>
          <w:tcPr>
            <w:tcW w:w="3700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5208.29.00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3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5208.19.90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5208.19.90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5208.19.00</w:t>
            </w:r>
          </w:p>
        </w:tc>
      </w:tr>
      <w:tr>
        <w:trPr>
          <w:trHeight w:val="216" w:hRule="atLeast"/>
        </w:trPr>
        <w:tc>
          <w:tcPr>
            <w:tcW w:w="3700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5208.31.00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3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5208.21.10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5208.21.10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5208.21.00</w:t>
            </w:r>
          </w:p>
        </w:tc>
      </w:tr>
      <w:tr>
        <w:trPr>
          <w:trHeight w:val="216" w:hRule="atLeast"/>
        </w:trPr>
        <w:tc>
          <w:tcPr>
            <w:tcW w:w="3700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5208.32.00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3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5208.21.90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5208.21.90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5208.21.00</w:t>
            </w:r>
          </w:p>
        </w:tc>
      </w:tr>
      <w:tr>
        <w:trPr>
          <w:trHeight w:val="216" w:hRule="atLeast"/>
        </w:trPr>
        <w:tc>
          <w:tcPr>
            <w:tcW w:w="3700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5208.33.00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3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5208.22.10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5208.22.10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5208.22.00</w:t>
            </w:r>
          </w:p>
        </w:tc>
      </w:tr>
      <w:tr>
        <w:trPr>
          <w:trHeight w:val="216" w:hRule="atLeast"/>
        </w:trPr>
        <w:tc>
          <w:tcPr>
            <w:tcW w:w="3700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5208.39.00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3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5208.22.90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5208.22.90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5208.22.00</w:t>
            </w:r>
          </w:p>
        </w:tc>
      </w:tr>
      <w:tr>
        <w:trPr>
          <w:trHeight w:val="214" w:hRule="atLeast"/>
        </w:trPr>
        <w:tc>
          <w:tcPr>
            <w:tcW w:w="3700" w:type="dxa"/>
            <w:tcBorders>
              <w:right w:val="single" w:sz="6" w:space="0" w:color="C8C8C8"/>
            </w:tcBorders>
          </w:tcPr>
          <w:p>
            <w:pPr>
              <w:pStyle w:val="TableParagraph"/>
              <w:spacing w:line="194" w:lineRule="exact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5208.41.00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194" w:lineRule="exact"/>
              <w:ind w:left="93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5208.23.10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194" w:lineRule="exact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5208.23.10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spacing w:line="194" w:lineRule="exact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5208.23.00</w:t>
            </w:r>
          </w:p>
        </w:tc>
      </w:tr>
    </w:tbl>
    <w:p>
      <w:pPr>
        <w:spacing w:after="0" w:line="194" w:lineRule="exact"/>
        <w:rPr>
          <w:sz w:val="19"/>
        </w:rPr>
        <w:sectPr>
          <w:type w:val="continuous"/>
          <w:pgSz w:w="16840" w:h="11900" w:orient="landscape"/>
          <w:pgMar w:top="680" w:bottom="280" w:left="580" w:right="700"/>
        </w:sectPr>
      </w:pPr>
    </w:p>
    <w:tbl>
      <w:tblPr>
        <w:tblW w:w="0" w:type="auto"/>
        <w:jc w:val="left"/>
        <w:tblInd w:w="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5"/>
        <w:gridCol w:w="3747"/>
        <w:gridCol w:w="649"/>
        <w:gridCol w:w="3761"/>
        <w:gridCol w:w="1099"/>
      </w:tblGrid>
      <w:tr>
        <w:trPr>
          <w:trHeight w:val="218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spacing w:line="198" w:lineRule="exact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5208.42.00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198" w:lineRule="exact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5208.23.90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198" w:lineRule="exact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5208.23.90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spacing w:line="198" w:lineRule="exact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5208.23.00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5208.43.00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5208.29.10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5208.29.10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5208.29.00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5208.49.00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5208.29.90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5208.29.90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5208.29.00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5208.51.00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5208.31.10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5208.31.10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5208.31.00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5208.52.00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5208.31.90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5208.31.90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5208.31.00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5208.53.00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5208.32.10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5208.32.10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5208.32.00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5208.59.00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5208.32.90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5208.32.90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5208.32.00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5210.11.00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5208.33.10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5208.33.10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5208.33.00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5210.12.00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5208.33.90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5208.33.90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5208.33.00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5210.19.00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5208.39.10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5208.39.10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5208.39.00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5210.21.00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5208.39.90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5208.39.90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5208.39.00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5210.22.00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5208.41.10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5208.41.10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5208.41.00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5210.29.00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5208.41.90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5208.41.90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5208.41.00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5210.31.00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5208.42.10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5208.42.10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5208.42.00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5210.32.00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5208.42.90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5208.42.90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5208.42.00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5210.39.00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5208.43.10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5208.43.10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5208.43.00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5210.41.00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5208.43.90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5208.43.90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5208.43.00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5210.42.00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5208.49.10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5208.49.10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5208.49.00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5210.49.00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5208.49.90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5208.49.90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5208.49.00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5210.51.00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5208.51.10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5208.51.10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5208.51.00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5210.52.00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5208.51.90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5208.51.90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5208.51.00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5210.59.00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5208.52.10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5208.52.10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5208.52.00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5211.11.00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5208.52.90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5208.52.90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5208.52.00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5211.12.00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5208.53.10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5208.53.10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5208.53.00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5211.19.00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5208.53.90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5208.53.90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5208.53.00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5211.21.00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5208.59.10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5208.59.10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5208.59.00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5211.22.00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5208.59.90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5208.59.90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5208.59.00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5211.29.00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5210.11.10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5210.11.10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55" w:right="20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5210.11.00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5211.31.00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5210.11.90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5210.11.90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55" w:right="20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5210.11.00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5211.32.00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5210.12.10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5210.12.10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5210.12.00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5211.39.00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5210.12.90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5210.12.90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5210.12.00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5211.41.00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5210.19.10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5210.19.10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5210.19.00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5211.42.00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5210.19.90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5210.19.90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5210.19.00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5211.43.00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5210.21.10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5210.21.10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5210.21.00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5211.49.00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5210.21.90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5210.21.90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5210.21.00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5211.51.00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5210.22.10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5210.22.10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5210.22.00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5211.52.00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5210.22.90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5210.22.90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5210.22.00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5211.59.00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5210.29.10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5210.29.10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5210.29.00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5212.11.00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5210.29.90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5210.29.90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5210.29.00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5212.12.00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5210.31.10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5210.31.10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5210.31.00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5212.13.00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5210.31.90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5210.31.90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5210.31.00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5212.14.00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5210.32.10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5210.32.10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5210.32.00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5212.15.00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5210.32.90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5210.32.90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5210.32.00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5212.21.00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5210.39.10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5210.39.10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5210.39.00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5212.22.00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5210.39.90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5210.39.90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5210.39.00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5212.23.00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5210.41.10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5210.41.10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5210.41.00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5212.24.00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5210.41.90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5210.41.90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5210.41.00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5212.25.00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5210.42.10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5210.42.10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5210.42.00</w:t>
            </w:r>
          </w:p>
        </w:tc>
      </w:tr>
      <w:tr>
        <w:trPr>
          <w:trHeight w:val="368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spacing w:line="214" w:lineRule="exact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5407.20.00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14" w:lineRule="exact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5210.42.90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14" w:lineRule="exact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5210.42.90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spacing w:line="214" w:lineRule="exact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5210.42.00</w:t>
            </w:r>
          </w:p>
        </w:tc>
      </w:tr>
    </w:tbl>
    <w:p>
      <w:pPr>
        <w:spacing w:after="0" w:line="214" w:lineRule="exact"/>
        <w:jc w:val="center"/>
        <w:rPr>
          <w:sz w:val="19"/>
        </w:rPr>
        <w:sectPr>
          <w:pgSz w:w="16840" w:h="11900" w:orient="landscape"/>
          <w:pgMar w:top="580" w:bottom="280" w:left="580" w:right="700"/>
        </w:sectPr>
      </w:pPr>
    </w:p>
    <w:tbl>
      <w:tblPr>
        <w:tblW w:w="0" w:type="auto"/>
        <w:jc w:val="left"/>
        <w:tblInd w:w="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5"/>
        <w:gridCol w:w="3747"/>
        <w:gridCol w:w="649"/>
        <w:gridCol w:w="3761"/>
        <w:gridCol w:w="1099"/>
      </w:tblGrid>
      <w:tr>
        <w:trPr>
          <w:trHeight w:val="218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spacing w:line="198" w:lineRule="exact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5407.30.00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198" w:lineRule="exact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5210.49.10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198" w:lineRule="exact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5210.49.10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spacing w:line="198" w:lineRule="exact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5210.49.00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5407.71.00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5210.49.90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5210.49.90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5210.49.00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5407.72.00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5210.51.10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5210.51.10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5210.51.00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5407.73.00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5210.51.90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5210.51.90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5210.51.00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5407.91.00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5210.52.10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5210.52.10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5210.52.00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5407.92.00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5210.52.90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5210.52.90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5210.52.00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5407.93.00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5210.59.10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5210.59.10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5210.59.00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5407.94.00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5210.59.90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5210.59.90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5210.59.00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5408.31.00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5211.11.10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5211.11.10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45" w:right="20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5211.11.00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5408.32.00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5211.11.90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5211.11.90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45" w:right="20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5211.11.00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5408.33.00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5211.12.10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5211.12.10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55" w:right="20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5211.12.00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5408.34.00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5211.12.90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5211.12.90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55" w:right="20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5211.12.00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5512.91.00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5211.19.10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5211.19.10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55" w:right="20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5211.19.00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5512.99.00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5211.19.90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5211.19.90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55" w:right="20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5211.19.00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5513.19.00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5211.21.10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5211.21.10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55" w:right="20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5211.21.00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5515.13.00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5210.21.90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5211.21.90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55" w:right="20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5211.21.00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5515.22.00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5210.22.10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5211.22.10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55" w:right="20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5211.22.00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5515.91.00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5210.22.90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5211.22.90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55" w:right="20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5211.22.00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5515.92.00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5211.29.10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5211.29.10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55" w:right="20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5211.29.00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5516.31.00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5211.29.90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5211.29.90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55" w:right="20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5211.29.00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5516.32.00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5211.31.10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5211.31.10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55" w:right="20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5211.31.00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5516.33.00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5211.31.90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5211.31.90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55" w:right="20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5211.31.00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5516.34.00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5211.32.10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5211.32.10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55" w:right="20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5211.32.00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5801.21.00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5211.32.90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5211.32.90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55" w:right="20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5211.32.00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5811.00.00</w:t>
            </w: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5211.39.10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5211.39.10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55" w:right="20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5211.39.00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5211.39.90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5211.39.90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55" w:right="20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5211.39.00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5211.41.10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5211.41.10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55" w:right="20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5211.41.00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5211.41.90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5211.41.90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55" w:right="20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5211.41.00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5211.42.10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5211.42.10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55" w:right="20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5211.42.00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5211.42.90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5211.42.90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55" w:right="20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5211.42.00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5211.43.10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5211.43.10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55" w:right="20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5211.43.00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5211.43.90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5211.43.90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55" w:right="20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5211.43.00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5211.49.10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5211.49.10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55" w:right="20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5211.49.00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5211.49.90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5211.49.90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55" w:right="20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5211.49.00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5211.51.10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5211.51.10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55" w:right="20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5211.51.00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5211.51.90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5211.51.90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55" w:right="20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5211.51.00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5211.52.10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5211.52.10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55" w:right="20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5211.52.00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5211.52.90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5211.52.90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55" w:right="20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5211.52.00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5211.59.10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5211.59.10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55" w:right="20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5211.59.00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5211.59.90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5211.59.90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55" w:right="20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5211.59.00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5212.11.10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5212.11.10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55" w:right="20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5212.11.00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5212.11.90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5212.11.90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55" w:right="20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5212.11.00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5212.12.10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5212.12.10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5212.12.00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5212.12.90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5212.12.90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5212.12.00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5212.13.10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5212.13.10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5212.13.00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5212.13.90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5212.13.90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5212.13.00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5212.14.10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5212.14.10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5212.14.00</w:t>
            </w:r>
          </w:p>
        </w:tc>
      </w:tr>
      <w:tr>
        <w:trPr>
          <w:trHeight w:val="216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5212.14.90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5212.14.90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5212.14.00</w:t>
            </w:r>
          </w:p>
        </w:tc>
      </w:tr>
      <w:tr>
        <w:trPr>
          <w:trHeight w:val="368" w:hRule="atLeast"/>
        </w:trPr>
        <w:tc>
          <w:tcPr>
            <w:tcW w:w="3655" w:type="dxa"/>
            <w:tcBorders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14" w:lineRule="exact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5212.15.10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14" w:lineRule="exact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5212.15.10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spacing w:line="214" w:lineRule="exact"/>
              <w:ind w:left="62" w:right="16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5212.15.00</w:t>
            </w:r>
          </w:p>
        </w:tc>
      </w:tr>
    </w:tbl>
    <w:p>
      <w:pPr>
        <w:spacing w:after="0" w:line="214" w:lineRule="exact"/>
        <w:jc w:val="center"/>
        <w:rPr>
          <w:sz w:val="19"/>
        </w:rPr>
        <w:sectPr>
          <w:pgSz w:w="16840" w:h="11900" w:orient="landscape"/>
          <w:pgMar w:top="580" w:bottom="280" w:left="580" w:right="700"/>
        </w:sectPr>
      </w:pPr>
    </w:p>
    <w:tbl>
      <w:tblPr>
        <w:tblW w:w="0" w:type="auto"/>
        <w:jc w:val="left"/>
        <w:tblInd w:w="3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47"/>
        <w:gridCol w:w="649"/>
        <w:gridCol w:w="3761"/>
        <w:gridCol w:w="1099"/>
      </w:tblGrid>
      <w:tr>
        <w:trPr>
          <w:trHeight w:val="218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198" w:lineRule="exact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5212.15.90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198" w:lineRule="exact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5212.15.90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spacing w:line="198" w:lineRule="exact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5212.15.00</w:t>
            </w:r>
          </w:p>
        </w:tc>
      </w:tr>
      <w:tr>
        <w:trPr>
          <w:trHeight w:val="216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5212.21.10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5212.21.10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5212.21.00</w:t>
            </w:r>
          </w:p>
        </w:tc>
      </w:tr>
      <w:tr>
        <w:trPr>
          <w:trHeight w:val="216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5212.21.90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5212.21.90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5212.21.00</w:t>
            </w:r>
          </w:p>
        </w:tc>
      </w:tr>
      <w:tr>
        <w:trPr>
          <w:trHeight w:val="216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5212.22.10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5212.22.10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5212.22.00</w:t>
            </w:r>
          </w:p>
        </w:tc>
      </w:tr>
      <w:tr>
        <w:trPr>
          <w:trHeight w:val="216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5212.22.90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5212.22.90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5212.22.00</w:t>
            </w:r>
          </w:p>
        </w:tc>
      </w:tr>
      <w:tr>
        <w:trPr>
          <w:trHeight w:val="216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5212.23.10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5212.23.10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5212.23.00</w:t>
            </w:r>
          </w:p>
        </w:tc>
      </w:tr>
      <w:tr>
        <w:trPr>
          <w:trHeight w:val="216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5212.23.90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5212.23.90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5212.23.00</w:t>
            </w:r>
          </w:p>
        </w:tc>
      </w:tr>
      <w:tr>
        <w:trPr>
          <w:trHeight w:val="216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5212.24.10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5212.24.10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5212.24.00</w:t>
            </w:r>
          </w:p>
        </w:tc>
      </w:tr>
      <w:tr>
        <w:trPr>
          <w:trHeight w:val="216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5212.24.90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5212.24.90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5212.24.00</w:t>
            </w:r>
          </w:p>
        </w:tc>
      </w:tr>
      <w:tr>
        <w:trPr>
          <w:trHeight w:val="216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5212.25.10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5212.25.10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5212.25.00</w:t>
            </w:r>
          </w:p>
        </w:tc>
      </w:tr>
      <w:tr>
        <w:trPr>
          <w:trHeight w:val="216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5212.25.90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5212.25.90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5212.25.00</w:t>
            </w:r>
          </w:p>
        </w:tc>
      </w:tr>
      <w:tr>
        <w:trPr>
          <w:trHeight w:val="216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5407.20.10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5407.20.10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5407.20.00</w:t>
            </w:r>
          </w:p>
        </w:tc>
      </w:tr>
      <w:tr>
        <w:trPr>
          <w:trHeight w:val="216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5407.20.90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5407.20.90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5407.20.00</w:t>
            </w:r>
          </w:p>
        </w:tc>
      </w:tr>
      <w:tr>
        <w:trPr>
          <w:trHeight w:val="216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5407.30.10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5407.30.10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5407.30.00</w:t>
            </w:r>
          </w:p>
        </w:tc>
      </w:tr>
      <w:tr>
        <w:trPr>
          <w:trHeight w:val="216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5407.30.90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5407.30.90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5407.30.00</w:t>
            </w:r>
          </w:p>
        </w:tc>
      </w:tr>
      <w:tr>
        <w:trPr>
          <w:trHeight w:val="216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5407.71.10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5407.71.10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5407.71.00</w:t>
            </w:r>
          </w:p>
        </w:tc>
      </w:tr>
      <w:tr>
        <w:trPr>
          <w:trHeight w:val="216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5407.71.90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5407.71.90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5407.71.00</w:t>
            </w:r>
          </w:p>
        </w:tc>
      </w:tr>
      <w:tr>
        <w:trPr>
          <w:trHeight w:val="216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5407.72.10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5407.72.10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5407.72.00</w:t>
            </w:r>
          </w:p>
        </w:tc>
      </w:tr>
      <w:tr>
        <w:trPr>
          <w:trHeight w:val="216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5407.72.90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5407.72.90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5407.72.00</w:t>
            </w:r>
          </w:p>
        </w:tc>
      </w:tr>
      <w:tr>
        <w:trPr>
          <w:trHeight w:val="216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5407.73.10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5407.73.10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5407.73.00</w:t>
            </w:r>
          </w:p>
        </w:tc>
      </w:tr>
      <w:tr>
        <w:trPr>
          <w:trHeight w:val="216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5407.73.90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5407.73.90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5407.73.00</w:t>
            </w:r>
          </w:p>
        </w:tc>
      </w:tr>
      <w:tr>
        <w:trPr>
          <w:trHeight w:val="216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5407.91.10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5407.91.10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5407.91.00</w:t>
            </w:r>
          </w:p>
        </w:tc>
      </w:tr>
      <w:tr>
        <w:trPr>
          <w:trHeight w:val="216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5407.91.90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5407.91.90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5407.91.00</w:t>
            </w:r>
          </w:p>
        </w:tc>
      </w:tr>
      <w:tr>
        <w:trPr>
          <w:trHeight w:val="216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5407.92.10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5407.92.10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5407.92.00</w:t>
            </w:r>
          </w:p>
        </w:tc>
      </w:tr>
      <w:tr>
        <w:trPr>
          <w:trHeight w:val="216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5407.92.90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5407.92.90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5407.92.00</w:t>
            </w:r>
          </w:p>
        </w:tc>
      </w:tr>
      <w:tr>
        <w:trPr>
          <w:trHeight w:val="216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5407.93.10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5407.93.10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5407.93.00</w:t>
            </w:r>
          </w:p>
        </w:tc>
      </w:tr>
      <w:tr>
        <w:trPr>
          <w:trHeight w:val="216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5407.93.90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5407.93.90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5407.93.00</w:t>
            </w:r>
          </w:p>
        </w:tc>
      </w:tr>
      <w:tr>
        <w:trPr>
          <w:trHeight w:val="216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5407.94.10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5407.94.10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5407.94.00</w:t>
            </w:r>
          </w:p>
        </w:tc>
      </w:tr>
      <w:tr>
        <w:trPr>
          <w:trHeight w:val="216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5407.94.90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5407.94.90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5407.94.00</w:t>
            </w:r>
          </w:p>
        </w:tc>
      </w:tr>
      <w:tr>
        <w:trPr>
          <w:trHeight w:val="216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5408.31.10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5408.31.10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5408.31.00</w:t>
            </w:r>
          </w:p>
        </w:tc>
      </w:tr>
      <w:tr>
        <w:trPr>
          <w:trHeight w:val="216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5408.31.90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5408.31.90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5408.31.00</w:t>
            </w:r>
          </w:p>
        </w:tc>
      </w:tr>
      <w:tr>
        <w:trPr>
          <w:trHeight w:val="216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5408.32.10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5408.32.10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5408.32.00</w:t>
            </w:r>
          </w:p>
        </w:tc>
      </w:tr>
      <w:tr>
        <w:trPr>
          <w:trHeight w:val="216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5408.32.90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5408.32.90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5408.32.00</w:t>
            </w:r>
          </w:p>
        </w:tc>
      </w:tr>
      <w:tr>
        <w:trPr>
          <w:trHeight w:val="216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5408.33.10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5408.33.10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5408.33.00</w:t>
            </w:r>
          </w:p>
        </w:tc>
      </w:tr>
      <w:tr>
        <w:trPr>
          <w:trHeight w:val="216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5408.33.10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5408.33.90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5408.33.00</w:t>
            </w:r>
          </w:p>
        </w:tc>
      </w:tr>
      <w:tr>
        <w:trPr>
          <w:trHeight w:val="216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5408.34.10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5408.34.10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5408.34.00</w:t>
            </w:r>
          </w:p>
        </w:tc>
      </w:tr>
      <w:tr>
        <w:trPr>
          <w:trHeight w:val="216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5408.34.90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5408.34.90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5408.34.00</w:t>
            </w:r>
          </w:p>
        </w:tc>
      </w:tr>
      <w:tr>
        <w:trPr>
          <w:trHeight w:val="216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5512.91.10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5512.91.10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5512.91.00</w:t>
            </w:r>
          </w:p>
        </w:tc>
      </w:tr>
      <w:tr>
        <w:trPr>
          <w:trHeight w:val="216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5512.91.90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5512.91.90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5512.91.00</w:t>
            </w:r>
          </w:p>
        </w:tc>
      </w:tr>
      <w:tr>
        <w:trPr>
          <w:trHeight w:val="216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5512.99.10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5512.99.10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5512.99.00</w:t>
            </w:r>
          </w:p>
        </w:tc>
      </w:tr>
      <w:tr>
        <w:trPr>
          <w:trHeight w:val="216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5512.99.90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5512.99.90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5512.99.00</w:t>
            </w:r>
          </w:p>
        </w:tc>
      </w:tr>
      <w:tr>
        <w:trPr>
          <w:trHeight w:val="216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5513.19.10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5513.19.10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5513.19.00</w:t>
            </w:r>
          </w:p>
        </w:tc>
      </w:tr>
      <w:tr>
        <w:trPr>
          <w:trHeight w:val="216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5513.19.90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5513.19.90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5513.19.00</w:t>
            </w:r>
          </w:p>
        </w:tc>
      </w:tr>
      <w:tr>
        <w:trPr>
          <w:trHeight w:val="216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5515.13.10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5515.13.10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5515.13.00</w:t>
            </w:r>
          </w:p>
        </w:tc>
      </w:tr>
      <w:tr>
        <w:trPr>
          <w:trHeight w:val="216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5515.13.90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5515.13.90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5515.13.00</w:t>
            </w:r>
          </w:p>
        </w:tc>
      </w:tr>
      <w:tr>
        <w:trPr>
          <w:trHeight w:val="216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5515.22.10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5515.22.10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5515.22.00</w:t>
            </w:r>
          </w:p>
        </w:tc>
      </w:tr>
      <w:tr>
        <w:trPr>
          <w:trHeight w:val="216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5515.22.90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5515.22.90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5515.22.00</w:t>
            </w:r>
          </w:p>
        </w:tc>
      </w:tr>
      <w:tr>
        <w:trPr>
          <w:trHeight w:val="216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5515.91.10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5515.91.10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5515.91.00</w:t>
            </w:r>
          </w:p>
        </w:tc>
      </w:tr>
      <w:tr>
        <w:trPr>
          <w:trHeight w:val="368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14" w:lineRule="exact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5515.91.90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14" w:lineRule="exact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5515.91.90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spacing w:line="214" w:lineRule="exact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5515.91.00</w:t>
            </w:r>
          </w:p>
        </w:tc>
      </w:tr>
    </w:tbl>
    <w:p>
      <w:pPr>
        <w:spacing w:after="0" w:line="214" w:lineRule="exact"/>
        <w:jc w:val="center"/>
        <w:rPr>
          <w:sz w:val="19"/>
        </w:rPr>
        <w:sectPr>
          <w:pgSz w:w="16840" w:h="11900" w:orient="landscape"/>
          <w:pgMar w:top="580" w:bottom="280" w:left="580" w:right="700"/>
        </w:sectPr>
      </w:pPr>
    </w:p>
    <w:tbl>
      <w:tblPr>
        <w:tblW w:w="0" w:type="auto"/>
        <w:jc w:val="left"/>
        <w:tblInd w:w="3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47"/>
        <w:gridCol w:w="649"/>
        <w:gridCol w:w="3761"/>
        <w:gridCol w:w="1099"/>
      </w:tblGrid>
      <w:tr>
        <w:trPr>
          <w:trHeight w:val="218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198" w:lineRule="exact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5515.92.10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198" w:lineRule="exact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5515.92.10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spacing w:line="198" w:lineRule="exact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5515.92.00</w:t>
            </w:r>
          </w:p>
        </w:tc>
      </w:tr>
      <w:tr>
        <w:trPr>
          <w:trHeight w:val="216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5515.92.90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5515.92.90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5515.92.00</w:t>
            </w:r>
          </w:p>
        </w:tc>
      </w:tr>
      <w:tr>
        <w:trPr>
          <w:trHeight w:val="216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5516.31.10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5516.31.10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5516.31.00</w:t>
            </w:r>
          </w:p>
        </w:tc>
      </w:tr>
      <w:tr>
        <w:trPr>
          <w:trHeight w:val="216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5516.31.90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5516.31.90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5516.31.00</w:t>
            </w:r>
          </w:p>
        </w:tc>
      </w:tr>
      <w:tr>
        <w:trPr>
          <w:trHeight w:val="216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5516.32.10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5516.32.10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5516.32.00</w:t>
            </w:r>
          </w:p>
        </w:tc>
      </w:tr>
      <w:tr>
        <w:trPr>
          <w:trHeight w:val="216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5516.32.90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5516.32.10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5516.32.00</w:t>
            </w:r>
          </w:p>
        </w:tc>
      </w:tr>
      <w:tr>
        <w:trPr>
          <w:trHeight w:val="216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5516.33.10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5516.33.10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5516.33.00</w:t>
            </w:r>
          </w:p>
        </w:tc>
      </w:tr>
      <w:tr>
        <w:trPr>
          <w:trHeight w:val="216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5516.33.90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5516.33.90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5516.33.00</w:t>
            </w:r>
          </w:p>
        </w:tc>
      </w:tr>
      <w:tr>
        <w:trPr>
          <w:trHeight w:val="216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5516.34.10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5516.34.10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5516.34.00</w:t>
            </w:r>
          </w:p>
        </w:tc>
      </w:tr>
      <w:tr>
        <w:trPr>
          <w:trHeight w:val="216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5516.34.90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5516.34.90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5516.34.00</w:t>
            </w:r>
          </w:p>
        </w:tc>
      </w:tr>
      <w:tr>
        <w:trPr>
          <w:trHeight w:val="216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5801.21.10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5801.21.10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5801.21.00</w:t>
            </w:r>
          </w:p>
        </w:tc>
      </w:tr>
      <w:tr>
        <w:trPr>
          <w:trHeight w:val="216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5801.21.90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5801.21.90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3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5801.21.00</w:t>
            </w:r>
          </w:p>
        </w:tc>
      </w:tr>
      <w:tr>
        <w:trPr>
          <w:trHeight w:val="216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5811.00.10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5811.00.10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62" w:right="14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5811.00.00</w:t>
            </w:r>
          </w:p>
        </w:tc>
      </w:tr>
      <w:tr>
        <w:trPr>
          <w:trHeight w:val="505" w:hRule="atLeast"/>
        </w:trPr>
        <w:tc>
          <w:tcPr>
            <w:tcW w:w="3747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14" w:lineRule="exact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5811.00.90</w:t>
            </w:r>
          </w:p>
        </w:tc>
        <w:tc>
          <w:tcPr>
            <w:tcW w:w="649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761" w:type="dxa"/>
            <w:tcBorders>
              <w:left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14" w:lineRule="exact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5811.00.90</w:t>
            </w:r>
          </w:p>
        </w:tc>
        <w:tc>
          <w:tcPr>
            <w:tcW w:w="1099" w:type="dxa"/>
            <w:tcBorders>
              <w:left w:val="single" w:sz="6" w:space="0" w:color="C8C8C8"/>
            </w:tcBorders>
          </w:tcPr>
          <w:p>
            <w:pPr>
              <w:pStyle w:val="TableParagraph"/>
              <w:spacing w:line="214" w:lineRule="exact"/>
              <w:ind w:left="62" w:right="14"/>
              <w:jc w:val="center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5811.00.00</w:t>
            </w: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34.411003pt;margin-top:194.722977pt;width:779.589037pt;height:.677pt;mso-position-horizontal-relative:page;mso-position-vertical-relative:page;z-index:15731712" filled="true" fillcolor="#c8c8c8" stroked="false">
            <v:fill type="solid"/>
            <w10:wrap type="none"/>
          </v:rect>
        </w:pict>
      </w:r>
    </w:p>
    <w:sectPr>
      <w:pgSz w:w="16840" w:h="11900" w:orient="landscape"/>
      <w:pgMar w:top="580" w:bottom="280" w:left="58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Arial" w:hAnsi="Arial" w:eastAsia="Arial" w:cs="Arial"/>
      <w:sz w:val="19"/>
      <w:szCs w:val="19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196" w:lineRule="exact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2020-12-09T22:57:07Z</dcterms:created>
  <dcterms:modified xsi:type="dcterms:W3CDTF">2020-12-09T22:57:07Z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2018-10-11T00:00:00Z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