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Title"/>
      </w:pPr>
      <w:r>
        <w:rPr>
          <w:color w:val="202020"/>
        </w:rPr>
        <w:t>Australian Customs Notice 1998 38</w:t>
      </w:r>
    </w:p>
    <w:p>
      <w:pPr>
        <w:spacing w:before="357"/>
        <w:ind w:left="108" w:right="0" w:firstLine="0"/>
        <w:jc w:val="left"/>
        <w:rPr>
          <w:b/>
          <w:sz w:val="32"/>
        </w:rPr>
      </w:pPr>
      <w:r>
        <w:rPr>
          <w:b/>
          <w:color w:val="202020"/>
          <w:sz w:val="32"/>
        </w:rPr>
        <w:t>Removal of tariffs on certain inputs to the manufacture of information industries equipment - item 65</w:t>
      </w:r>
    </w:p>
    <w:p>
      <w:pPr>
        <w:pStyle w:val="Heading2"/>
        <w:numPr>
          <w:ilvl w:val="0"/>
          <w:numId w:val="1"/>
        </w:numPr>
        <w:tabs>
          <w:tab w:pos="373" w:val="left" w:leader="none"/>
        </w:tabs>
        <w:spacing w:line="240" w:lineRule="auto" w:before="254" w:after="0"/>
        <w:ind w:left="372" w:right="0" w:hanging="211"/>
        <w:jc w:val="left"/>
      </w:pPr>
      <w:r>
        <w:rPr/>
        <w:t>Background</w:t>
      </w:r>
    </w:p>
    <w:p>
      <w:pPr>
        <w:pStyle w:val="BodyText"/>
        <w:spacing w:before="4"/>
        <w:rPr>
          <w:b/>
          <w:sz w:val="16"/>
        </w:rPr>
      </w:pPr>
    </w:p>
    <w:p>
      <w:pPr>
        <w:pStyle w:val="BodyText"/>
        <w:spacing w:line="237" w:lineRule="auto" w:before="1"/>
        <w:ind w:left="372" w:right="319"/>
      </w:pPr>
      <w:r>
        <w:rPr/>
        <w:t>On 8 December 1997, the Prime Minister, the Hon John Howard </w:t>
      </w:r>
      <w:r>
        <w:rPr>
          <w:spacing w:val="-9"/>
        </w:rPr>
        <w:t>MP, </w:t>
      </w:r>
      <w:r>
        <w:rPr/>
        <w:t>announced as part of the </w:t>
      </w:r>
      <w:r>
        <w:rPr>
          <w:i/>
        </w:rPr>
        <w:t>Investing for Growth </w:t>
      </w:r>
      <w:r>
        <w:rPr/>
        <w:t>Industry Statement that the Government would remove tariffs on certain inputs to the manufacture of information industries equipment. After consulting with local suppliers to assess the likely impact on them, the Government's initiative was incorporated in Customs </w:t>
      </w:r>
      <w:r>
        <w:rPr>
          <w:spacing w:val="-5"/>
        </w:rPr>
        <w:t>Tariff </w:t>
      </w:r>
      <w:r>
        <w:rPr/>
        <w:t>Proposal No. 3 (1998), which was tabled in the House of Representatives on 14 May 1998. The changes are operative from 1 July 1998.</w:t>
      </w:r>
    </w:p>
    <w:p>
      <w:pPr>
        <w:pStyle w:val="BodyText"/>
        <w:spacing w:before="5"/>
        <w:rPr>
          <w:sz w:val="16"/>
        </w:rPr>
      </w:pPr>
    </w:p>
    <w:p>
      <w:pPr>
        <w:pStyle w:val="BodyText"/>
        <w:spacing w:line="237" w:lineRule="auto"/>
        <w:ind w:left="372"/>
      </w:pPr>
      <w:r>
        <w:rPr/>
        <w:t>The Proposal changes Schedule 3 to the </w:t>
      </w:r>
      <w:r>
        <w:rPr>
          <w:i/>
        </w:rPr>
        <w:t>Customs </w:t>
      </w:r>
      <w:r>
        <w:rPr>
          <w:i/>
          <w:spacing w:val="-3"/>
        </w:rPr>
        <w:t>Tariff </w:t>
      </w:r>
      <w:r>
        <w:rPr>
          <w:i/>
        </w:rPr>
        <w:t>Act 1995 </w:t>
      </w:r>
      <w:r>
        <w:rPr/>
        <w:t>to bring forward the phasing of duty rates introduced for the Information</w:t>
      </w:r>
      <w:r>
        <w:rPr>
          <w:spacing w:val="-3"/>
        </w:rPr>
        <w:t> Technology </w:t>
      </w:r>
      <w:r>
        <w:rPr/>
        <w:t>Agreement (see Australian Customs Notice (ACN) 97/50) with exclusions for goods which are considered to be complete goods (see Attachment C to this ACN).</w:t>
      </w:r>
    </w:p>
    <w:p>
      <w:pPr>
        <w:pStyle w:val="BodyText"/>
        <w:spacing w:before="3"/>
        <w:rPr>
          <w:sz w:val="16"/>
        </w:rPr>
      </w:pPr>
    </w:p>
    <w:p>
      <w:pPr>
        <w:spacing w:line="446" w:lineRule="auto" w:before="0"/>
        <w:ind w:left="372" w:right="7834" w:firstLine="0"/>
        <w:jc w:val="left"/>
        <w:rPr>
          <w:sz w:val="19"/>
        </w:rPr>
      </w:pPr>
      <w:r>
        <w:rPr/>
        <w:pict>
          <v:rect style="position:absolute;margin-left:58.736881pt;margin-top:31.213566pt;width:2.703353pt;height:43.253651pt;mso-position-horizontal-relative:page;mso-position-vertical-relative:paragraph;z-index:-15914496" filled="true" fillcolor="#003366" stroked="false">
            <v:fill type="solid"/>
            <w10:wrap type="none"/>
          </v:rect>
        </w:pict>
      </w:r>
      <w:r>
        <w:rPr>
          <w:sz w:val="19"/>
        </w:rPr>
        <w:t>The Proposal also creates </w:t>
      </w:r>
      <w:r>
        <w:rPr>
          <w:i/>
          <w:sz w:val="19"/>
        </w:rPr>
        <w:t>Item 65 </w:t>
      </w:r>
      <w:r>
        <w:rPr>
          <w:sz w:val="19"/>
        </w:rPr>
        <w:t>in Part III of Schedule 4 to the </w:t>
      </w:r>
      <w:r>
        <w:rPr>
          <w:i/>
          <w:sz w:val="19"/>
        </w:rPr>
        <w:t>Customs Tariff Act 1995</w:t>
      </w:r>
      <w:r>
        <w:rPr>
          <w:sz w:val="19"/>
        </w:rPr>
        <w:t>. </w:t>
      </w:r>
      <w:r>
        <w:rPr>
          <w:i/>
          <w:sz w:val="19"/>
        </w:rPr>
        <w:t>Item 65 </w:t>
      </w:r>
      <w:r>
        <w:rPr>
          <w:sz w:val="19"/>
        </w:rPr>
        <w:t>provides for the duty free entry of:</w:t>
      </w:r>
    </w:p>
    <w:p>
      <w:pPr>
        <w:pStyle w:val="Heading1"/>
        <w:spacing w:line="247" w:lineRule="auto"/>
        <w:ind w:right="467"/>
      </w:pPr>
      <w:r>
        <w:rPr>
          <w:color w:val="585858"/>
          <w:w w:val="105"/>
        </w:rPr>
        <w:t>"Goods</w:t>
      </w:r>
      <w:r>
        <w:rPr>
          <w:color w:val="585858"/>
          <w:spacing w:val="-12"/>
          <w:w w:val="105"/>
        </w:rPr>
        <w:t> </w:t>
      </w:r>
      <w:r>
        <w:rPr>
          <w:color w:val="585858"/>
          <w:w w:val="105"/>
        </w:rPr>
        <w:t>the</w:t>
      </w:r>
      <w:r>
        <w:rPr>
          <w:color w:val="585858"/>
          <w:spacing w:val="-12"/>
          <w:w w:val="105"/>
        </w:rPr>
        <w:t> </w:t>
      </w:r>
      <w:r>
        <w:rPr>
          <w:color w:val="585858"/>
          <w:w w:val="105"/>
        </w:rPr>
        <w:t>subject</w:t>
      </w:r>
      <w:r>
        <w:rPr>
          <w:color w:val="585858"/>
          <w:spacing w:val="-12"/>
          <w:w w:val="105"/>
        </w:rPr>
        <w:t> </w:t>
      </w:r>
      <w:r>
        <w:rPr>
          <w:color w:val="585858"/>
          <w:w w:val="105"/>
        </w:rPr>
        <w:t>of</w:t>
      </w:r>
      <w:r>
        <w:rPr>
          <w:color w:val="585858"/>
          <w:spacing w:val="-12"/>
          <w:w w:val="105"/>
        </w:rPr>
        <w:t> </w:t>
      </w:r>
      <w:r>
        <w:rPr>
          <w:color w:val="585858"/>
          <w:w w:val="105"/>
        </w:rPr>
        <w:t>a</w:t>
      </w:r>
      <w:r>
        <w:rPr>
          <w:color w:val="585858"/>
          <w:spacing w:val="-11"/>
          <w:w w:val="105"/>
        </w:rPr>
        <w:t> </w:t>
      </w:r>
      <w:r>
        <w:rPr>
          <w:color w:val="585858"/>
          <w:w w:val="105"/>
        </w:rPr>
        <w:t>Commercial</w:t>
      </w:r>
      <w:r>
        <w:rPr>
          <w:color w:val="585858"/>
          <w:spacing w:val="-12"/>
          <w:w w:val="105"/>
        </w:rPr>
        <w:t> </w:t>
      </w:r>
      <w:r>
        <w:rPr>
          <w:color w:val="585858"/>
          <w:w w:val="105"/>
        </w:rPr>
        <w:t>Tariff</w:t>
      </w:r>
      <w:r>
        <w:rPr>
          <w:color w:val="585858"/>
          <w:spacing w:val="-12"/>
          <w:w w:val="105"/>
        </w:rPr>
        <w:t> </w:t>
      </w:r>
      <w:r>
        <w:rPr>
          <w:color w:val="585858"/>
          <w:w w:val="105"/>
        </w:rPr>
        <w:t>Concession</w:t>
      </w:r>
      <w:r>
        <w:rPr>
          <w:color w:val="585858"/>
          <w:spacing w:val="-12"/>
          <w:w w:val="105"/>
        </w:rPr>
        <w:t> </w:t>
      </w:r>
      <w:r>
        <w:rPr>
          <w:color w:val="585858"/>
          <w:w w:val="105"/>
        </w:rPr>
        <w:t>Order</w:t>
      </w:r>
      <w:r>
        <w:rPr>
          <w:color w:val="585858"/>
          <w:spacing w:val="-12"/>
          <w:w w:val="105"/>
        </w:rPr>
        <w:t> </w:t>
      </w:r>
      <w:r>
        <w:rPr>
          <w:color w:val="585858"/>
          <w:w w:val="105"/>
        </w:rPr>
        <w:t>or</w:t>
      </w:r>
      <w:r>
        <w:rPr>
          <w:color w:val="585858"/>
          <w:spacing w:val="-11"/>
          <w:w w:val="105"/>
        </w:rPr>
        <w:t> </w:t>
      </w:r>
      <w:r>
        <w:rPr>
          <w:color w:val="585858"/>
          <w:w w:val="105"/>
        </w:rPr>
        <w:t>a</w:t>
      </w:r>
      <w:r>
        <w:rPr>
          <w:color w:val="585858"/>
          <w:spacing w:val="-12"/>
          <w:w w:val="105"/>
        </w:rPr>
        <w:t> </w:t>
      </w:r>
      <w:r>
        <w:rPr>
          <w:color w:val="585858"/>
          <w:w w:val="105"/>
        </w:rPr>
        <w:t>Tariff</w:t>
      </w:r>
      <w:r>
        <w:rPr>
          <w:color w:val="585858"/>
          <w:spacing w:val="-12"/>
          <w:w w:val="105"/>
        </w:rPr>
        <w:t> </w:t>
      </w:r>
      <w:r>
        <w:rPr>
          <w:color w:val="585858"/>
          <w:w w:val="105"/>
        </w:rPr>
        <w:t>Concession</w:t>
      </w:r>
      <w:r>
        <w:rPr>
          <w:color w:val="585858"/>
          <w:spacing w:val="-12"/>
          <w:w w:val="105"/>
        </w:rPr>
        <w:t> </w:t>
      </w:r>
      <w:r>
        <w:rPr>
          <w:color w:val="585858"/>
          <w:w w:val="105"/>
        </w:rPr>
        <w:t>Order,</w:t>
      </w:r>
      <w:r>
        <w:rPr>
          <w:color w:val="585858"/>
          <w:spacing w:val="-12"/>
          <w:w w:val="105"/>
        </w:rPr>
        <w:t> </w:t>
      </w:r>
      <w:r>
        <w:rPr>
          <w:color w:val="585858"/>
          <w:w w:val="105"/>
        </w:rPr>
        <w:t>the</w:t>
      </w:r>
      <w:r>
        <w:rPr>
          <w:color w:val="585858"/>
          <w:spacing w:val="-11"/>
          <w:w w:val="105"/>
        </w:rPr>
        <w:t> </w:t>
      </w:r>
      <w:r>
        <w:rPr>
          <w:color w:val="585858"/>
          <w:w w:val="105"/>
        </w:rPr>
        <w:t>number</w:t>
      </w:r>
      <w:r>
        <w:rPr>
          <w:color w:val="585858"/>
          <w:spacing w:val="-12"/>
          <w:w w:val="105"/>
        </w:rPr>
        <w:t> </w:t>
      </w:r>
      <w:r>
        <w:rPr>
          <w:color w:val="585858"/>
          <w:w w:val="105"/>
        </w:rPr>
        <w:t>of</w:t>
      </w:r>
      <w:r>
        <w:rPr>
          <w:color w:val="585858"/>
          <w:spacing w:val="-12"/>
          <w:w w:val="105"/>
        </w:rPr>
        <w:t> </w:t>
      </w:r>
      <w:r>
        <w:rPr>
          <w:color w:val="585858"/>
          <w:w w:val="105"/>
        </w:rPr>
        <w:t>which</w:t>
      </w:r>
      <w:r>
        <w:rPr>
          <w:color w:val="585858"/>
          <w:spacing w:val="-12"/>
          <w:w w:val="105"/>
        </w:rPr>
        <w:t> </w:t>
      </w:r>
      <w:r>
        <w:rPr>
          <w:color w:val="585858"/>
          <w:w w:val="105"/>
        </w:rPr>
        <w:t>is</w:t>
      </w:r>
      <w:r>
        <w:rPr>
          <w:color w:val="585858"/>
          <w:spacing w:val="-12"/>
          <w:w w:val="105"/>
        </w:rPr>
        <w:t> </w:t>
      </w:r>
      <w:r>
        <w:rPr>
          <w:color w:val="585858"/>
          <w:w w:val="105"/>
        </w:rPr>
        <w:t>as</w:t>
      </w:r>
      <w:r>
        <w:rPr>
          <w:color w:val="585858"/>
          <w:spacing w:val="-11"/>
          <w:w w:val="105"/>
        </w:rPr>
        <w:t> </w:t>
      </w:r>
      <w:r>
        <w:rPr>
          <w:color w:val="585858"/>
          <w:w w:val="105"/>
        </w:rPr>
        <w:t>prescribed</w:t>
      </w:r>
      <w:r>
        <w:rPr>
          <w:color w:val="585858"/>
          <w:spacing w:val="-12"/>
          <w:w w:val="105"/>
        </w:rPr>
        <w:t> </w:t>
      </w:r>
      <w:r>
        <w:rPr>
          <w:color w:val="585858"/>
          <w:w w:val="105"/>
        </w:rPr>
        <w:t>by</w:t>
      </w:r>
      <w:r>
        <w:rPr>
          <w:color w:val="585858"/>
          <w:spacing w:val="-12"/>
          <w:w w:val="105"/>
        </w:rPr>
        <w:t> </w:t>
      </w:r>
      <w:r>
        <w:rPr>
          <w:color w:val="585858"/>
          <w:w w:val="105"/>
        </w:rPr>
        <w:t>by-law,</w:t>
      </w:r>
      <w:r>
        <w:rPr>
          <w:color w:val="585858"/>
          <w:spacing w:val="-12"/>
          <w:w w:val="105"/>
        </w:rPr>
        <w:t> </w:t>
      </w:r>
      <w:r>
        <w:rPr>
          <w:color w:val="585858"/>
          <w:w w:val="105"/>
        </w:rPr>
        <w:t>that are inputs to the manufacture of information industries equipment, as prescribed by</w:t>
      </w:r>
      <w:r>
        <w:rPr>
          <w:color w:val="585858"/>
          <w:spacing w:val="-38"/>
          <w:w w:val="105"/>
        </w:rPr>
        <w:t> </w:t>
      </w:r>
      <w:r>
        <w:rPr>
          <w:color w:val="585858"/>
          <w:w w:val="105"/>
        </w:rPr>
        <w:t>by-law".</w:t>
      </w:r>
    </w:p>
    <w:p>
      <w:pPr>
        <w:pStyle w:val="BodyText"/>
        <w:spacing w:before="4"/>
        <w:rPr>
          <w:rFonts w:ascii="Georgia"/>
          <w:i/>
          <w:sz w:val="34"/>
        </w:rPr>
      </w:pPr>
    </w:p>
    <w:p>
      <w:pPr>
        <w:pStyle w:val="BodyText"/>
        <w:spacing w:line="237" w:lineRule="auto" w:before="1"/>
        <w:ind w:left="372" w:right="319"/>
      </w:pPr>
      <w:r>
        <w:rPr/>
        <w:t>This concession applies to inputs that are subject to a current Commercial </w:t>
      </w:r>
      <w:r>
        <w:rPr>
          <w:spacing w:val="-5"/>
        </w:rPr>
        <w:t>Tariff </w:t>
      </w:r>
      <w:r>
        <w:rPr/>
        <w:t>Concession Order (CTCO) or </w:t>
      </w:r>
      <w:r>
        <w:rPr>
          <w:spacing w:val="-5"/>
        </w:rPr>
        <w:t>Tariff </w:t>
      </w:r>
      <w:r>
        <w:rPr/>
        <w:t>Concession Order (TCO). Duty free entry will apply to goods covered by CTCOs and TCOs the numbers of which are prescribed for the purposes of </w:t>
      </w:r>
      <w:r>
        <w:rPr>
          <w:i/>
        </w:rPr>
        <w:t>Item 65</w:t>
      </w:r>
      <w:r>
        <w:rPr/>
        <w:t>.</w:t>
      </w:r>
    </w:p>
    <w:p>
      <w:pPr>
        <w:pStyle w:val="BodyText"/>
        <w:spacing w:before="3"/>
        <w:rPr>
          <w:sz w:val="16"/>
        </w:rPr>
      </w:pPr>
    </w:p>
    <w:p>
      <w:pPr>
        <w:pStyle w:val="BodyText"/>
        <w:spacing w:line="217" w:lineRule="exact"/>
        <w:ind w:left="372"/>
      </w:pPr>
      <w:r>
        <w:rPr/>
        <w:t>This ACN provides information to assist importers and their representatives to correctly enter goods under Item 65.</w:t>
      </w:r>
    </w:p>
    <w:p>
      <w:pPr>
        <w:pStyle w:val="Heading2"/>
        <w:numPr>
          <w:ilvl w:val="0"/>
          <w:numId w:val="1"/>
        </w:numPr>
        <w:tabs>
          <w:tab w:pos="373" w:val="left" w:leader="none"/>
        </w:tabs>
        <w:spacing w:line="217" w:lineRule="exact" w:before="0" w:after="0"/>
        <w:ind w:left="372" w:right="0" w:hanging="211"/>
        <w:jc w:val="left"/>
      </w:pPr>
      <w:r>
        <w:rPr/>
        <w:t>Coverage of Item</w:t>
      </w:r>
      <w:r>
        <w:rPr>
          <w:spacing w:val="-4"/>
        </w:rPr>
        <w:t> </w:t>
      </w:r>
      <w:r>
        <w:rPr/>
        <w:t>65</w:t>
      </w:r>
    </w:p>
    <w:p>
      <w:pPr>
        <w:pStyle w:val="BodyText"/>
        <w:spacing w:before="5"/>
        <w:rPr>
          <w:b/>
          <w:sz w:val="16"/>
        </w:rPr>
      </w:pPr>
    </w:p>
    <w:p>
      <w:pPr>
        <w:pStyle w:val="BodyText"/>
        <w:spacing w:line="237" w:lineRule="auto"/>
        <w:ind w:left="372" w:right="602"/>
        <w:jc w:val="both"/>
      </w:pPr>
      <w:r>
        <w:rPr>
          <w:i/>
        </w:rPr>
        <w:t>Item</w:t>
      </w:r>
      <w:r>
        <w:rPr>
          <w:i/>
          <w:spacing w:val="-4"/>
        </w:rPr>
        <w:t> </w:t>
      </w:r>
      <w:r>
        <w:rPr>
          <w:i/>
        </w:rPr>
        <w:t>65</w:t>
      </w:r>
      <w:r>
        <w:rPr>
          <w:i/>
          <w:spacing w:val="-3"/>
        </w:rPr>
        <w:t> </w:t>
      </w:r>
      <w:r>
        <w:rPr/>
        <w:t>covers</w:t>
      </w:r>
      <w:r>
        <w:rPr>
          <w:spacing w:val="-3"/>
        </w:rPr>
        <w:t> </w:t>
      </w:r>
      <w:r>
        <w:rPr/>
        <w:t>goods,</w:t>
      </w:r>
      <w:r>
        <w:rPr>
          <w:spacing w:val="-3"/>
        </w:rPr>
        <w:t> </w:t>
      </w:r>
      <w:r>
        <w:rPr/>
        <w:t>being</w:t>
      </w:r>
      <w:r>
        <w:rPr>
          <w:spacing w:val="-3"/>
        </w:rPr>
        <w:t> </w:t>
      </w:r>
      <w:r>
        <w:rPr/>
        <w:t>inputs,</w:t>
      </w:r>
      <w:r>
        <w:rPr>
          <w:spacing w:val="-3"/>
        </w:rPr>
        <w:t> </w:t>
      </w:r>
      <w:r>
        <w:rPr/>
        <w:t>that</w:t>
      </w:r>
      <w:r>
        <w:rPr>
          <w:spacing w:val="-3"/>
        </w:rPr>
        <w:t> </w:t>
      </w:r>
      <w:r>
        <w:rPr/>
        <w:t>are</w:t>
      </w:r>
      <w:r>
        <w:rPr>
          <w:spacing w:val="-3"/>
        </w:rPr>
        <w:t> </w:t>
      </w:r>
      <w:r>
        <w:rPr/>
        <w:t>an</w:t>
      </w:r>
      <w:r>
        <w:rPr>
          <w:spacing w:val="-3"/>
        </w:rPr>
        <w:t> </w:t>
      </w:r>
      <w:r>
        <w:rPr/>
        <w:t>integral</w:t>
      </w:r>
      <w:r>
        <w:rPr>
          <w:spacing w:val="-3"/>
        </w:rPr>
        <w:t> </w:t>
      </w:r>
      <w:r>
        <w:rPr/>
        <w:t>part</w:t>
      </w:r>
      <w:r>
        <w:rPr>
          <w:spacing w:val="-3"/>
        </w:rPr>
        <w:t> </w:t>
      </w:r>
      <w:r>
        <w:rPr/>
        <w:t>of</w:t>
      </w:r>
      <w:r>
        <w:rPr>
          <w:spacing w:val="-3"/>
        </w:rPr>
        <w:t> </w:t>
      </w:r>
      <w:r>
        <w:rPr/>
        <w:t>the</w:t>
      </w:r>
      <w:r>
        <w:rPr>
          <w:spacing w:val="-3"/>
        </w:rPr>
        <w:t> </w:t>
      </w:r>
      <w:r>
        <w:rPr/>
        <w:t>manufacturing</w:t>
      </w:r>
      <w:r>
        <w:rPr>
          <w:spacing w:val="-3"/>
        </w:rPr>
        <w:t> </w:t>
      </w:r>
      <w:r>
        <w:rPr/>
        <w:t>process</w:t>
      </w:r>
      <w:r>
        <w:rPr>
          <w:spacing w:val="-3"/>
        </w:rPr>
        <w:t> </w:t>
      </w:r>
      <w:r>
        <w:rPr/>
        <w:t>for</w:t>
      </w:r>
      <w:r>
        <w:rPr>
          <w:spacing w:val="-3"/>
        </w:rPr>
        <w:t> </w:t>
      </w:r>
      <w:r>
        <w:rPr/>
        <w:t>information</w:t>
      </w:r>
      <w:r>
        <w:rPr>
          <w:spacing w:val="-4"/>
        </w:rPr>
        <w:t> </w:t>
      </w:r>
      <w:r>
        <w:rPr/>
        <w:t>industries</w:t>
      </w:r>
      <w:r>
        <w:rPr>
          <w:spacing w:val="-3"/>
        </w:rPr>
        <w:t> </w:t>
      </w:r>
      <w:r>
        <w:rPr/>
        <w:t>equipment.</w:t>
      </w:r>
      <w:r>
        <w:rPr>
          <w:spacing w:val="-3"/>
        </w:rPr>
        <w:t> </w:t>
      </w:r>
      <w:r>
        <w:rPr/>
        <w:t>Goods</w:t>
      </w:r>
      <w:r>
        <w:rPr>
          <w:spacing w:val="-3"/>
        </w:rPr>
        <w:t> </w:t>
      </w:r>
      <w:r>
        <w:rPr/>
        <w:t>that</w:t>
      </w:r>
      <w:r>
        <w:rPr>
          <w:spacing w:val="-3"/>
        </w:rPr>
        <w:t> </w:t>
      </w:r>
      <w:r>
        <w:rPr/>
        <w:t>are</w:t>
      </w:r>
      <w:r>
        <w:rPr>
          <w:spacing w:val="-3"/>
        </w:rPr>
        <w:t> </w:t>
      </w:r>
      <w:r>
        <w:rPr/>
        <w:t>incorporated</w:t>
      </w:r>
      <w:r>
        <w:rPr>
          <w:spacing w:val="-3"/>
        </w:rPr>
        <w:t> </w:t>
      </w:r>
      <w:r>
        <w:rPr/>
        <w:t>into</w:t>
      </w:r>
      <w:r>
        <w:rPr>
          <w:spacing w:val="-3"/>
        </w:rPr>
        <w:t> </w:t>
      </w:r>
      <w:r>
        <w:rPr/>
        <w:t>the</w:t>
      </w:r>
      <w:r>
        <w:rPr>
          <w:spacing w:val="-3"/>
        </w:rPr>
        <w:t> </w:t>
      </w:r>
      <w:r>
        <w:rPr/>
        <w:t>equipment</w:t>
      </w:r>
      <w:r>
        <w:rPr>
          <w:spacing w:val="-3"/>
        </w:rPr>
        <w:t> </w:t>
      </w:r>
      <w:r>
        <w:rPr/>
        <w:t>or consumed</w:t>
      </w:r>
      <w:r>
        <w:rPr>
          <w:spacing w:val="-4"/>
        </w:rPr>
        <w:t> </w:t>
      </w:r>
      <w:r>
        <w:rPr/>
        <w:t>during</w:t>
      </w:r>
      <w:r>
        <w:rPr>
          <w:spacing w:val="-3"/>
        </w:rPr>
        <w:t> </w:t>
      </w:r>
      <w:r>
        <w:rPr/>
        <w:t>the</w:t>
      </w:r>
      <w:r>
        <w:rPr>
          <w:spacing w:val="-3"/>
        </w:rPr>
        <w:t> </w:t>
      </w:r>
      <w:r>
        <w:rPr/>
        <w:t>manufacture</w:t>
      </w:r>
      <w:r>
        <w:rPr>
          <w:spacing w:val="-3"/>
        </w:rPr>
        <w:t> </w:t>
      </w:r>
      <w:r>
        <w:rPr/>
        <w:t>of</w:t>
      </w:r>
      <w:r>
        <w:rPr>
          <w:spacing w:val="-3"/>
        </w:rPr>
        <w:t> </w:t>
      </w:r>
      <w:r>
        <w:rPr/>
        <w:t>the</w:t>
      </w:r>
      <w:r>
        <w:rPr>
          <w:spacing w:val="-3"/>
        </w:rPr>
        <w:t> </w:t>
      </w:r>
      <w:r>
        <w:rPr/>
        <w:t>equipment</w:t>
      </w:r>
      <w:r>
        <w:rPr>
          <w:spacing w:val="-3"/>
        </w:rPr>
        <w:t> </w:t>
      </w:r>
      <w:r>
        <w:rPr/>
        <w:t>are</w:t>
      </w:r>
      <w:r>
        <w:rPr>
          <w:spacing w:val="-3"/>
        </w:rPr>
        <w:t> </w:t>
      </w:r>
      <w:r>
        <w:rPr/>
        <w:t>covered</w:t>
      </w:r>
      <w:r>
        <w:rPr>
          <w:spacing w:val="-3"/>
        </w:rPr>
        <w:t> </w:t>
      </w:r>
      <w:r>
        <w:rPr/>
        <w:t>by</w:t>
      </w:r>
      <w:r>
        <w:rPr>
          <w:spacing w:val="-3"/>
        </w:rPr>
        <w:t> </w:t>
      </w:r>
      <w:r>
        <w:rPr/>
        <w:t>the</w:t>
      </w:r>
      <w:r>
        <w:rPr>
          <w:spacing w:val="-3"/>
        </w:rPr>
        <w:t> </w:t>
      </w:r>
      <w:r>
        <w:rPr/>
        <w:t>Item.</w:t>
      </w:r>
      <w:r>
        <w:rPr>
          <w:spacing w:val="-3"/>
        </w:rPr>
        <w:t> </w:t>
      </w:r>
      <w:r>
        <w:rPr/>
        <w:t>In</w:t>
      </w:r>
      <w:r>
        <w:rPr>
          <w:spacing w:val="-3"/>
        </w:rPr>
        <w:t> </w:t>
      </w:r>
      <w:r>
        <w:rPr/>
        <w:t>addition,</w:t>
      </w:r>
      <w:r>
        <w:rPr>
          <w:spacing w:val="-3"/>
        </w:rPr>
        <w:t> </w:t>
      </w:r>
      <w:r>
        <w:rPr/>
        <w:t>capital</w:t>
      </w:r>
      <w:r>
        <w:rPr>
          <w:spacing w:val="-3"/>
        </w:rPr>
        <w:t> </w:t>
      </w:r>
      <w:r>
        <w:rPr/>
        <w:t>equipment</w:t>
      </w:r>
      <w:r>
        <w:rPr>
          <w:spacing w:val="-3"/>
        </w:rPr>
        <w:t> </w:t>
      </w:r>
      <w:r>
        <w:rPr/>
        <w:t>utilised</w:t>
      </w:r>
      <w:r>
        <w:rPr>
          <w:spacing w:val="-4"/>
        </w:rPr>
        <w:t> </w:t>
      </w:r>
      <w:r>
        <w:rPr/>
        <w:t>in</w:t>
      </w:r>
      <w:r>
        <w:rPr>
          <w:spacing w:val="-3"/>
        </w:rPr>
        <w:t> </w:t>
      </w:r>
      <w:r>
        <w:rPr/>
        <w:t>the</w:t>
      </w:r>
      <w:r>
        <w:rPr>
          <w:spacing w:val="-3"/>
        </w:rPr>
        <w:t> </w:t>
      </w:r>
      <w:r>
        <w:rPr/>
        <w:t>manufacturing</w:t>
      </w:r>
      <w:r>
        <w:rPr>
          <w:spacing w:val="-3"/>
        </w:rPr>
        <w:t> </w:t>
      </w:r>
      <w:r>
        <w:rPr/>
        <w:t>process</w:t>
      </w:r>
      <w:r>
        <w:rPr>
          <w:spacing w:val="-3"/>
        </w:rPr>
        <w:t> </w:t>
      </w:r>
      <w:r>
        <w:rPr/>
        <w:t>is</w:t>
      </w:r>
      <w:r>
        <w:rPr>
          <w:spacing w:val="-3"/>
        </w:rPr>
        <w:t> </w:t>
      </w:r>
      <w:r>
        <w:rPr/>
        <w:t>eligible</w:t>
      </w:r>
      <w:r>
        <w:rPr>
          <w:spacing w:val="-3"/>
        </w:rPr>
        <w:t> </w:t>
      </w:r>
      <w:r>
        <w:rPr/>
        <w:t>for</w:t>
      </w:r>
      <w:r>
        <w:rPr>
          <w:spacing w:val="-3"/>
        </w:rPr>
        <w:t> </w:t>
      </w:r>
      <w:r>
        <w:rPr/>
        <w:t>concessional</w:t>
      </w:r>
      <w:r>
        <w:rPr>
          <w:spacing w:val="-3"/>
        </w:rPr>
        <w:t> </w:t>
      </w:r>
      <w:r>
        <w:rPr/>
        <w:t>entry under </w:t>
      </w:r>
      <w:r>
        <w:rPr>
          <w:i/>
        </w:rPr>
        <w:t>Item</w:t>
      </w:r>
      <w:r>
        <w:rPr>
          <w:i/>
          <w:spacing w:val="-3"/>
        </w:rPr>
        <w:t> </w:t>
      </w:r>
      <w:r>
        <w:rPr>
          <w:i/>
        </w:rPr>
        <w:t>65</w:t>
      </w:r>
      <w:r>
        <w:rPr/>
        <w:t>.</w:t>
      </w:r>
    </w:p>
    <w:p>
      <w:pPr>
        <w:pStyle w:val="BodyText"/>
        <w:spacing w:before="5"/>
        <w:rPr>
          <w:sz w:val="16"/>
        </w:rPr>
      </w:pPr>
    </w:p>
    <w:p>
      <w:pPr>
        <w:pStyle w:val="BodyText"/>
        <w:spacing w:line="237" w:lineRule="auto"/>
        <w:ind w:left="372" w:right="508"/>
        <w:jc w:val="both"/>
      </w:pPr>
      <w:r>
        <w:rPr/>
        <w:t>This</w:t>
      </w:r>
      <w:r>
        <w:rPr>
          <w:spacing w:val="-4"/>
        </w:rPr>
        <w:t> </w:t>
      </w:r>
      <w:r>
        <w:rPr/>
        <w:t>measure</w:t>
      </w:r>
      <w:r>
        <w:rPr>
          <w:spacing w:val="-3"/>
        </w:rPr>
        <w:t> </w:t>
      </w:r>
      <w:r>
        <w:rPr/>
        <w:t>is</w:t>
      </w:r>
      <w:r>
        <w:rPr>
          <w:spacing w:val="-4"/>
        </w:rPr>
        <w:t> </w:t>
      </w:r>
      <w:r>
        <w:rPr/>
        <w:t>intended</w:t>
      </w:r>
      <w:r>
        <w:rPr>
          <w:spacing w:val="-3"/>
        </w:rPr>
        <w:t> </w:t>
      </w:r>
      <w:r>
        <w:rPr/>
        <w:t>to</w:t>
      </w:r>
      <w:r>
        <w:rPr>
          <w:spacing w:val="-3"/>
        </w:rPr>
        <w:t> </w:t>
      </w:r>
      <w:r>
        <w:rPr/>
        <w:t>assist</w:t>
      </w:r>
      <w:r>
        <w:rPr>
          <w:spacing w:val="-4"/>
        </w:rPr>
        <w:t> </w:t>
      </w:r>
      <w:r>
        <w:rPr/>
        <w:t>the</w:t>
      </w:r>
      <w:r>
        <w:rPr>
          <w:spacing w:val="-3"/>
        </w:rPr>
        <w:t> </w:t>
      </w:r>
      <w:r>
        <w:rPr/>
        <w:t>manufacture</w:t>
      </w:r>
      <w:r>
        <w:rPr>
          <w:spacing w:val="-4"/>
        </w:rPr>
        <w:t> </w:t>
      </w:r>
      <w:r>
        <w:rPr/>
        <w:t>of</w:t>
      </w:r>
      <w:r>
        <w:rPr>
          <w:spacing w:val="-3"/>
        </w:rPr>
        <w:t> </w:t>
      </w:r>
      <w:r>
        <w:rPr/>
        <w:t>information</w:t>
      </w:r>
      <w:r>
        <w:rPr>
          <w:spacing w:val="-3"/>
        </w:rPr>
        <w:t> </w:t>
      </w:r>
      <w:r>
        <w:rPr/>
        <w:t>industries</w:t>
      </w:r>
      <w:r>
        <w:rPr>
          <w:spacing w:val="-4"/>
        </w:rPr>
        <w:t> </w:t>
      </w:r>
      <w:r>
        <w:rPr/>
        <w:t>equipment</w:t>
      </w:r>
      <w:r>
        <w:rPr>
          <w:spacing w:val="-3"/>
        </w:rPr>
        <w:t> </w:t>
      </w:r>
      <w:r>
        <w:rPr/>
        <w:t>in</w:t>
      </w:r>
      <w:r>
        <w:rPr>
          <w:spacing w:val="-4"/>
        </w:rPr>
        <w:t> </w:t>
      </w:r>
      <w:r>
        <w:rPr/>
        <w:t>Australia.</w:t>
      </w:r>
      <w:r>
        <w:rPr>
          <w:spacing w:val="-3"/>
        </w:rPr>
        <w:t> </w:t>
      </w:r>
      <w:r>
        <w:rPr/>
        <w:t>It</w:t>
      </w:r>
      <w:r>
        <w:rPr>
          <w:spacing w:val="-3"/>
        </w:rPr>
        <w:t> </w:t>
      </w:r>
      <w:r>
        <w:rPr/>
        <w:t>is</w:t>
      </w:r>
      <w:r>
        <w:rPr>
          <w:spacing w:val="-4"/>
        </w:rPr>
        <w:t> </w:t>
      </w:r>
      <w:r>
        <w:rPr/>
        <w:t>recognised,</w:t>
      </w:r>
      <w:r>
        <w:rPr>
          <w:spacing w:val="-3"/>
        </w:rPr>
        <w:t> </w:t>
      </w:r>
      <w:r>
        <w:rPr/>
        <w:t>however,</w:t>
      </w:r>
      <w:r>
        <w:rPr>
          <w:spacing w:val="-4"/>
        </w:rPr>
        <w:t> </w:t>
      </w:r>
      <w:r>
        <w:rPr/>
        <w:t>that</w:t>
      </w:r>
      <w:r>
        <w:rPr>
          <w:spacing w:val="-3"/>
        </w:rPr>
        <w:t> </w:t>
      </w:r>
      <w:r>
        <w:rPr/>
        <w:t>other</w:t>
      </w:r>
      <w:r>
        <w:rPr>
          <w:spacing w:val="-3"/>
        </w:rPr>
        <w:t> </w:t>
      </w:r>
      <w:r>
        <w:rPr/>
        <w:t>sectors</w:t>
      </w:r>
      <w:r>
        <w:rPr>
          <w:spacing w:val="-4"/>
        </w:rPr>
        <w:t> </w:t>
      </w:r>
      <w:r>
        <w:rPr/>
        <w:t>may</w:t>
      </w:r>
      <w:r>
        <w:rPr>
          <w:spacing w:val="-3"/>
        </w:rPr>
        <w:t> </w:t>
      </w:r>
      <w:r>
        <w:rPr/>
        <w:t>also</w:t>
      </w:r>
      <w:r>
        <w:rPr>
          <w:spacing w:val="-3"/>
        </w:rPr>
        <w:t> </w:t>
      </w:r>
      <w:r>
        <w:rPr/>
        <w:t>benefit</w:t>
      </w:r>
      <w:r>
        <w:rPr>
          <w:spacing w:val="-4"/>
        </w:rPr>
        <w:t> </w:t>
      </w:r>
      <w:r>
        <w:rPr/>
        <w:t>if</w:t>
      </w:r>
      <w:r>
        <w:rPr>
          <w:spacing w:val="-3"/>
        </w:rPr>
        <w:t> </w:t>
      </w:r>
      <w:r>
        <w:rPr/>
        <w:t>they</w:t>
      </w:r>
      <w:r>
        <w:rPr>
          <w:spacing w:val="-4"/>
        </w:rPr>
        <w:t> </w:t>
      </w:r>
      <w:r>
        <w:rPr/>
        <w:t>use</w:t>
      </w:r>
      <w:r>
        <w:rPr>
          <w:spacing w:val="-3"/>
        </w:rPr>
        <w:t> </w:t>
      </w:r>
      <w:r>
        <w:rPr/>
        <w:t>goods that</w:t>
      </w:r>
      <w:r>
        <w:rPr>
          <w:spacing w:val="-3"/>
        </w:rPr>
        <w:t> </w:t>
      </w:r>
      <w:r>
        <w:rPr/>
        <w:t>will</w:t>
      </w:r>
      <w:r>
        <w:rPr>
          <w:spacing w:val="-2"/>
        </w:rPr>
        <w:t> </w:t>
      </w:r>
      <w:r>
        <w:rPr/>
        <w:t>be</w:t>
      </w:r>
      <w:r>
        <w:rPr>
          <w:spacing w:val="-3"/>
        </w:rPr>
        <w:t> </w:t>
      </w:r>
      <w:r>
        <w:rPr/>
        <w:t>covered</w:t>
      </w:r>
      <w:r>
        <w:rPr>
          <w:spacing w:val="-2"/>
        </w:rPr>
        <w:t> </w:t>
      </w:r>
      <w:r>
        <w:rPr/>
        <w:t>by</w:t>
      </w:r>
      <w:r>
        <w:rPr>
          <w:spacing w:val="-3"/>
        </w:rPr>
        <w:t> </w:t>
      </w:r>
      <w:r>
        <w:rPr/>
        <w:t>this</w:t>
      </w:r>
      <w:r>
        <w:rPr>
          <w:spacing w:val="-2"/>
        </w:rPr>
        <w:t> </w:t>
      </w:r>
      <w:r>
        <w:rPr/>
        <w:t>Item.</w:t>
      </w:r>
      <w:r>
        <w:rPr>
          <w:spacing w:val="-3"/>
        </w:rPr>
        <w:t> </w:t>
      </w:r>
      <w:r>
        <w:rPr>
          <w:spacing w:val="-11"/>
        </w:rPr>
        <w:t>To</w:t>
      </w:r>
      <w:r>
        <w:rPr>
          <w:spacing w:val="-2"/>
        </w:rPr>
        <w:t> </w:t>
      </w:r>
      <w:r>
        <w:rPr/>
        <w:t>contain</w:t>
      </w:r>
      <w:r>
        <w:rPr>
          <w:spacing w:val="-3"/>
        </w:rPr>
        <w:t> </w:t>
      </w:r>
      <w:r>
        <w:rPr/>
        <w:t>the</w:t>
      </w:r>
      <w:r>
        <w:rPr>
          <w:spacing w:val="-2"/>
        </w:rPr>
        <w:t> </w:t>
      </w:r>
      <w:r>
        <w:rPr/>
        <w:t>impact</w:t>
      </w:r>
      <w:r>
        <w:rPr>
          <w:spacing w:val="-3"/>
        </w:rPr>
        <w:t> </w:t>
      </w:r>
      <w:r>
        <w:rPr/>
        <w:t>to</w:t>
      </w:r>
      <w:r>
        <w:rPr>
          <w:spacing w:val="-2"/>
        </w:rPr>
        <w:t> </w:t>
      </w:r>
      <w:r>
        <w:rPr/>
        <w:t>the</w:t>
      </w:r>
      <w:r>
        <w:rPr>
          <w:spacing w:val="-3"/>
        </w:rPr>
        <w:t> </w:t>
      </w:r>
      <w:r>
        <w:rPr/>
        <w:t>area</w:t>
      </w:r>
      <w:r>
        <w:rPr>
          <w:spacing w:val="-2"/>
        </w:rPr>
        <w:t> </w:t>
      </w:r>
      <w:r>
        <w:rPr/>
        <w:t>of</w:t>
      </w:r>
      <w:r>
        <w:rPr>
          <w:spacing w:val="-3"/>
        </w:rPr>
        <w:t> </w:t>
      </w:r>
      <w:r>
        <w:rPr/>
        <w:t>the</w:t>
      </w:r>
      <w:r>
        <w:rPr>
          <w:spacing w:val="-2"/>
        </w:rPr>
        <w:t> </w:t>
      </w:r>
      <w:r>
        <w:rPr/>
        <w:t>Government's</w:t>
      </w:r>
      <w:r>
        <w:rPr>
          <w:spacing w:val="-3"/>
        </w:rPr>
        <w:t> </w:t>
      </w:r>
      <w:r>
        <w:rPr/>
        <w:t>policy</w:t>
      </w:r>
      <w:r>
        <w:rPr>
          <w:spacing w:val="-2"/>
        </w:rPr>
        <w:t> </w:t>
      </w:r>
      <w:r>
        <w:rPr/>
        <w:t>intent</w:t>
      </w:r>
      <w:r>
        <w:rPr>
          <w:spacing w:val="-3"/>
        </w:rPr>
        <w:t> </w:t>
      </w:r>
      <w:r>
        <w:rPr/>
        <w:t>(manufacture</w:t>
      </w:r>
      <w:r>
        <w:rPr>
          <w:spacing w:val="-2"/>
        </w:rPr>
        <w:t> </w:t>
      </w:r>
      <w:r>
        <w:rPr/>
        <w:t>of</w:t>
      </w:r>
      <w:r>
        <w:rPr>
          <w:spacing w:val="-2"/>
        </w:rPr>
        <w:t> </w:t>
      </w:r>
      <w:r>
        <w:rPr/>
        <w:t>information</w:t>
      </w:r>
      <w:r>
        <w:rPr>
          <w:spacing w:val="-3"/>
        </w:rPr>
        <w:t> </w:t>
      </w:r>
      <w:r>
        <w:rPr/>
        <w:t>industries</w:t>
      </w:r>
      <w:r>
        <w:rPr>
          <w:spacing w:val="-2"/>
        </w:rPr>
        <w:t> </w:t>
      </w:r>
      <w:r>
        <w:rPr/>
        <w:t>equipment)</w:t>
      </w:r>
      <w:r>
        <w:rPr>
          <w:spacing w:val="-3"/>
        </w:rPr>
        <w:t> </w:t>
      </w:r>
      <w:r>
        <w:rPr/>
        <w:t>inputs</w:t>
      </w:r>
      <w:r>
        <w:rPr>
          <w:spacing w:val="-2"/>
        </w:rPr>
        <w:t> </w:t>
      </w:r>
      <w:r>
        <w:rPr/>
        <w:t>should</w:t>
      </w:r>
      <w:r>
        <w:rPr>
          <w:spacing w:val="-3"/>
        </w:rPr>
        <w:t> </w:t>
      </w:r>
      <w:r>
        <w:rPr/>
        <w:t>be</w:t>
      </w:r>
      <w:r>
        <w:rPr>
          <w:spacing w:val="-2"/>
        </w:rPr>
        <w:t> </w:t>
      </w:r>
      <w:r>
        <w:rPr/>
        <w:t>either:</w:t>
      </w:r>
    </w:p>
    <w:p>
      <w:pPr>
        <w:pStyle w:val="BodyText"/>
        <w:spacing w:before="3"/>
        <w:rPr>
          <w:sz w:val="16"/>
        </w:rPr>
      </w:pPr>
    </w:p>
    <w:p>
      <w:pPr>
        <w:pStyle w:val="ListParagraph"/>
        <w:numPr>
          <w:ilvl w:val="1"/>
          <w:numId w:val="1"/>
        </w:numPr>
        <w:tabs>
          <w:tab w:pos="828" w:val="left" w:leader="none"/>
        </w:tabs>
        <w:spacing w:line="217" w:lineRule="exact" w:before="0" w:after="0"/>
        <w:ind w:left="827" w:right="0" w:hanging="207"/>
        <w:jc w:val="left"/>
        <w:rPr>
          <w:sz w:val="19"/>
        </w:rPr>
      </w:pPr>
      <w:r>
        <w:rPr>
          <w:sz w:val="19"/>
        </w:rPr>
        <w:t>used principally in the manufacture of information industries equipment in Australia;</w:t>
      </w:r>
      <w:r>
        <w:rPr>
          <w:spacing w:val="-13"/>
          <w:sz w:val="19"/>
        </w:rPr>
        <w:t> </w:t>
      </w:r>
      <w:r>
        <w:rPr>
          <w:sz w:val="19"/>
        </w:rPr>
        <w:t>or</w:t>
      </w:r>
    </w:p>
    <w:p>
      <w:pPr>
        <w:pStyle w:val="ListParagraph"/>
        <w:numPr>
          <w:ilvl w:val="1"/>
          <w:numId w:val="1"/>
        </w:numPr>
        <w:tabs>
          <w:tab w:pos="828" w:val="left" w:leader="none"/>
        </w:tabs>
        <w:spacing w:line="217" w:lineRule="exact" w:before="0" w:after="0"/>
        <w:ind w:left="827" w:right="0" w:hanging="207"/>
        <w:jc w:val="left"/>
        <w:rPr>
          <w:sz w:val="19"/>
        </w:rPr>
      </w:pPr>
      <w:r>
        <w:rPr>
          <w:sz w:val="19"/>
        </w:rPr>
        <w:t>if used more </w:t>
      </w:r>
      <w:r>
        <w:rPr>
          <w:spacing w:val="-3"/>
          <w:sz w:val="19"/>
        </w:rPr>
        <w:t>widely, </w:t>
      </w:r>
      <w:r>
        <w:rPr>
          <w:sz w:val="19"/>
        </w:rPr>
        <w:t>represent a significant cost component in the manufacture of information industries equipment in</w:t>
      </w:r>
      <w:r>
        <w:rPr>
          <w:spacing w:val="-20"/>
          <w:sz w:val="19"/>
        </w:rPr>
        <w:t> </w:t>
      </w:r>
      <w:r>
        <w:rPr>
          <w:sz w:val="19"/>
        </w:rPr>
        <w:t>Australia.</w:t>
      </w:r>
    </w:p>
    <w:p>
      <w:pPr>
        <w:pStyle w:val="BodyText"/>
        <w:spacing w:before="5"/>
        <w:rPr>
          <w:sz w:val="16"/>
        </w:rPr>
      </w:pPr>
    </w:p>
    <w:p>
      <w:pPr>
        <w:pStyle w:val="BodyText"/>
        <w:spacing w:line="237" w:lineRule="auto"/>
        <w:ind w:left="372" w:right="477"/>
        <w:jc w:val="both"/>
      </w:pPr>
      <w:r>
        <w:rPr>
          <w:i/>
        </w:rPr>
        <w:t>Item</w:t>
      </w:r>
      <w:r>
        <w:rPr>
          <w:i/>
          <w:spacing w:val="-4"/>
        </w:rPr>
        <w:t> </w:t>
      </w:r>
      <w:r>
        <w:rPr>
          <w:i/>
        </w:rPr>
        <w:t>65</w:t>
      </w:r>
      <w:r>
        <w:rPr>
          <w:i/>
          <w:spacing w:val="-3"/>
        </w:rPr>
        <w:t> </w:t>
      </w:r>
      <w:r>
        <w:rPr/>
        <w:t>coverage</w:t>
      </w:r>
      <w:r>
        <w:rPr>
          <w:spacing w:val="-3"/>
        </w:rPr>
        <w:t> </w:t>
      </w:r>
      <w:r>
        <w:rPr/>
        <w:t>does</w:t>
      </w:r>
      <w:r>
        <w:rPr>
          <w:spacing w:val="-3"/>
        </w:rPr>
        <w:t> </w:t>
      </w:r>
      <w:r>
        <w:rPr/>
        <w:t>not</w:t>
      </w:r>
      <w:r>
        <w:rPr>
          <w:spacing w:val="-3"/>
        </w:rPr>
        <w:t> </w:t>
      </w:r>
      <w:r>
        <w:rPr/>
        <w:t>extend</w:t>
      </w:r>
      <w:r>
        <w:rPr>
          <w:spacing w:val="-3"/>
        </w:rPr>
        <w:t> </w:t>
      </w:r>
      <w:r>
        <w:rPr/>
        <w:t>to</w:t>
      </w:r>
      <w:r>
        <w:rPr>
          <w:spacing w:val="-3"/>
        </w:rPr>
        <w:t> </w:t>
      </w:r>
      <w:r>
        <w:rPr/>
        <w:t>handtools,</w:t>
      </w:r>
      <w:r>
        <w:rPr>
          <w:spacing w:val="-3"/>
        </w:rPr>
        <w:t> </w:t>
      </w:r>
      <w:r>
        <w:rPr/>
        <w:t>such</w:t>
      </w:r>
      <w:r>
        <w:rPr>
          <w:spacing w:val="-3"/>
        </w:rPr>
        <w:t> </w:t>
      </w:r>
      <w:r>
        <w:rPr/>
        <w:t>as</w:t>
      </w:r>
      <w:r>
        <w:rPr>
          <w:spacing w:val="-3"/>
        </w:rPr>
        <w:t> </w:t>
      </w:r>
      <w:r>
        <w:rPr/>
        <w:t>crimping</w:t>
      </w:r>
      <w:r>
        <w:rPr>
          <w:spacing w:val="-3"/>
        </w:rPr>
        <w:t> </w:t>
      </w:r>
      <w:r>
        <w:rPr/>
        <w:t>tools,</w:t>
      </w:r>
      <w:r>
        <w:rPr>
          <w:spacing w:val="-3"/>
        </w:rPr>
        <w:t> </w:t>
      </w:r>
      <w:r>
        <w:rPr/>
        <w:t>wire</w:t>
      </w:r>
      <w:r>
        <w:rPr>
          <w:spacing w:val="-4"/>
        </w:rPr>
        <w:t> </w:t>
      </w:r>
      <w:r>
        <w:rPr/>
        <w:t>stripping</w:t>
      </w:r>
      <w:r>
        <w:rPr>
          <w:spacing w:val="-3"/>
        </w:rPr>
        <w:t> </w:t>
      </w:r>
      <w:r>
        <w:rPr/>
        <w:t>pliers,</w:t>
      </w:r>
      <w:r>
        <w:rPr>
          <w:spacing w:val="-3"/>
        </w:rPr>
        <w:t> </w:t>
      </w:r>
      <w:r>
        <w:rPr/>
        <w:t>torque</w:t>
      </w:r>
      <w:r>
        <w:rPr>
          <w:spacing w:val="-3"/>
        </w:rPr>
        <w:t> </w:t>
      </w:r>
      <w:r>
        <w:rPr/>
        <w:t>screwdrivers</w:t>
      </w:r>
      <w:r>
        <w:rPr>
          <w:spacing w:val="-3"/>
        </w:rPr>
        <w:t> </w:t>
      </w:r>
      <w:r>
        <w:rPr/>
        <w:t>etc</w:t>
      </w:r>
      <w:r>
        <w:rPr>
          <w:spacing w:val="-3"/>
        </w:rPr>
        <w:t> </w:t>
      </w:r>
      <w:r>
        <w:rPr/>
        <w:t>which,</w:t>
      </w:r>
      <w:r>
        <w:rPr>
          <w:spacing w:val="-3"/>
        </w:rPr>
        <w:t> </w:t>
      </w:r>
      <w:r>
        <w:rPr/>
        <w:t>whilst</w:t>
      </w:r>
      <w:r>
        <w:rPr>
          <w:spacing w:val="-3"/>
        </w:rPr>
        <w:t> </w:t>
      </w:r>
      <w:r>
        <w:rPr/>
        <w:t>used</w:t>
      </w:r>
      <w:r>
        <w:rPr>
          <w:spacing w:val="-3"/>
        </w:rPr>
        <w:t> </w:t>
      </w:r>
      <w:r>
        <w:rPr/>
        <w:t>in</w:t>
      </w:r>
      <w:r>
        <w:rPr>
          <w:spacing w:val="-3"/>
        </w:rPr>
        <w:t> </w:t>
      </w:r>
      <w:r>
        <w:rPr/>
        <w:t>the</w:t>
      </w:r>
      <w:r>
        <w:rPr>
          <w:spacing w:val="-3"/>
        </w:rPr>
        <w:t> </w:t>
      </w:r>
      <w:r>
        <w:rPr/>
        <w:t>manufacture</w:t>
      </w:r>
      <w:r>
        <w:rPr>
          <w:spacing w:val="-3"/>
        </w:rPr>
        <w:t> </w:t>
      </w:r>
      <w:r>
        <w:rPr/>
        <w:t>of</w:t>
      </w:r>
      <w:r>
        <w:rPr>
          <w:spacing w:val="-3"/>
        </w:rPr>
        <w:t> </w:t>
      </w:r>
      <w:r>
        <w:rPr/>
        <w:t>information</w:t>
      </w:r>
      <w:r>
        <w:rPr>
          <w:spacing w:val="-4"/>
        </w:rPr>
        <w:t> </w:t>
      </w:r>
      <w:r>
        <w:rPr/>
        <w:t>industries equipment, and have a CTCO or TCO, do not comply with the definition of inputs set out</w:t>
      </w:r>
      <w:r>
        <w:rPr>
          <w:spacing w:val="-21"/>
        </w:rPr>
        <w:t> </w:t>
      </w:r>
      <w:r>
        <w:rPr/>
        <w:t>above.</w:t>
      </w:r>
    </w:p>
    <w:p>
      <w:pPr>
        <w:pStyle w:val="BodyText"/>
        <w:spacing w:before="5"/>
        <w:rPr>
          <w:sz w:val="16"/>
        </w:rPr>
      </w:pPr>
    </w:p>
    <w:p>
      <w:pPr>
        <w:pStyle w:val="BodyText"/>
        <w:spacing w:line="237" w:lineRule="auto"/>
        <w:ind w:left="372" w:right="537"/>
      </w:pPr>
      <w:r>
        <w:rPr/>
        <w:t>Information industries equipment is that equipment listed by tariff classification in the by-law prescribed to </w:t>
      </w:r>
      <w:r>
        <w:rPr>
          <w:i/>
        </w:rPr>
        <w:t>Item 65</w:t>
      </w:r>
      <w:r>
        <w:rPr/>
        <w:t>. This list of information industries equipment is derived from the Information Technology Agreement (ITA) and a report released by the Industry Commission in 1996 titled </w:t>
      </w:r>
      <w:r>
        <w:rPr>
          <w:i/>
        </w:rPr>
        <w:t>Mapping the Information Industries</w:t>
      </w:r>
      <w:r>
        <w:rPr/>
        <w:t>.</w:t>
      </w:r>
    </w:p>
    <w:p>
      <w:pPr>
        <w:pStyle w:val="Heading2"/>
        <w:numPr>
          <w:ilvl w:val="0"/>
          <w:numId w:val="1"/>
        </w:numPr>
        <w:tabs>
          <w:tab w:pos="373" w:val="left" w:leader="none"/>
        </w:tabs>
        <w:spacing w:line="217" w:lineRule="exact" w:before="0" w:after="0"/>
        <w:ind w:left="372" w:right="0" w:hanging="211"/>
        <w:jc w:val="left"/>
      </w:pPr>
      <w:r>
        <w:rPr/>
        <w:t>Eligibility for Item</w:t>
      </w:r>
      <w:r>
        <w:rPr>
          <w:spacing w:val="-4"/>
        </w:rPr>
        <w:t> </w:t>
      </w:r>
      <w:r>
        <w:rPr/>
        <w:t>65</w:t>
      </w:r>
    </w:p>
    <w:p>
      <w:pPr>
        <w:pStyle w:val="BodyText"/>
        <w:spacing w:before="5"/>
        <w:rPr>
          <w:b/>
          <w:sz w:val="16"/>
        </w:rPr>
      </w:pPr>
    </w:p>
    <w:p>
      <w:pPr>
        <w:pStyle w:val="BodyText"/>
        <w:spacing w:line="237" w:lineRule="auto"/>
        <w:ind w:left="372" w:right="404"/>
        <w:jc w:val="both"/>
      </w:pPr>
      <w:r>
        <w:rPr>
          <w:spacing w:val="-11"/>
        </w:rPr>
        <w:t>To</w:t>
      </w:r>
      <w:r>
        <w:rPr>
          <w:spacing w:val="-3"/>
        </w:rPr>
        <w:t> </w:t>
      </w:r>
      <w:r>
        <w:rPr/>
        <w:t>be</w:t>
      </w:r>
      <w:r>
        <w:rPr>
          <w:spacing w:val="-3"/>
        </w:rPr>
        <w:t> </w:t>
      </w:r>
      <w:r>
        <w:rPr/>
        <w:t>eligible</w:t>
      </w:r>
      <w:r>
        <w:rPr>
          <w:spacing w:val="-2"/>
        </w:rPr>
        <w:t> </w:t>
      </w:r>
      <w:r>
        <w:rPr/>
        <w:t>to</w:t>
      </w:r>
      <w:r>
        <w:rPr>
          <w:spacing w:val="-3"/>
        </w:rPr>
        <w:t> </w:t>
      </w:r>
      <w:r>
        <w:rPr/>
        <w:t>use</w:t>
      </w:r>
      <w:r>
        <w:rPr>
          <w:spacing w:val="-2"/>
        </w:rPr>
        <w:t> </w:t>
      </w:r>
      <w:r>
        <w:rPr>
          <w:i/>
        </w:rPr>
        <w:t>Item</w:t>
      </w:r>
      <w:r>
        <w:rPr>
          <w:i/>
          <w:spacing w:val="-3"/>
        </w:rPr>
        <w:t> </w:t>
      </w:r>
      <w:r>
        <w:rPr>
          <w:i/>
        </w:rPr>
        <w:t>65</w:t>
      </w:r>
      <w:r>
        <w:rPr/>
        <w:t>,</w:t>
      </w:r>
      <w:r>
        <w:rPr>
          <w:spacing w:val="-2"/>
        </w:rPr>
        <w:t> </w:t>
      </w:r>
      <w:r>
        <w:rPr/>
        <w:t>goods</w:t>
      </w:r>
      <w:r>
        <w:rPr>
          <w:spacing w:val="-3"/>
        </w:rPr>
        <w:t> </w:t>
      </w:r>
      <w:r>
        <w:rPr/>
        <w:t>must</w:t>
      </w:r>
      <w:r>
        <w:rPr>
          <w:spacing w:val="-2"/>
        </w:rPr>
        <w:t> </w:t>
      </w:r>
      <w:r>
        <w:rPr/>
        <w:t>be</w:t>
      </w:r>
      <w:r>
        <w:rPr>
          <w:spacing w:val="-3"/>
        </w:rPr>
        <w:t> </w:t>
      </w:r>
      <w:r>
        <w:rPr/>
        <w:t>covered</w:t>
      </w:r>
      <w:r>
        <w:rPr>
          <w:spacing w:val="-2"/>
        </w:rPr>
        <w:t> </w:t>
      </w:r>
      <w:r>
        <w:rPr/>
        <w:t>by</w:t>
      </w:r>
      <w:r>
        <w:rPr>
          <w:spacing w:val="-3"/>
        </w:rPr>
        <w:t> </w:t>
      </w:r>
      <w:r>
        <w:rPr/>
        <w:t>a</w:t>
      </w:r>
      <w:r>
        <w:rPr>
          <w:spacing w:val="-2"/>
        </w:rPr>
        <w:t> </w:t>
      </w:r>
      <w:r>
        <w:rPr/>
        <w:t>current</w:t>
      </w:r>
      <w:r>
        <w:rPr>
          <w:spacing w:val="-3"/>
        </w:rPr>
        <w:t> </w:t>
      </w:r>
      <w:r>
        <w:rPr/>
        <w:t>CTCO</w:t>
      </w:r>
      <w:r>
        <w:rPr>
          <w:spacing w:val="-2"/>
        </w:rPr>
        <w:t> </w:t>
      </w:r>
      <w:r>
        <w:rPr/>
        <w:t>or</w:t>
      </w:r>
      <w:r>
        <w:rPr>
          <w:spacing w:val="-3"/>
        </w:rPr>
        <w:t> </w:t>
      </w:r>
      <w:r>
        <w:rPr/>
        <w:t>TCO</w:t>
      </w:r>
      <w:r>
        <w:rPr>
          <w:spacing w:val="-2"/>
        </w:rPr>
        <w:t> </w:t>
      </w:r>
      <w:r>
        <w:rPr/>
        <w:t>that</w:t>
      </w:r>
      <w:r>
        <w:rPr>
          <w:spacing w:val="-3"/>
        </w:rPr>
        <w:t> </w:t>
      </w:r>
      <w:r>
        <w:rPr/>
        <w:t>is</w:t>
      </w:r>
      <w:r>
        <w:rPr>
          <w:spacing w:val="-3"/>
        </w:rPr>
        <w:t> </w:t>
      </w:r>
      <w:r>
        <w:rPr/>
        <w:t>listed</w:t>
      </w:r>
      <w:r>
        <w:rPr>
          <w:spacing w:val="-2"/>
        </w:rPr>
        <w:t> </w:t>
      </w:r>
      <w:r>
        <w:rPr/>
        <w:t>in</w:t>
      </w:r>
      <w:r>
        <w:rPr>
          <w:spacing w:val="-3"/>
        </w:rPr>
        <w:t> </w:t>
      </w:r>
      <w:r>
        <w:rPr/>
        <w:t>the</w:t>
      </w:r>
      <w:r>
        <w:rPr>
          <w:spacing w:val="-2"/>
        </w:rPr>
        <w:t> </w:t>
      </w:r>
      <w:r>
        <w:rPr/>
        <w:t>prevailing</w:t>
      </w:r>
      <w:r>
        <w:rPr>
          <w:spacing w:val="-3"/>
        </w:rPr>
        <w:t> </w:t>
      </w:r>
      <w:r>
        <w:rPr/>
        <w:t>by-laws</w:t>
      </w:r>
      <w:r>
        <w:rPr>
          <w:spacing w:val="-2"/>
        </w:rPr>
        <w:t> </w:t>
      </w:r>
      <w:r>
        <w:rPr/>
        <w:t>applicable</w:t>
      </w:r>
      <w:r>
        <w:rPr>
          <w:spacing w:val="-3"/>
        </w:rPr>
        <w:t> </w:t>
      </w:r>
      <w:r>
        <w:rPr/>
        <w:t>to</w:t>
      </w:r>
      <w:r>
        <w:rPr>
          <w:spacing w:val="-2"/>
        </w:rPr>
        <w:t> </w:t>
      </w:r>
      <w:r>
        <w:rPr>
          <w:i/>
        </w:rPr>
        <w:t>Item</w:t>
      </w:r>
      <w:r>
        <w:rPr>
          <w:i/>
          <w:spacing w:val="-3"/>
        </w:rPr>
        <w:t> </w:t>
      </w:r>
      <w:r>
        <w:rPr>
          <w:i/>
        </w:rPr>
        <w:t>65</w:t>
      </w:r>
      <w:r>
        <w:rPr/>
        <w:t>.</w:t>
      </w:r>
      <w:r>
        <w:rPr>
          <w:spacing w:val="-2"/>
        </w:rPr>
        <w:t> </w:t>
      </w:r>
      <w:r>
        <w:rPr/>
        <w:t>At</w:t>
      </w:r>
      <w:r>
        <w:rPr>
          <w:spacing w:val="-3"/>
        </w:rPr>
        <w:t> </w:t>
      </w:r>
      <w:r>
        <w:rPr/>
        <w:t>the</w:t>
      </w:r>
      <w:r>
        <w:rPr>
          <w:spacing w:val="-2"/>
        </w:rPr>
        <w:t> </w:t>
      </w:r>
      <w:r>
        <w:rPr/>
        <w:t>time</w:t>
      </w:r>
      <w:r>
        <w:rPr>
          <w:spacing w:val="-3"/>
        </w:rPr>
        <w:t> </w:t>
      </w:r>
      <w:r>
        <w:rPr/>
        <w:t>of</w:t>
      </w:r>
      <w:r>
        <w:rPr>
          <w:spacing w:val="-2"/>
        </w:rPr>
        <w:t> </w:t>
      </w:r>
      <w:r>
        <w:rPr/>
        <w:t>preparation</w:t>
      </w:r>
      <w:r>
        <w:rPr>
          <w:spacing w:val="-3"/>
        </w:rPr>
        <w:t> </w:t>
      </w:r>
      <w:r>
        <w:rPr/>
        <w:t>of</w:t>
      </w:r>
      <w:r>
        <w:rPr>
          <w:spacing w:val="-2"/>
        </w:rPr>
        <w:t> </w:t>
      </w:r>
      <w:r>
        <w:rPr/>
        <w:t>this</w:t>
      </w:r>
      <w:r>
        <w:rPr>
          <w:spacing w:val="-3"/>
        </w:rPr>
        <w:t> </w:t>
      </w:r>
      <w:r>
        <w:rPr/>
        <w:t>Notice Customs By-law Number 9840015 prescribed the following CTCO and TCO</w:t>
      </w:r>
      <w:r>
        <w:rPr>
          <w:spacing w:val="-12"/>
        </w:rPr>
        <w:t> </w:t>
      </w:r>
      <w:r>
        <w:rPr/>
        <w:t>numbers:</w:t>
      </w:r>
    </w:p>
    <w:p>
      <w:pPr>
        <w:pStyle w:val="BodyText"/>
        <w:spacing w:before="1"/>
        <w:rPr>
          <w:sz w:val="13"/>
        </w:rPr>
      </w:pPr>
      <w:r>
        <w:rPr/>
        <w:pict>
          <v:group style="position:absolute;margin-left:47.92347pt;margin-top:9.520853pt;width:766.1pt;height:7.5pt;mso-position-horizontal-relative:page;mso-position-vertical-relative:paragraph;z-index:-15728640;mso-wrap-distance-left:0;mso-wrap-distance-right:0" coordorigin="958,190" coordsize="15322,150">
            <v:rect style="position:absolute;left:958;top:190;width:14;height:150" filled="true" fillcolor="#808080" stroked="false">
              <v:fill type="solid"/>
            </v:rect>
            <v:shape style="position:absolute;left:958;top:190;width:15322;height:150" coordorigin="958,190" coordsize="15322,150" path="m16280,190l16280,190,958,190,958,204,4027,204,4027,340,4040,340,4040,204,7095,204,7095,340,7109,340,7109,204,10163,204,10163,340,10177,340,10177,204,13232,204,13232,340,13245,340,13245,204,16280,204,16280,190xe" filled="true" fillcolor="#c8c8c8" stroked="false">
              <v:path arrowok="t"/>
              <v:fill type="solid"/>
            </v:shape>
            <w10:wrap type="topAndBottom"/>
          </v:group>
        </w:pict>
      </w:r>
    </w:p>
    <w:p>
      <w:pPr>
        <w:spacing w:after="0"/>
        <w:rPr>
          <w:sz w:val="13"/>
        </w:rPr>
        <w:sectPr>
          <w:type w:val="continuous"/>
          <w:pgSz w:w="16840" w:h="11900" w:orient="landscape"/>
          <w:pgMar w:top="680" w:bottom="280" w:left="580" w:right="440"/>
        </w:sectPr>
      </w:pPr>
    </w:p>
    <w:tbl>
      <w:tblPr>
        <w:tblW w:w="0" w:type="auto"/>
        <w:jc w:val="left"/>
        <w:tblInd w:w="393"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CellMar>
          <w:top w:w="0" w:type="dxa"/>
          <w:left w:w="0" w:type="dxa"/>
          <w:bottom w:w="0" w:type="dxa"/>
          <w:right w:w="0" w:type="dxa"/>
        </w:tblCellMar>
        <w:tblLook w:val="01E0"/>
      </w:tblPr>
      <w:tblGrid>
        <w:gridCol w:w="3068"/>
        <w:gridCol w:w="3068"/>
        <w:gridCol w:w="3068"/>
        <w:gridCol w:w="3068"/>
        <w:gridCol w:w="3041"/>
      </w:tblGrid>
      <w:tr>
        <w:trPr>
          <w:trHeight w:val="310" w:hRule="atLeast"/>
        </w:trPr>
        <w:tc>
          <w:tcPr>
            <w:tcW w:w="3068" w:type="dxa"/>
            <w:tcBorders>
              <w:top w:val="nil"/>
              <w:bottom w:val="single" w:sz="6" w:space="0" w:color="C8C8C8"/>
              <w:right w:val="single" w:sz="6" w:space="0" w:color="C8C8C8"/>
            </w:tcBorders>
          </w:tcPr>
          <w:p>
            <w:pPr>
              <w:pStyle w:val="TableParagraph"/>
              <w:spacing w:line="207" w:lineRule="exact" w:before="0"/>
              <w:rPr>
                <w:sz w:val="19"/>
              </w:rPr>
            </w:pPr>
            <w:r>
              <w:rPr>
                <w:color w:val="202020"/>
                <w:sz w:val="19"/>
              </w:rPr>
              <w:t>8333813</w:t>
            </w:r>
          </w:p>
        </w:tc>
        <w:tc>
          <w:tcPr>
            <w:tcW w:w="3068" w:type="dxa"/>
            <w:tcBorders>
              <w:top w:val="nil"/>
              <w:left w:val="single" w:sz="6" w:space="0" w:color="C8C8C8"/>
              <w:bottom w:val="single" w:sz="6" w:space="0" w:color="C8C8C8"/>
              <w:right w:val="single" w:sz="6" w:space="0" w:color="C8C8C8"/>
            </w:tcBorders>
          </w:tcPr>
          <w:p>
            <w:pPr>
              <w:pStyle w:val="TableParagraph"/>
              <w:spacing w:line="207" w:lineRule="exact" w:before="0"/>
              <w:rPr>
                <w:sz w:val="19"/>
              </w:rPr>
            </w:pPr>
            <w:r>
              <w:rPr>
                <w:color w:val="202020"/>
                <w:sz w:val="19"/>
              </w:rPr>
              <w:t>8439820</w:t>
            </w:r>
          </w:p>
        </w:tc>
        <w:tc>
          <w:tcPr>
            <w:tcW w:w="3068" w:type="dxa"/>
            <w:tcBorders>
              <w:top w:val="nil"/>
              <w:left w:val="single" w:sz="6" w:space="0" w:color="C8C8C8"/>
              <w:bottom w:val="single" w:sz="6" w:space="0" w:color="C8C8C8"/>
              <w:right w:val="single" w:sz="6" w:space="0" w:color="C8C8C8"/>
            </w:tcBorders>
          </w:tcPr>
          <w:p>
            <w:pPr>
              <w:pStyle w:val="TableParagraph"/>
              <w:spacing w:line="207" w:lineRule="exact" w:before="0"/>
              <w:rPr>
                <w:sz w:val="19"/>
              </w:rPr>
            </w:pPr>
            <w:r>
              <w:rPr>
                <w:color w:val="202020"/>
                <w:sz w:val="19"/>
              </w:rPr>
              <w:t>8802747</w:t>
            </w:r>
          </w:p>
        </w:tc>
        <w:tc>
          <w:tcPr>
            <w:tcW w:w="3068" w:type="dxa"/>
            <w:tcBorders>
              <w:top w:val="nil"/>
              <w:left w:val="single" w:sz="6" w:space="0" w:color="C8C8C8"/>
              <w:bottom w:val="single" w:sz="6" w:space="0" w:color="C8C8C8"/>
              <w:right w:val="single" w:sz="6" w:space="0" w:color="C8C8C8"/>
            </w:tcBorders>
          </w:tcPr>
          <w:p>
            <w:pPr>
              <w:pStyle w:val="TableParagraph"/>
              <w:spacing w:line="207" w:lineRule="exact" w:before="0"/>
              <w:ind w:left="96"/>
              <w:rPr>
                <w:sz w:val="19"/>
              </w:rPr>
            </w:pPr>
            <w:r>
              <w:rPr>
                <w:color w:val="202020"/>
                <w:sz w:val="19"/>
              </w:rPr>
              <w:t>9304650</w:t>
            </w:r>
          </w:p>
        </w:tc>
        <w:tc>
          <w:tcPr>
            <w:tcW w:w="3041" w:type="dxa"/>
            <w:tcBorders>
              <w:top w:val="nil"/>
              <w:left w:val="single" w:sz="6" w:space="0" w:color="C8C8C8"/>
              <w:bottom w:val="single" w:sz="6" w:space="0" w:color="C8C8C8"/>
              <w:right w:val="nil"/>
            </w:tcBorders>
          </w:tcPr>
          <w:p>
            <w:pPr>
              <w:pStyle w:val="TableParagraph"/>
              <w:spacing w:line="207" w:lineRule="exact" w:before="0"/>
              <w:ind w:left="96"/>
              <w:rPr>
                <w:sz w:val="19"/>
              </w:rPr>
            </w:pPr>
            <w:r>
              <w:rPr>
                <w:color w:val="202020"/>
                <w:sz w:val="19"/>
              </w:rPr>
              <w:t>9604866</w:t>
            </w:r>
          </w:p>
        </w:tc>
      </w:tr>
      <w:tr>
        <w:trPr>
          <w:trHeight w:val="404" w:hRule="atLeast"/>
        </w:trPr>
        <w:tc>
          <w:tcPr>
            <w:tcW w:w="3068" w:type="dxa"/>
            <w:tcBorders>
              <w:top w:val="single" w:sz="6" w:space="0" w:color="C8C8C8"/>
              <w:bottom w:val="single" w:sz="6" w:space="0" w:color="C8C8C8"/>
              <w:right w:val="single" w:sz="6" w:space="0" w:color="C8C8C8"/>
            </w:tcBorders>
          </w:tcPr>
          <w:p>
            <w:pPr>
              <w:pStyle w:val="TableParagraph"/>
              <w:rPr>
                <w:sz w:val="19"/>
              </w:rPr>
            </w:pPr>
            <w:r>
              <w:rPr>
                <w:color w:val="202020"/>
                <w:sz w:val="19"/>
              </w:rPr>
              <w:t>8341914</w:t>
            </w:r>
          </w:p>
        </w:tc>
        <w:tc>
          <w:tcPr>
            <w:tcW w:w="3068" w:type="dxa"/>
            <w:tcBorders>
              <w:top w:val="single" w:sz="6" w:space="0" w:color="C8C8C8"/>
              <w:left w:val="single" w:sz="6" w:space="0" w:color="C8C8C8"/>
              <w:bottom w:val="single" w:sz="6" w:space="0" w:color="C8C8C8"/>
              <w:right w:val="single" w:sz="6" w:space="0" w:color="C8C8C8"/>
            </w:tcBorders>
          </w:tcPr>
          <w:p>
            <w:pPr>
              <w:pStyle w:val="TableParagraph"/>
              <w:rPr>
                <w:sz w:val="19"/>
              </w:rPr>
            </w:pPr>
            <w:r>
              <w:rPr>
                <w:color w:val="202020"/>
                <w:sz w:val="19"/>
              </w:rPr>
              <w:t>8439862</w:t>
            </w:r>
          </w:p>
        </w:tc>
        <w:tc>
          <w:tcPr>
            <w:tcW w:w="3068" w:type="dxa"/>
            <w:tcBorders>
              <w:top w:val="single" w:sz="6" w:space="0" w:color="C8C8C8"/>
              <w:left w:val="single" w:sz="6" w:space="0" w:color="C8C8C8"/>
              <w:bottom w:val="single" w:sz="6" w:space="0" w:color="C8C8C8"/>
              <w:right w:val="single" w:sz="6" w:space="0" w:color="C8C8C8"/>
            </w:tcBorders>
          </w:tcPr>
          <w:p>
            <w:pPr>
              <w:pStyle w:val="TableParagraph"/>
              <w:rPr>
                <w:sz w:val="19"/>
              </w:rPr>
            </w:pPr>
            <w:r>
              <w:rPr>
                <w:color w:val="202020"/>
                <w:sz w:val="19"/>
              </w:rPr>
              <w:t>8808122</w:t>
            </w:r>
          </w:p>
        </w:tc>
        <w:tc>
          <w:tcPr>
            <w:tcW w:w="3068" w:type="dxa"/>
            <w:tcBorders>
              <w:top w:val="single" w:sz="6" w:space="0" w:color="C8C8C8"/>
              <w:left w:val="single" w:sz="6" w:space="0" w:color="C8C8C8"/>
              <w:bottom w:val="single" w:sz="6" w:space="0" w:color="C8C8C8"/>
              <w:right w:val="single" w:sz="6" w:space="0" w:color="C8C8C8"/>
            </w:tcBorders>
          </w:tcPr>
          <w:p>
            <w:pPr>
              <w:pStyle w:val="TableParagraph"/>
              <w:ind w:left="96"/>
              <w:rPr>
                <w:sz w:val="19"/>
              </w:rPr>
            </w:pPr>
            <w:r>
              <w:rPr>
                <w:color w:val="202020"/>
                <w:sz w:val="19"/>
              </w:rPr>
              <w:t>9308114</w:t>
            </w:r>
          </w:p>
        </w:tc>
        <w:tc>
          <w:tcPr>
            <w:tcW w:w="3041" w:type="dxa"/>
            <w:tcBorders>
              <w:top w:val="single" w:sz="6" w:space="0" w:color="C8C8C8"/>
              <w:left w:val="single" w:sz="6" w:space="0" w:color="C8C8C8"/>
              <w:bottom w:val="single" w:sz="6" w:space="0" w:color="C8C8C8"/>
              <w:right w:val="nil"/>
            </w:tcBorders>
          </w:tcPr>
          <w:p>
            <w:pPr>
              <w:pStyle w:val="TableParagraph"/>
              <w:ind w:left="96"/>
              <w:rPr>
                <w:sz w:val="19"/>
              </w:rPr>
            </w:pPr>
            <w:r>
              <w:rPr>
                <w:color w:val="202020"/>
                <w:sz w:val="19"/>
              </w:rPr>
              <w:t>9604889</w:t>
            </w:r>
          </w:p>
        </w:tc>
      </w:tr>
      <w:tr>
        <w:trPr>
          <w:trHeight w:val="404" w:hRule="atLeast"/>
        </w:trPr>
        <w:tc>
          <w:tcPr>
            <w:tcW w:w="3068" w:type="dxa"/>
            <w:tcBorders>
              <w:top w:val="single" w:sz="6" w:space="0" w:color="C8C8C8"/>
              <w:bottom w:val="single" w:sz="6" w:space="0" w:color="C8C8C8"/>
              <w:right w:val="single" w:sz="6" w:space="0" w:color="C8C8C8"/>
            </w:tcBorders>
          </w:tcPr>
          <w:p>
            <w:pPr>
              <w:pStyle w:val="TableParagraph"/>
              <w:rPr>
                <w:sz w:val="19"/>
              </w:rPr>
            </w:pPr>
            <w:r>
              <w:rPr>
                <w:color w:val="202020"/>
                <w:sz w:val="19"/>
              </w:rPr>
              <w:t>8342710</w:t>
            </w:r>
          </w:p>
        </w:tc>
        <w:tc>
          <w:tcPr>
            <w:tcW w:w="3068" w:type="dxa"/>
            <w:tcBorders>
              <w:top w:val="single" w:sz="6" w:space="0" w:color="C8C8C8"/>
              <w:left w:val="single" w:sz="6" w:space="0" w:color="C8C8C8"/>
              <w:bottom w:val="single" w:sz="6" w:space="0" w:color="C8C8C8"/>
              <w:right w:val="single" w:sz="6" w:space="0" w:color="C8C8C8"/>
            </w:tcBorders>
          </w:tcPr>
          <w:p>
            <w:pPr>
              <w:pStyle w:val="TableParagraph"/>
              <w:rPr>
                <w:sz w:val="19"/>
              </w:rPr>
            </w:pPr>
            <w:r>
              <w:rPr>
                <w:color w:val="202020"/>
                <w:sz w:val="19"/>
              </w:rPr>
              <w:t>8530587</w:t>
            </w:r>
          </w:p>
        </w:tc>
        <w:tc>
          <w:tcPr>
            <w:tcW w:w="3068" w:type="dxa"/>
            <w:tcBorders>
              <w:top w:val="single" w:sz="6" w:space="0" w:color="C8C8C8"/>
              <w:left w:val="single" w:sz="6" w:space="0" w:color="C8C8C8"/>
              <w:bottom w:val="single" w:sz="6" w:space="0" w:color="C8C8C8"/>
              <w:right w:val="single" w:sz="6" w:space="0" w:color="C8C8C8"/>
            </w:tcBorders>
          </w:tcPr>
          <w:p>
            <w:pPr>
              <w:pStyle w:val="TableParagraph"/>
              <w:rPr>
                <w:sz w:val="19"/>
              </w:rPr>
            </w:pPr>
            <w:r>
              <w:rPr>
                <w:color w:val="202020"/>
                <w:sz w:val="19"/>
              </w:rPr>
              <w:t>8808196</w:t>
            </w:r>
          </w:p>
        </w:tc>
        <w:tc>
          <w:tcPr>
            <w:tcW w:w="3068" w:type="dxa"/>
            <w:tcBorders>
              <w:top w:val="single" w:sz="6" w:space="0" w:color="C8C8C8"/>
              <w:left w:val="single" w:sz="6" w:space="0" w:color="C8C8C8"/>
              <w:bottom w:val="single" w:sz="6" w:space="0" w:color="C8C8C8"/>
              <w:right w:val="single" w:sz="6" w:space="0" w:color="C8C8C8"/>
            </w:tcBorders>
          </w:tcPr>
          <w:p>
            <w:pPr>
              <w:pStyle w:val="TableParagraph"/>
              <w:ind w:left="96"/>
              <w:rPr>
                <w:sz w:val="19"/>
              </w:rPr>
            </w:pPr>
            <w:r>
              <w:rPr>
                <w:color w:val="202020"/>
                <w:sz w:val="19"/>
              </w:rPr>
              <w:t>9308138</w:t>
            </w:r>
          </w:p>
        </w:tc>
        <w:tc>
          <w:tcPr>
            <w:tcW w:w="3041" w:type="dxa"/>
            <w:tcBorders>
              <w:top w:val="single" w:sz="6" w:space="0" w:color="C8C8C8"/>
              <w:left w:val="single" w:sz="6" w:space="0" w:color="C8C8C8"/>
              <w:bottom w:val="single" w:sz="6" w:space="0" w:color="C8C8C8"/>
              <w:right w:val="nil"/>
            </w:tcBorders>
          </w:tcPr>
          <w:p>
            <w:pPr>
              <w:pStyle w:val="TableParagraph"/>
              <w:ind w:left="96"/>
              <w:rPr>
                <w:sz w:val="19"/>
              </w:rPr>
            </w:pPr>
            <w:r>
              <w:rPr>
                <w:color w:val="202020"/>
                <w:sz w:val="19"/>
              </w:rPr>
              <w:t>9604892</w:t>
            </w:r>
          </w:p>
        </w:tc>
      </w:tr>
      <w:tr>
        <w:trPr>
          <w:trHeight w:val="404" w:hRule="atLeast"/>
        </w:trPr>
        <w:tc>
          <w:tcPr>
            <w:tcW w:w="3068" w:type="dxa"/>
            <w:tcBorders>
              <w:top w:val="single" w:sz="6" w:space="0" w:color="C8C8C8"/>
              <w:bottom w:val="single" w:sz="6" w:space="0" w:color="C8C8C8"/>
              <w:right w:val="single" w:sz="6" w:space="0" w:color="C8C8C8"/>
            </w:tcBorders>
          </w:tcPr>
          <w:p>
            <w:pPr>
              <w:pStyle w:val="TableParagraph"/>
              <w:rPr>
                <w:sz w:val="19"/>
              </w:rPr>
            </w:pPr>
            <w:r>
              <w:rPr>
                <w:color w:val="202020"/>
                <w:sz w:val="19"/>
              </w:rPr>
              <w:t>8342777</w:t>
            </w:r>
          </w:p>
        </w:tc>
        <w:tc>
          <w:tcPr>
            <w:tcW w:w="3068" w:type="dxa"/>
            <w:tcBorders>
              <w:top w:val="single" w:sz="6" w:space="0" w:color="C8C8C8"/>
              <w:left w:val="single" w:sz="6" w:space="0" w:color="C8C8C8"/>
              <w:bottom w:val="single" w:sz="6" w:space="0" w:color="C8C8C8"/>
              <w:right w:val="single" w:sz="6" w:space="0" w:color="C8C8C8"/>
            </w:tcBorders>
          </w:tcPr>
          <w:p>
            <w:pPr>
              <w:pStyle w:val="TableParagraph"/>
              <w:rPr>
                <w:sz w:val="19"/>
              </w:rPr>
            </w:pPr>
            <w:r>
              <w:rPr>
                <w:color w:val="202020"/>
                <w:sz w:val="19"/>
              </w:rPr>
              <w:t>8530772</w:t>
            </w:r>
          </w:p>
        </w:tc>
        <w:tc>
          <w:tcPr>
            <w:tcW w:w="3068" w:type="dxa"/>
            <w:tcBorders>
              <w:top w:val="single" w:sz="6" w:space="0" w:color="C8C8C8"/>
              <w:left w:val="single" w:sz="6" w:space="0" w:color="C8C8C8"/>
              <w:bottom w:val="single" w:sz="6" w:space="0" w:color="C8C8C8"/>
              <w:right w:val="single" w:sz="6" w:space="0" w:color="C8C8C8"/>
            </w:tcBorders>
          </w:tcPr>
          <w:p>
            <w:pPr>
              <w:pStyle w:val="TableParagraph"/>
              <w:rPr>
                <w:sz w:val="19"/>
              </w:rPr>
            </w:pPr>
            <w:r>
              <w:rPr>
                <w:color w:val="202020"/>
                <w:sz w:val="19"/>
              </w:rPr>
              <w:t>8809072</w:t>
            </w:r>
          </w:p>
        </w:tc>
        <w:tc>
          <w:tcPr>
            <w:tcW w:w="3068" w:type="dxa"/>
            <w:tcBorders>
              <w:top w:val="single" w:sz="6" w:space="0" w:color="C8C8C8"/>
              <w:left w:val="single" w:sz="6" w:space="0" w:color="C8C8C8"/>
              <w:bottom w:val="single" w:sz="6" w:space="0" w:color="C8C8C8"/>
              <w:right w:val="single" w:sz="6" w:space="0" w:color="C8C8C8"/>
            </w:tcBorders>
          </w:tcPr>
          <w:p>
            <w:pPr>
              <w:pStyle w:val="TableParagraph"/>
              <w:ind w:left="96"/>
              <w:rPr>
                <w:sz w:val="19"/>
              </w:rPr>
            </w:pPr>
            <w:r>
              <w:rPr>
                <w:color w:val="202020"/>
                <w:sz w:val="19"/>
              </w:rPr>
              <w:t>9308709</w:t>
            </w:r>
          </w:p>
        </w:tc>
        <w:tc>
          <w:tcPr>
            <w:tcW w:w="3041" w:type="dxa"/>
            <w:tcBorders>
              <w:top w:val="single" w:sz="6" w:space="0" w:color="C8C8C8"/>
              <w:left w:val="single" w:sz="6" w:space="0" w:color="C8C8C8"/>
              <w:bottom w:val="single" w:sz="6" w:space="0" w:color="C8C8C8"/>
              <w:right w:val="nil"/>
            </w:tcBorders>
          </w:tcPr>
          <w:p>
            <w:pPr>
              <w:pStyle w:val="TableParagraph"/>
              <w:ind w:left="96"/>
              <w:rPr>
                <w:sz w:val="19"/>
              </w:rPr>
            </w:pPr>
            <w:r>
              <w:rPr>
                <w:color w:val="202020"/>
                <w:sz w:val="19"/>
              </w:rPr>
              <w:t>9607080</w:t>
            </w:r>
          </w:p>
        </w:tc>
      </w:tr>
      <w:tr>
        <w:trPr>
          <w:trHeight w:val="404" w:hRule="atLeast"/>
        </w:trPr>
        <w:tc>
          <w:tcPr>
            <w:tcW w:w="3068" w:type="dxa"/>
            <w:tcBorders>
              <w:top w:val="single" w:sz="6" w:space="0" w:color="C8C8C8"/>
              <w:bottom w:val="single" w:sz="6" w:space="0" w:color="C8C8C8"/>
              <w:right w:val="single" w:sz="6" w:space="0" w:color="C8C8C8"/>
            </w:tcBorders>
          </w:tcPr>
          <w:p>
            <w:pPr>
              <w:pStyle w:val="TableParagraph"/>
              <w:rPr>
                <w:sz w:val="19"/>
              </w:rPr>
            </w:pPr>
            <w:r>
              <w:rPr>
                <w:color w:val="202020"/>
                <w:sz w:val="19"/>
              </w:rPr>
              <w:t>8432719</w:t>
            </w:r>
          </w:p>
        </w:tc>
        <w:tc>
          <w:tcPr>
            <w:tcW w:w="3068" w:type="dxa"/>
            <w:tcBorders>
              <w:top w:val="single" w:sz="6" w:space="0" w:color="C8C8C8"/>
              <w:left w:val="single" w:sz="6" w:space="0" w:color="C8C8C8"/>
              <w:bottom w:val="single" w:sz="6" w:space="0" w:color="C8C8C8"/>
              <w:right w:val="single" w:sz="6" w:space="0" w:color="C8C8C8"/>
            </w:tcBorders>
          </w:tcPr>
          <w:p>
            <w:pPr>
              <w:pStyle w:val="TableParagraph"/>
              <w:rPr>
                <w:sz w:val="19"/>
              </w:rPr>
            </w:pPr>
            <w:r>
              <w:rPr>
                <w:color w:val="202020"/>
                <w:sz w:val="19"/>
              </w:rPr>
              <w:t>8530773</w:t>
            </w:r>
          </w:p>
        </w:tc>
        <w:tc>
          <w:tcPr>
            <w:tcW w:w="3068" w:type="dxa"/>
            <w:tcBorders>
              <w:top w:val="single" w:sz="6" w:space="0" w:color="C8C8C8"/>
              <w:left w:val="single" w:sz="6" w:space="0" w:color="C8C8C8"/>
              <w:bottom w:val="single" w:sz="6" w:space="0" w:color="C8C8C8"/>
              <w:right w:val="single" w:sz="6" w:space="0" w:color="C8C8C8"/>
            </w:tcBorders>
          </w:tcPr>
          <w:p>
            <w:pPr>
              <w:pStyle w:val="TableParagraph"/>
              <w:rPr>
                <w:sz w:val="19"/>
              </w:rPr>
            </w:pPr>
            <w:r>
              <w:rPr>
                <w:color w:val="202020"/>
                <w:sz w:val="19"/>
              </w:rPr>
              <w:t>8902660</w:t>
            </w:r>
          </w:p>
        </w:tc>
        <w:tc>
          <w:tcPr>
            <w:tcW w:w="3068" w:type="dxa"/>
            <w:tcBorders>
              <w:top w:val="single" w:sz="6" w:space="0" w:color="C8C8C8"/>
              <w:left w:val="single" w:sz="6" w:space="0" w:color="C8C8C8"/>
              <w:bottom w:val="single" w:sz="6" w:space="0" w:color="C8C8C8"/>
              <w:right w:val="single" w:sz="6" w:space="0" w:color="C8C8C8"/>
            </w:tcBorders>
          </w:tcPr>
          <w:p>
            <w:pPr>
              <w:pStyle w:val="TableParagraph"/>
              <w:ind w:left="96"/>
              <w:rPr>
                <w:sz w:val="19"/>
              </w:rPr>
            </w:pPr>
            <w:r>
              <w:rPr>
                <w:color w:val="202020"/>
                <w:sz w:val="19"/>
              </w:rPr>
              <w:t>9310250</w:t>
            </w:r>
          </w:p>
        </w:tc>
        <w:tc>
          <w:tcPr>
            <w:tcW w:w="3041" w:type="dxa"/>
            <w:tcBorders>
              <w:top w:val="single" w:sz="6" w:space="0" w:color="C8C8C8"/>
              <w:left w:val="single" w:sz="6" w:space="0" w:color="C8C8C8"/>
              <w:bottom w:val="single" w:sz="6" w:space="0" w:color="C8C8C8"/>
              <w:right w:val="nil"/>
            </w:tcBorders>
          </w:tcPr>
          <w:p>
            <w:pPr>
              <w:pStyle w:val="TableParagraph"/>
              <w:ind w:left="96"/>
              <w:rPr>
                <w:sz w:val="19"/>
              </w:rPr>
            </w:pPr>
            <w:r>
              <w:rPr>
                <w:color w:val="202020"/>
                <w:sz w:val="19"/>
              </w:rPr>
              <w:t>9610038</w:t>
            </w:r>
          </w:p>
        </w:tc>
      </w:tr>
      <w:tr>
        <w:trPr>
          <w:trHeight w:val="404" w:hRule="atLeast"/>
        </w:trPr>
        <w:tc>
          <w:tcPr>
            <w:tcW w:w="3068" w:type="dxa"/>
            <w:tcBorders>
              <w:top w:val="single" w:sz="6" w:space="0" w:color="C8C8C8"/>
              <w:bottom w:val="single" w:sz="6" w:space="0" w:color="C8C8C8"/>
              <w:right w:val="single" w:sz="6" w:space="0" w:color="C8C8C8"/>
            </w:tcBorders>
          </w:tcPr>
          <w:p>
            <w:pPr>
              <w:pStyle w:val="TableParagraph"/>
              <w:rPr>
                <w:sz w:val="19"/>
              </w:rPr>
            </w:pPr>
            <w:r>
              <w:rPr>
                <w:color w:val="202020"/>
                <w:sz w:val="19"/>
              </w:rPr>
              <w:t>8438039</w:t>
            </w:r>
          </w:p>
        </w:tc>
        <w:tc>
          <w:tcPr>
            <w:tcW w:w="3068" w:type="dxa"/>
            <w:tcBorders>
              <w:top w:val="single" w:sz="6" w:space="0" w:color="C8C8C8"/>
              <w:left w:val="single" w:sz="6" w:space="0" w:color="C8C8C8"/>
              <w:bottom w:val="single" w:sz="6" w:space="0" w:color="C8C8C8"/>
              <w:right w:val="single" w:sz="6" w:space="0" w:color="C8C8C8"/>
            </w:tcBorders>
          </w:tcPr>
          <w:p>
            <w:pPr>
              <w:pStyle w:val="TableParagraph"/>
              <w:rPr>
                <w:sz w:val="19"/>
              </w:rPr>
            </w:pPr>
            <w:r>
              <w:rPr>
                <w:color w:val="202020"/>
                <w:sz w:val="19"/>
              </w:rPr>
              <w:t>8532682</w:t>
            </w:r>
          </w:p>
        </w:tc>
        <w:tc>
          <w:tcPr>
            <w:tcW w:w="3068" w:type="dxa"/>
            <w:tcBorders>
              <w:top w:val="single" w:sz="6" w:space="0" w:color="C8C8C8"/>
              <w:left w:val="single" w:sz="6" w:space="0" w:color="C8C8C8"/>
              <w:bottom w:val="single" w:sz="6" w:space="0" w:color="C8C8C8"/>
              <w:right w:val="single" w:sz="6" w:space="0" w:color="C8C8C8"/>
            </w:tcBorders>
          </w:tcPr>
          <w:p>
            <w:pPr>
              <w:pStyle w:val="TableParagraph"/>
              <w:rPr>
                <w:sz w:val="19"/>
              </w:rPr>
            </w:pPr>
            <w:r>
              <w:rPr>
                <w:color w:val="202020"/>
                <w:sz w:val="19"/>
              </w:rPr>
              <w:t>8903524</w:t>
            </w:r>
          </w:p>
        </w:tc>
        <w:tc>
          <w:tcPr>
            <w:tcW w:w="3068" w:type="dxa"/>
            <w:tcBorders>
              <w:top w:val="single" w:sz="6" w:space="0" w:color="C8C8C8"/>
              <w:left w:val="single" w:sz="6" w:space="0" w:color="C8C8C8"/>
              <w:bottom w:val="single" w:sz="6" w:space="0" w:color="C8C8C8"/>
              <w:right w:val="single" w:sz="6" w:space="0" w:color="C8C8C8"/>
            </w:tcBorders>
          </w:tcPr>
          <w:p>
            <w:pPr>
              <w:pStyle w:val="TableParagraph"/>
              <w:ind w:left="96"/>
              <w:rPr>
                <w:sz w:val="19"/>
              </w:rPr>
            </w:pPr>
            <w:r>
              <w:rPr>
                <w:color w:val="202020"/>
                <w:sz w:val="19"/>
              </w:rPr>
              <w:t>9312537</w:t>
            </w:r>
          </w:p>
        </w:tc>
        <w:tc>
          <w:tcPr>
            <w:tcW w:w="3041" w:type="dxa"/>
            <w:tcBorders>
              <w:top w:val="single" w:sz="6" w:space="0" w:color="C8C8C8"/>
              <w:left w:val="single" w:sz="6" w:space="0" w:color="C8C8C8"/>
              <w:bottom w:val="single" w:sz="6" w:space="0" w:color="C8C8C8"/>
              <w:right w:val="nil"/>
            </w:tcBorders>
          </w:tcPr>
          <w:p>
            <w:pPr>
              <w:pStyle w:val="TableParagraph"/>
              <w:ind w:left="96"/>
              <w:rPr>
                <w:sz w:val="19"/>
              </w:rPr>
            </w:pPr>
            <w:r>
              <w:rPr>
                <w:color w:val="202020"/>
                <w:sz w:val="19"/>
              </w:rPr>
              <w:t>9611237</w:t>
            </w:r>
          </w:p>
        </w:tc>
      </w:tr>
      <w:tr>
        <w:trPr>
          <w:trHeight w:val="404" w:hRule="atLeast"/>
        </w:trPr>
        <w:tc>
          <w:tcPr>
            <w:tcW w:w="3068" w:type="dxa"/>
            <w:tcBorders>
              <w:top w:val="single" w:sz="6" w:space="0" w:color="C8C8C8"/>
              <w:bottom w:val="single" w:sz="6" w:space="0" w:color="C8C8C8"/>
              <w:right w:val="single" w:sz="6" w:space="0" w:color="C8C8C8"/>
            </w:tcBorders>
          </w:tcPr>
          <w:p>
            <w:pPr>
              <w:pStyle w:val="TableParagraph"/>
              <w:rPr>
                <w:sz w:val="19"/>
              </w:rPr>
            </w:pPr>
            <w:r>
              <w:rPr>
                <w:color w:val="202020"/>
                <w:sz w:val="19"/>
              </w:rPr>
              <w:t>8438040</w:t>
            </w:r>
          </w:p>
        </w:tc>
        <w:tc>
          <w:tcPr>
            <w:tcW w:w="3068" w:type="dxa"/>
            <w:tcBorders>
              <w:top w:val="single" w:sz="6" w:space="0" w:color="C8C8C8"/>
              <w:left w:val="single" w:sz="6" w:space="0" w:color="C8C8C8"/>
              <w:bottom w:val="single" w:sz="6" w:space="0" w:color="C8C8C8"/>
              <w:right w:val="single" w:sz="6" w:space="0" w:color="C8C8C8"/>
            </w:tcBorders>
          </w:tcPr>
          <w:p>
            <w:pPr>
              <w:pStyle w:val="TableParagraph"/>
              <w:rPr>
                <w:sz w:val="19"/>
              </w:rPr>
            </w:pPr>
            <w:r>
              <w:rPr>
                <w:color w:val="202020"/>
                <w:sz w:val="19"/>
              </w:rPr>
              <w:t>8533840</w:t>
            </w:r>
          </w:p>
        </w:tc>
        <w:tc>
          <w:tcPr>
            <w:tcW w:w="3068" w:type="dxa"/>
            <w:tcBorders>
              <w:top w:val="single" w:sz="6" w:space="0" w:color="C8C8C8"/>
              <w:left w:val="single" w:sz="6" w:space="0" w:color="C8C8C8"/>
              <w:bottom w:val="single" w:sz="6" w:space="0" w:color="C8C8C8"/>
              <w:right w:val="single" w:sz="6" w:space="0" w:color="C8C8C8"/>
            </w:tcBorders>
          </w:tcPr>
          <w:p>
            <w:pPr>
              <w:pStyle w:val="TableParagraph"/>
              <w:rPr>
                <w:sz w:val="19"/>
              </w:rPr>
            </w:pPr>
            <w:r>
              <w:rPr>
                <w:color w:val="202020"/>
                <w:sz w:val="19"/>
              </w:rPr>
              <w:t>8908625</w:t>
            </w:r>
          </w:p>
        </w:tc>
        <w:tc>
          <w:tcPr>
            <w:tcW w:w="3068" w:type="dxa"/>
            <w:tcBorders>
              <w:top w:val="single" w:sz="6" w:space="0" w:color="C8C8C8"/>
              <w:left w:val="single" w:sz="6" w:space="0" w:color="C8C8C8"/>
              <w:bottom w:val="single" w:sz="6" w:space="0" w:color="C8C8C8"/>
              <w:right w:val="single" w:sz="6" w:space="0" w:color="C8C8C8"/>
            </w:tcBorders>
          </w:tcPr>
          <w:p>
            <w:pPr>
              <w:pStyle w:val="TableParagraph"/>
              <w:ind w:left="96"/>
              <w:rPr>
                <w:sz w:val="19"/>
              </w:rPr>
            </w:pPr>
            <w:r>
              <w:rPr>
                <w:color w:val="202020"/>
                <w:sz w:val="19"/>
              </w:rPr>
              <w:t>9403546</w:t>
            </w:r>
          </w:p>
        </w:tc>
        <w:tc>
          <w:tcPr>
            <w:tcW w:w="3041" w:type="dxa"/>
            <w:tcBorders>
              <w:top w:val="single" w:sz="6" w:space="0" w:color="C8C8C8"/>
              <w:left w:val="single" w:sz="6" w:space="0" w:color="C8C8C8"/>
              <w:bottom w:val="single" w:sz="6" w:space="0" w:color="C8C8C8"/>
              <w:right w:val="nil"/>
            </w:tcBorders>
          </w:tcPr>
          <w:p>
            <w:pPr>
              <w:pStyle w:val="TableParagraph"/>
              <w:ind w:left="96"/>
              <w:rPr>
                <w:sz w:val="19"/>
              </w:rPr>
            </w:pPr>
            <w:r>
              <w:rPr>
                <w:color w:val="202020"/>
                <w:sz w:val="19"/>
              </w:rPr>
              <w:t>9700997</w:t>
            </w:r>
          </w:p>
        </w:tc>
      </w:tr>
      <w:tr>
        <w:trPr>
          <w:trHeight w:val="404" w:hRule="atLeast"/>
        </w:trPr>
        <w:tc>
          <w:tcPr>
            <w:tcW w:w="3068" w:type="dxa"/>
            <w:tcBorders>
              <w:top w:val="single" w:sz="6" w:space="0" w:color="C8C8C8"/>
              <w:bottom w:val="single" w:sz="6" w:space="0" w:color="C8C8C8"/>
              <w:right w:val="single" w:sz="6" w:space="0" w:color="C8C8C8"/>
            </w:tcBorders>
          </w:tcPr>
          <w:p>
            <w:pPr>
              <w:pStyle w:val="TableParagraph"/>
              <w:rPr>
                <w:sz w:val="19"/>
              </w:rPr>
            </w:pPr>
            <w:r>
              <w:rPr>
                <w:color w:val="202020"/>
                <w:sz w:val="19"/>
              </w:rPr>
              <w:t>8438118</w:t>
            </w:r>
          </w:p>
        </w:tc>
        <w:tc>
          <w:tcPr>
            <w:tcW w:w="3068" w:type="dxa"/>
            <w:tcBorders>
              <w:top w:val="single" w:sz="6" w:space="0" w:color="C8C8C8"/>
              <w:left w:val="single" w:sz="6" w:space="0" w:color="C8C8C8"/>
              <w:bottom w:val="single" w:sz="6" w:space="0" w:color="C8C8C8"/>
              <w:right w:val="single" w:sz="6" w:space="0" w:color="C8C8C8"/>
            </w:tcBorders>
          </w:tcPr>
          <w:p>
            <w:pPr>
              <w:pStyle w:val="TableParagraph"/>
              <w:rPr>
                <w:sz w:val="19"/>
              </w:rPr>
            </w:pPr>
            <w:r>
              <w:rPr>
                <w:color w:val="202020"/>
                <w:sz w:val="19"/>
              </w:rPr>
              <w:t>8633665</w:t>
            </w:r>
          </w:p>
        </w:tc>
        <w:tc>
          <w:tcPr>
            <w:tcW w:w="3068" w:type="dxa"/>
            <w:tcBorders>
              <w:top w:val="single" w:sz="6" w:space="0" w:color="C8C8C8"/>
              <w:left w:val="single" w:sz="6" w:space="0" w:color="C8C8C8"/>
              <w:bottom w:val="single" w:sz="6" w:space="0" w:color="C8C8C8"/>
              <w:right w:val="single" w:sz="6" w:space="0" w:color="C8C8C8"/>
            </w:tcBorders>
          </w:tcPr>
          <w:p>
            <w:pPr>
              <w:pStyle w:val="TableParagraph"/>
              <w:rPr>
                <w:sz w:val="19"/>
              </w:rPr>
            </w:pPr>
            <w:r>
              <w:rPr>
                <w:color w:val="202020"/>
                <w:sz w:val="19"/>
              </w:rPr>
              <w:t>8908626</w:t>
            </w:r>
          </w:p>
        </w:tc>
        <w:tc>
          <w:tcPr>
            <w:tcW w:w="3068" w:type="dxa"/>
            <w:tcBorders>
              <w:top w:val="single" w:sz="6" w:space="0" w:color="C8C8C8"/>
              <w:left w:val="single" w:sz="6" w:space="0" w:color="C8C8C8"/>
              <w:bottom w:val="single" w:sz="6" w:space="0" w:color="C8C8C8"/>
              <w:right w:val="single" w:sz="6" w:space="0" w:color="C8C8C8"/>
            </w:tcBorders>
          </w:tcPr>
          <w:p>
            <w:pPr>
              <w:pStyle w:val="TableParagraph"/>
              <w:ind w:left="96"/>
              <w:rPr>
                <w:sz w:val="19"/>
              </w:rPr>
            </w:pPr>
            <w:r>
              <w:rPr>
                <w:color w:val="202020"/>
                <w:sz w:val="19"/>
              </w:rPr>
              <w:t>9500424</w:t>
            </w:r>
          </w:p>
        </w:tc>
        <w:tc>
          <w:tcPr>
            <w:tcW w:w="3041" w:type="dxa"/>
            <w:tcBorders>
              <w:top w:val="single" w:sz="6" w:space="0" w:color="C8C8C8"/>
              <w:left w:val="single" w:sz="6" w:space="0" w:color="C8C8C8"/>
              <w:bottom w:val="single" w:sz="6" w:space="0" w:color="C8C8C8"/>
              <w:right w:val="nil"/>
            </w:tcBorders>
          </w:tcPr>
          <w:p>
            <w:pPr>
              <w:pStyle w:val="TableParagraph"/>
              <w:ind w:left="96"/>
              <w:rPr>
                <w:sz w:val="19"/>
              </w:rPr>
            </w:pPr>
            <w:r>
              <w:rPr>
                <w:color w:val="202020"/>
                <w:sz w:val="19"/>
              </w:rPr>
              <w:t>9701624</w:t>
            </w:r>
          </w:p>
        </w:tc>
      </w:tr>
      <w:tr>
        <w:trPr>
          <w:trHeight w:val="404" w:hRule="atLeast"/>
        </w:trPr>
        <w:tc>
          <w:tcPr>
            <w:tcW w:w="3068" w:type="dxa"/>
            <w:tcBorders>
              <w:top w:val="single" w:sz="6" w:space="0" w:color="C8C8C8"/>
              <w:bottom w:val="single" w:sz="6" w:space="0" w:color="C8C8C8"/>
              <w:right w:val="single" w:sz="6" w:space="0" w:color="C8C8C8"/>
            </w:tcBorders>
          </w:tcPr>
          <w:p>
            <w:pPr>
              <w:pStyle w:val="TableParagraph"/>
              <w:rPr>
                <w:sz w:val="19"/>
              </w:rPr>
            </w:pPr>
            <w:r>
              <w:rPr>
                <w:color w:val="202020"/>
                <w:sz w:val="19"/>
              </w:rPr>
              <w:t>8438316</w:t>
            </w:r>
          </w:p>
        </w:tc>
        <w:tc>
          <w:tcPr>
            <w:tcW w:w="3068" w:type="dxa"/>
            <w:tcBorders>
              <w:top w:val="single" w:sz="6" w:space="0" w:color="C8C8C8"/>
              <w:left w:val="single" w:sz="6" w:space="0" w:color="C8C8C8"/>
              <w:bottom w:val="single" w:sz="6" w:space="0" w:color="C8C8C8"/>
              <w:right w:val="single" w:sz="6" w:space="0" w:color="C8C8C8"/>
            </w:tcBorders>
          </w:tcPr>
          <w:p>
            <w:pPr>
              <w:pStyle w:val="TableParagraph"/>
              <w:rPr>
                <w:sz w:val="19"/>
              </w:rPr>
            </w:pPr>
            <w:r>
              <w:rPr>
                <w:color w:val="202020"/>
                <w:sz w:val="19"/>
              </w:rPr>
              <w:t>8634290</w:t>
            </w:r>
          </w:p>
        </w:tc>
        <w:tc>
          <w:tcPr>
            <w:tcW w:w="3068" w:type="dxa"/>
            <w:tcBorders>
              <w:top w:val="single" w:sz="6" w:space="0" w:color="C8C8C8"/>
              <w:left w:val="single" w:sz="6" w:space="0" w:color="C8C8C8"/>
              <w:bottom w:val="single" w:sz="6" w:space="0" w:color="C8C8C8"/>
              <w:right w:val="single" w:sz="6" w:space="0" w:color="C8C8C8"/>
            </w:tcBorders>
          </w:tcPr>
          <w:p>
            <w:pPr>
              <w:pStyle w:val="TableParagraph"/>
              <w:rPr>
                <w:sz w:val="19"/>
              </w:rPr>
            </w:pPr>
            <w:r>
              <w:rPr>
                <w:color w:val="202020"/>
                <w:sz w:val="19"/>
              </w:rPr>
              <w:t>8908635</w:t>
            </w:r>
          </w:p>
        </w:tc>
        <w:tc>
          <w:tcPr>
            <w:tcW w:w="3068" w:type="dxa"/>
            <w:tcBorders>
              <w:top w:val="single" w:sz="6" w:space="0" w:color="C8C8C8"/>
              <w:left w:val="single" w:sz="6" w:space="0" w:color="C8C8C8"/>
              <w:bottom w:val="single" w:sz="6" w:space="0" w:color="C8C8C8"/>
              <w:right w:val="single" w:sz="6" w:space="0" w:color="C8C8C8"/>
            </w:tcBorders>
          </w:tcPr>
          <w:p>
            <w:pPr>
              <w:pStyle w:val="TableParagraph"/>
              <w:ind w:left="96"/>
              <w:rPr>
                <w:sz w:val="19"/>
              </w:rPr>
            </w:pPr>
            <w:r>
              <w:rPr>
                <w:color w:val="202020"/>
                <w:sz w:val="19"/>
              </w:rPr>
              <w:t>9501331</w:t>
            </w:r>
          </w:p>
        </w:tc>
        <w:tc>
          <w:tcPr>
            <w:tcW w:w="3041" w:type="dxa"/>
            <w:tcBorders>
              <w:top w:val="single" w:sz="6" w:space="0" w:color="C8C8C8"/>
              <w:left w:val="single" w:sz="6" w:space="0" w:color="C8C8C8"/>
              <w:bottom w:val="single" w:sz="6" w:space="0" w:color="C8C8C8"/>
              <w:right w:val="nil"/>
            </w:tcBorders>
          </w:tcPr>
          <w:p>
            <w:pPr>
              <w:pStyle w:val="TableParagraph"/>
              <w:ind w:left="96"/>
              <w:rPr>
                <w:sz w:val="19"/>
              </w:rPr>
            </w:pPr>
            <w:r>
              <w:rPr>
                <w:color w:val="202020"/>
                <w:sz w:val="19"/>
              </w:rPr>
              <w:t>9701683</w:t>
            </w:r>
          </w:p>
        </w:tc>
      </w:tr>
      <w:tr>
        <w:trPr>
          <w:trHeight w:val="404" w:hRule="atLeast"/>
        </w:trPr>
        <w:tc>
          <w:tcPr>
            <w:tcW w:w="3068" w:type="dxa"/>
            <w:tcBorders>
              <w:top w:val="single" w:sz="6" w:space="0" w:color="C8C8C8"/>
              <w:bottom w:val="single" w:sz="6" w:space="0" w:color="C8C8C8"/>
              <w:right w:val="single" w:sz="6" w:space="0" w:color="C8C8C8"/>
            </w:tcBorders>
          </w:tcPr>
          <w:p>
            <w:pPr>
              <w:pStyle w:val="TableParagraph"/>
              <w:rPr>
                <w:sz w:val="19"/>
              </w:rPr>
            </w:pPr>
            <w:r>
              <w:rPr>
                <w:color w:val="202020"/>
                <w:sz w:val="19"/>
              </w:rPr>
              <w:t>8438396</w:t>
            </w:r>
          </w:p>
        </w:tc>
        <w:tc>
          <w:tcPr>
            <w:tcW w:w="3068" w:type="dxa"/>
            <w:tcBorders>
              <w:top w:val="single" w:sz="6" w:space="0" w:color="C8C8C8"/>
              <w:left w:val="single" w:sz="6" w:space="0" w:color="C8C8C8"/>
              <w:bottom w:val="single" w:sz="6" w:space="0" w:color="C8C8C8"/>
              <w:right w:val="single" w:sz="6" w:space="0" w:color="C8C8C8"/>
            </w:tcBorders>
          </w:tcPr>
          <w:p>
            <w:pPr>
              <w:pStyle w:val="TableParagraph"/>
              <w:rPr>
                <w:sz w:val="19"/>
              </w:rPr>
            </w:pPr>
            <w:r>
              <w:rPr>
                <w:color w:val="202020"/>
                <w:sz w:val="19"/>
              </w:rPr>
              <w:t>8733723</w:t>
            </w:r>
          </w:p>
        </w:tc>
        <w:tc>
          <w:tcPr>
            <w:tcW w:w="3068" w:type="dxa"/>
            <w:tcBorders>
              <w:top w:val="single" w:sz="6" w:space="0" w:color="C8C8C8"/>
              <w:left w:val="single" w:sz="6" w:space="0" w:color="C8C8C8"/>
              <w:bottom w:val="single" w:sz="6" w:space="0" w:color="C8C8C8"/>
              <w:right w:val="single" w:sz="6" w:space="0" w:color="C8C8C8"/>
            </w:tcBorders>
          </w:tcPr>
          <w:p>
            <w:pPr>
              <w:pStyle w:val="TableParagraph"/>
              <w:rPr>
                <w:sz w:val="19"/>
              </w:rPr>
            </w:pPr>
            <w:r>
              <w:rPr>
                <w:color w:val="202020"/>
                <w:sz w:val="19"/>
              </w:rPr>
              <w:t>8909066</w:t>
            </w:r>
          </w:p>
        </w:tc>
        <w:tc>
          <w:tcPr>
            <w:tcW w:w="3068" w:type="dxa"/>
            <w:tcBorders>
              <w:top w:val="single" w:sz="6" w:space="0" w:color="C8C8C8"/>
              <w:left w:val="single" w:sz="6" w:space="0" w:color="C8C8C8"/>
              <w:bottom w:val="single" w:sz="6" w:space="0" w:color="C8C8C8"/>
              <w:right w:val="single" w:sz="6" w:space="0" w:color="C8C8C8"/>
            </w:tcBorders>
          </w:tcPr>
          <w:p>
            <w:pPr>
              <w:pStyle w:val="TableParagraph"/>
              <w:ind w:left="96"/>
              <w:rPr>
                <w:sz w:val="19"/>
              </w:rPr>
            </w:pPr>
            <w:r>
              <w:rPr>
                <w:color w:val="202020"/>
                <w:sz w:val="19"/>
              </w:rPr>
              <w:t>9511051</w:t>
            </w:r>
          </w:p>
        </w:tc>
        <w:tc>
          <w:tcPr>
            <w:tcW w:w="3041" w:type="dxa"/>
            <w:tcBorders>
              <w:top w:val="single" w:sz="6" w:space="0" w:color="C8C8C8"/>
              <w:left w:val="single" w:sz="6" w:space="0" w:color="C8C8C8"/>
              <w:bottom w:val="single" w:sz="6" w:space="0" w:color="C8C8C8"/>
              <w:right w:val="nil"/>
            </w:tcBorders>
          </w:tcPr>
          <w:p>
            <w:pPr>
              <w:pStyle w:val="TableParagraph"/>
              <w:ind w:left="96"/>
              <w:rPr>
                <w:sz w:val="19"/>
              </w:rPr>
            </w:pPr>
            <w:r>
              <w:rPr>
                <w:color w:val="202020"/>
                <w:sz w:val="19"/>
              </w:rPr>
              <w:t>9703899</w:t>
            </w:r>
          </w:p>
        </w:tc>
      </w:tr>
      <w:tr>
        <w:trPr>
          <w:trHeight w:val="404" w:hRule="atLeast"/>
        </w:trPr>
        <w:tc>
          <w:tcPr>
            <w:tcW w:w="3068" w:type="dxa"/>
            <w:tcBorders>
              <w:top w:val="single" w:sz="6" w:space="0" w:color="C8C8C8"/>
              <w:bottom w:val="single" w:sz="6" w:space="0" w:color="C8C8C8"/>
              <w:right w:val="single" w:sz="6" w:space="0" w:color="C8C8C8"/>
            </w:tcBorders>
          </w:tcPr>
          <w:p>
            <w:pPr>
              <w:pStyle w:val="TableParagraph"/>
              <w:rPr>
                <w:sz w:val="19"/>
              </w:rPr>
            </w:pPr>
            <w:r>
              <w:rPr>
                <w:color w:val="202020"/>
                <w:sz w:val="19"/>
              </w:rPr>
              <w:t>8438464</w:t>
            </w:r>
          </w:p>
        </w:tc>
        <w:tc>
          <w:tcPr>
            <w:tcW w:w="3068" w:type="dxa"/>
            <w:tcBorders>
              <w:top w:val="single" w:sz="6" w:space="0" w:color="C8C8C8"/>
              <w:left w:val="single" w:sz="6" w:space="0" w:color="C8C8C8"/>
              <w:bottom w:val="single" w:sz="6" w:space="0" w:color="C8C8C8"/>
              <w:right w:val="single" w:sz="6" w:space="0" w:color="C8C8C8"/>
            </w:tcBorders>
          </w:tcPr>
          <w:p>
            <w:pPr>
              <w:pStyle w:val="TableParagraph"/>
              <w:rPr>
                <w:sz w:val="19"/>
              </w:rPr>
            </w:pPr>
            <w:r>
              <w:rPr>
                <w:color w:val="202020"/>
                <w:sz w:val="19"/>
              </w:rPr>
              <w:t>8734320</w:t>
            </w:r>
          </w:p>
        </w:tc>
        <w:tc>
          <w:tcPr>
            <w:tcW w:w="3068" w:type="dxa"/>
            <w:tcBorders>
              <w:top w:val="single" w:sz="6" w:space="0" w:color="C8C8C8"/>
              <w:left w:val="single" w:sz="6" w:space="0" w:color="C8C8C8"/>
              <w:bottom w:val="single" w:sz="6" w:space="0" w:color="C8C8C8"/>
              <w:right w:val="single" w:sz="6" w:space="0" w:color="C8C8C8"/>
            </w:tcBorders>
          </w:tcPr>
          <w:p>
            <w:pPr>
              <w:pStyle w:val="TableParagraph"/>
              <w:rPr>
                <w:sz w:val="19"/>
              </w:rPr>
            </w:pPr>
            <w:r>
              <w:rPr>
                <w:color w:val="202020"/>
                <w:sz w:val="19"/>
              </w:rPr>
              <w:t>9004832</w:t>
            </w:r>
          </w:p>
        </w:tc>
        <w:tc>
          <w:tcPr>
            <w:tcW w:w="3068" w:type="dxa"/>
            <w:tcBorders>
              <w:top w:val="single" w:sz="6" w:space="0" w:color="C8C8C8"/>
              <w:left w:val="single" w:sz="6" w:space="0" w:color="C8C8C8"/>
              <w:bottom w:val="single" w:sz="6" w:space="0" w:color="C8C8C8"/>
              <w:right w:val="single" w:sz="6" w:space="0" w:color="C8C8C8"/>
            </w:tcBorders>
          </w:tcPr>
          <w:p>
            <w:pPr>
              <w:pStyle w:val="TableParagraph"/>
              <w:ind w:left="96"/>
              <w:rPr>
                <w:sz w:val="19"/>
              </w:rPr>
            </w:pPr>
            <w:r>
              <w:rPr>
                <w:color w:val="202020"/>
                <w:sz w:val="19"/>
              </w:rPr>
              <w:t>9511526</w:t>
            </w:r>
          </w:p>
        </w:tc>
        <w:tc>
          <w:tcPr>
            <w:tcW w:w="3041" w:type="dxa"/>
            <w:tcBorders>
              <w:top w:val="single" w:sz="6" w:space="0" w:color="C8C8C8"/>
              <w:left w:val="single" w:sz="6" w:space="0" w:color="C8C8C8"/>
              <w:bottom w:val="single" w:sz="6" w:space="0" w:color="C8C8C8"/>
              <w:right w:val="nil"/>
            </w:tcBorders>
          </w:tcPr>
          <w:p>
            <w:pPr>
              <w:pStyle w:val="TableParagraph"/>
              <w:ind w:left="96"/>
              <w:rPr>
                <w:sz w:val="19"/>
              </w:rPr>
            </w:pPr>
            <w:r>
              <w:rPr>
                <w:color w:val="202020"/>
                <w:sz w:val="19"/>
              </w:rPr>
              <w:t>9706648</w:t>
            </w:r>
          </w:p>
        </w:tc>
      </w:tr>
      <w:tr>
        <w:trPr>
          <w:trHeight w:val="404" w:hRule="atLeast"/>
        </w:trPr>
        <w:tc>
          <w:tcPr>
            <w:tcW w:w="3068" w:type="dxa"/>
            <w:tcBorders>
              <w:top w:val="single" w:sz="6" w:space="0" w:color="C8C8C8"/>
              <w:bottom w:val="single" w:sz="6" w:space="0" w:color="C8C8C8"/>
              <w:right w:val="single" w:sz="6" w:space="0" w:color="C8C8C8"/>
            </w:tcBorders>
          </w:tcPr>
          <w:p>
            <w:pPr>
              <w:pStyle w:val="TableParagraph"/>
              <w:rPr>
                <w:sz w:val="19"/>
              </w:rPr>
            </w:pPr>
            <w:r>
              <w:rPr>
                <w:color w:val="202020"/>
                <w:sz w:val="19"/>
              </w:rPr>
              <w:t>8438500</w:t>
            </w:r>
          </w:p>
        </w:tc>
        <w:tc>
          <w:tcPr>
            <w:tcW w:w="3068" w:type="dxa"/>
            <w:tcBorders>
              <w:top w:val="single" w:sz="6" w:space="0" w:color="C8C8C8"/>
              <w:left w:val="single" w:sz="6" w:space="0" w:color="C8C8C8"/>
              <w:bottom w:val="single" w:sz="6" w:space="0" w:color="C8C8C8"/>
              <w:right w:val="single" w:sz="6" w:space="0" w:color="C8C8C8"/>
            </w:tcBorders>
          </w:tcPr>
          <w:p>
            <w:pPr>
              <w:pStyle w:val="TableParagraph"/>
              <w:rPr>
                <w:sz w:val="19"/>
              </w:rPr>
            </w:pPr>
            <w:r>
              <w:rPr>
                <w:color w:val="202020"/>
                <w:sz w:val="19"/>
              </w:rPr>
              <w:t>8734425</w:t>
            </w:r>
          </w:p>
        </w:tc>
        <w:tc>
          <w:tcPr>
            <w:tcW w:w="3068" w:type="dxa"/>
            <w:tcBorders>
              <w:top w:val="single" w:sz="6" w:space="0" w:color="C8C8C8"/>
              <w:left w:val="single" w:sz="6" w:space="0" w:color="C8C8C8"/>
              <w:bottom w:val="single" w:sz="6" w:space="0" w:color="C8C8C8"/>
              <w:right w:val="single" w:sz="6" w:space="0" w:color="C8C8C8"/>
            </w:tcBorders>
          </w:tcPr>
          <w:p>
            <w:pPr>
              <w:pStyle w:val="TableParagraph"/>
              <w:rPr>
                <w:sz w:val="19"/>
              </w:rPr>
            </w:pPr>
            <w:r>
              <w:rPr>
                <w:color w:val="202020"/>
                <w:sz w:val="19"/>
              </w:rPr>
              <w:t>9007140</w:t>
            </w:r>
          </w:p>
        </w:tc>
        <w:tc>
          <w:tcPr>
            <w:tcW w:w="3068" w:type="dxa"/>
            <w:tcBorders>
              <w:top w:val="single" w:sz="6" w:space="0" w:color="C8C8C8"/>
              <w:left w:val="single" w:sz="6" w:space="0" w:color="C8C8C8"/>
              <w:bottom w:val="single" w:sz="6" w:space="0" w:color="C8C8C8"/>
              <w:right w:val="single" w:sz="6" w:space="0" w:color="C8C8C8"/>
            </w:tcBorders>
          </w:tcPr>
          <w:p>
            <w:pPr>
              <w:pStyle w:val="TableParagraph"/>
              <w:ind w:left="96"/>
              <w:rPr>
                <w:sz w:val="19"/>
              </w:rPr>
            </w:pPr>
            <w:r>
              <w:rPr>
                <w:color w:val="202020"/>
                <w:sz w:val="19"/>
              </w:rPr>
              <w:t>9601879</w:t>
            </w:r>
          </w:p>
        </w:tc>
        <w:tc>
          <w:tcPr>
            <w:tcW w:w="3041" w:type="dxa"/>
            <w:tcBorders>
              <w:top w:val="single" w:sz="6" w:space="0" w:color="C8C8C8"/>
              <w:left w:val="single" w:sz="6" w:space="0" w:color="C8C8C8"/>
              <w:bottom w:val="single" w:sz="6" w:space="0" w:color="C8C8C8"/>
              <w:right w:val="nil"/>
            </w:tcBorders>
          </w:tcPr>
          <w:p>
            <w:pPr>
              <w:pStyle w:val="TableParagraph"/>
              <w:ind w:left="96"/>
              <w:rPr>
                <w:sz w:val="19"/>
              </w:rPr>
            </w:pPr>
            <w:r>
              <w:rPr>
                <w:color w:val="202020"/>
                <w:sz w:val="19"/>
              </w:rPr>
              <w:t>9800084</w:t>
            </w:r>
          </w:p>
        </w:tc>
      </w:tr>
      <w:tr>
        <w:trPr>
          <w:trHeight w:val="404" w:hRule="atLeast"/>
        </w:trPr>
        <w:tc>
          <w:tcPr>
            <w:tcW w:w="3068" w:type="dxa"/>
            <w:tcBorders>
              <w:top w:val="single" w:sz="6" w:space="0" w:color="C8C8C8"/>
              <w:bottom w:val="single" w:sz="6" w:space="0" w:color="C8C8C8"/>
              <w:right w:val="single" w:sz="6" w:space="0" w:color="C8C8C8"/>
            </w:tcBorders>
          </w:tcPr>
          <w:p>
            <w:pPr>
              <w:pStyle w:val="TableParagraph"/>
              <w:rPr>
                <w:sz w:val="19"/>
              </w:rPr>
            </w:pPr>
            <w:r>
              <w:rPr>
                <w:color w:val="202020"/>
                <w:sz w:val="19"/>
              </w:rPr>
              <w:t>8438513</w:t>
            </w:r>
          </w:p>
        </w:tc>
        <w:tc>
          <w:tcPr>
            <w:tcW w:w="3068" w:type="dxa"/>
            <w:tcBorders>
              <w:top w:val="single" w:sz="6" w:space="0" w:color="C8C8C8"/>
              <w:left w:val="single" w:sz="6" w:space="0" w:color="C8C8C8"/>
              <w:bottom w:val="single" w:sz="6" w:space="0" w:color="C8C8C8"/>
              <w:right w:val="single" w:sz="6" w:space="0" w:color="C8C8C8"/>
            </w:tcBorders>
          </w:tcPr>
          <w:p>
            <w:pPr>
              <w:pStyle w:val="TableParagraph"/>
              <w:rPr>
                <w:sz w:val="19"/>
              </w:rPr>
            </w:pPr>
            <w:r>
              <w:rPr>
                <w:color w:val="202020"/>
                <w:sz w:val="19"/>
              </w:rPr>
              <w:t>8734467</w:t>
            </w:r>
          </w:p>
        </w:tc>
        <w:tc>
          <w:tcPr>
            <w:tcW w:w="3068" w:type="dxa"/>
            <w:tcBorders>
              <w:top w:val="single" w:sz="6" w:space="0" w:color="C8C8C8"/>
              <w:left w:val="single" w:sz="6" w:space="0" w:color="C8C8C8"/>
              <w:bottom w:val="single" w:sz="6" w:space="0" w:color="C8C8C8"/>
              <w:right w:val="single" w:sz="6" w:space="0" w:color="C8C8C8"/>
            </w:tcBorders>
          </w:tcPr>
          <w:p>
            <w:pPr>
              <w:pStyle w:val="TableParagraph"/>
              <w:rPr>
                <w:sz w:val="19"/>
              </w:rPr>
            </w:pPr>
            <w:r>
              <w:rPr>
                <w:color w:val="202020"/>
                <w:sz w:val="19"/>
              </w:rPr>
              <w:t>9107564</w:t>
            </w:r>
          </w:p>
        </w:tc>
        <w:tc>
          <w:tcPr>
            <w:tcW w:w="3068" w:type="dxa"/>
            <w:tcBorders>
              <w:top w:val="single" w:sz="6" w:space="0" w:color="C8C8C8"/>
              <w:left w:val="single" w:sz="6" w:space="0" w:color="C8C8C8"/>
              <w:bottom w:val="single" w:sz="6" w:space="0" w:color="C8C8C8"/>
              <w:right w:val="single" w:sz="6" w:space="0" w:color="C8C8C8"/>
            </w:tcBorders>
          </w:tcPr>
          <w:p>
            <w:pPr>
              <w:pStyle w:val="TableParagraph"/>
              <w:ind w:left="96"/>
              <w:rPr>
                <w:sz w:val="19"/>
              </w:rPr>
            </w:pPr>
            <w:r>
              <w:rPr>
                <w:color w:val="202020"/>
                <w:sz w:val="19"/>
              </w:rPr>
              <w:t>9602459</w:t>
            </w:r>
          </w:p>
        </w:tc>
        <w:tc>
          <w:tcPr>
            <w:tcW w:w="3041" w:type="dxa"/>
            <w:tcBorders>
              <w:top w:val="single" w:sz="6" w:space="0" w:color="C8C8C8"/>
              <w:left w:val="single" w:sz="6" w:space="0" w:color="C8C8C8"/>
              <w:bottom w:val="single" w:sz="6" w:space="0" w:color="C8C8C8"/>
              <w:right w:val="nil"/>
            </w:tcBorders>
          </w:tcPr>
          <w:p>
            <w:pPr>
              <w:pStyle w:val="TableParagraph"/>
              <w:spacing w:before="0"/>
              <w:ind w:left="0"/>
              <w:rPr>
                <w:rFonts w:ascii="Times New Roman"/>
                <w:sz w:val="18"/>
              </w:rPr>
            </w:pPr>
          </w:p>
        </w:tc>
      </w:tr>
      <w:tr>
        <w:trPr>
          <w:trHeight w:val="404" w:hRule="atLeast"/>
        </w:trPr>
        <w:tc>
          <w:tcPr>
            <w:tcW w:w="3068" w:type="dxa"/>
            <w:tcBorders>
              <w:top w:val="single" w:sz="6" w:space="0" w:color="C8C8C8"/>
              <w:bottom w:val="single" w:sz="6" w:space="0" w:color="C8C8C8"/>
              <w:right w:val="single" w:sz="6" w:space="0" w:color="C8C8C8"/>
            </w:tcBorders>
          </w:tcPr>
          <w:p>
            <w:pPr>
              <w:pStyle w:val="TableParagraph"/>
              <w:rPr>
                <w:sz w:val="19"/>
              </w:rPr>
            </w:pPr>
            <w:r>
              <w:rPr>
                <w:color w:val="202020"/>
                <w:sz w:val="19"/>
              </w:rPr>
              <w:t>8438523</w:t>
            </w:r>
          </w:p>
        </w:tc>
        <w:tc>
          <w:tcPr>
            <w:tcW w:w="3068" w:type="dxa"/>
            <w:tcBorders>
              <w:top w:val="single" w:sz="6" w:space="0" w:color="C8C8C8"/>
              <w:left w:val="single" w:sz="6" w:space="0" w:color="C8C8C8"/>
              <w:bottom w:val="single" w:sz="6" w:space="0" w:color="C8C8C8"/>
              <w:right w:val="single" w:sz="6" w:space="0" w:color="C8C8C8"/>
            </w:tcBorders>
          </w:tcPr>
          <w:p>
            <w:pPr>
              <w:pStyle w:val="TableParagraph"/>
              <w:rPr>
                <w:sz w:val="19"/>
              </w:rPr>
            </w:pPr>
            <w:r>
              <w:rPr>
                <w:color w:val="202020"/>
                <w:sz w:val="19"/>
              </w:rPr>
              <w:t>8735664</w:t>
            </w:r>
          </w:p>
        </w:tc>
        <w:tc>
          <w:tcPr>
            <w:tcW w:w="3068" w:type="dxa"/>
            <w:tcBorders>
              <w:top w:val="single" w:sz="6" w:space="0" w:color="C8C8C8"/>
              <w:left w:val="single" w:sz="6" w:space="0" w:color="C8C8C8"/>
              <w:bottom w:val="single" w:sz="6" w:space="0" w:color="C8C8C8"/>
              <w:right w:val="single" w:sz="6" w:space="0" w:color="C8C8C8"/>
            </w:tcBorders>
          </w:tcPr>
          <w:p>
            <w:pPr>
              <w:pStyle w:val="TableParagraph"/>
              <w:rPr>
                <w:sz w:val="19"/>
              </w:rPr>
            </w:pPr>
            <w:r>
              <w:rPr>
                <w:color w:val="202020"/>
                <w:sz w:val="19"/>
              </w:rPr>
              <w:t>9108297</w:t>
            </w:r>
          </w:p>
        </w:tc>
        <w:tc>
          <w:tcPr>
            <w:tcW w:w="3068" w:type="dxa"/>
            <w:tcBorders>
              <w:top w:val="single" w:sz="6" w:space="0" w:color="C8C8C8"/>
              <w:left w:val="single" w:sz="6" w:space="0" w:color="C8C8C8"/>
              <w:bottom w:val="single" w:sz="6" w:space="0" w:color="C8C8C8"/>
              <w:right w:val="single" w:sz="6" w:space="0" w:color="C8C8C8"/>
            </w:tcBorders>
          </w:tcPr>
          <w:p>
            <w:pPr>
              <w:pStyle w:val="TableParagraph"/>
              <w:ind w:left="96"/>
              <w:rPr>
                <w:sz w:val="19"/>
              </w:rPr>
            </w:pPr>
            <w:r>
              <w:rPr>
                <w:color w:val="202020"/>
                <w:sz w:val="19"/>
              </w:rPr>
              <w:t>9603018</w:t>
            </w:r>
          </w:p>
        </w:tc>
        <w:tc>
          <w:tcPr>
            <w:tcW w:w="3041" w:type="dxa"/>
            <w:tcBorders>
              <w:top w:val="single" w:sz="6" w:space="0" w:color="C8C8C8"/>
              <w:left w:val="single" w:sz="6" w:space="0" w:color="C8C8C8"/>
              <w:bottom w:val="single" w:sz="6" w:space="0" w:color="C8C8C8"/>
              <w:right w:val="nil"/>
            </w:tcBorders>
          </w:tcPr>
          <w:p>
            <w:pPr>
              <w:pStyle w:val="TableParagraph"/>
              <w:spacing w:before="0"/>
              <w:ind w:left="0"/>
              <w:rPr>
                <w:rFonts w:ascii="Times New Roman"/>
                <w:sz w:val="18"/>
              </w:rPr>
            </w:pPr>
          </w:p>
        </w:tc>
      </w:tr>
      <w:tr>
        <w:trPr>
          <w:trHeight w:val="404" w:hRule="atLeast"/>
        </w:trPr>
        <w:tc>
          <w:tcPr>
            <w:tcW w:w="3068" w:type="dxa"/>
            <w:tcBorders>
              <w:top w:val="single" w:sz="6" w:space="0" w:color="C8C8C8"/>
              <w:bottom w:val="single" w:sz="6" w:space="0" w:color="C8C8C8"/>
              <w:right w:val="single" w:sz="6" w:space="0" w:color="C8C8C8"/>
            </w:tcBorders>
          </w:tcPr>
          <w:p>
            <w:pPr>
              <w:pStyle w:val="TableParagraph"/>
              <w:rPr>
                <w:sz w:val="19"/>
              </w:rPr>
            </w:pPr>
            <w:r>
              <w:rPr>
                <w:color w:val="202020"/>
                <w:sz w:val="19"/>
              </w:rPr>
              <w:t>8439763</w:t>
            </w:r>
          </w:p>
        </w:tc>
        <w:tc>
          <w:tcPr>
            <w:tcW w:w="3068" w:type="dxa"/>
            <w:tcBorders>
              <w:top w:val="single" w:sz="6" w:space="0" w:color="C8C8C8"/>
              <w:left w:val="single" w:sz="6" w:space="0" w:color="C8C8C8"/>
              <w:bottom w:val="single" w:sz="6" w:space="0" w:color="C8C8C8"/>
              <w:right w:val="single" w:sz="6" w:space="0" w:color="C8C8C8"/>
            </w:tcBorders>
          </w:tcPr>
          <w:p>
            <w:pPr>
              <w:pStyle w:val="TableParagraph"/>
              <w:rPr>
                <w:sz w:val="19"/>
              </w:rPr>
            </w:pPr>
            <w:r>
              <w:rPr>
                <w:color w:val="202020"/>
                <w:sz w:val="19"/>
              </w:rPr>
              <w:t>8736109</w:t>
            </w:r>
          </w:p>
        </w:tc>
        <w:tc>
          <w:tcPr>
            <w:tcW w:w="3068" w:type="dxa"/>
            <w:tcBorders>
              <w:top w:val="single" w:sz="6" w:space="0" w:color="C8C8C8"/>
              <w:left w:val="single" w:sz="6" w:space="0" w:color="C8C8C8"/>
              <w:bottom w:val="single" w:sz="6" w:space="0" w:color="C8C8C8"/>
              <w:right w:val="single" w:sz="6" w:space="0" w:color="C8C8C8"/>
            </w:tcBorders>
          </w:tcPr>
          <w:p>
            <w:pPr>
              <w:pStyle w:val="TableParagraph"/>
              <w:rPr>
                <w:sz w:val="19"/>
              </w:rPr>
            </w:pPr>
            <w:r>
              <w:rPr>
                <w:color w:val="202020"/>
                <w:sz w:val="19"/>
              </w:rPr>
              <w:t>9204965</w:t>
            </w:r>
          </w:p>
        </w:tc>
        <w:tc>
          <w:tcPr>
            <w:tcW w:w="3068" w:type="dxa"/>
            <w:tcBorders>
              <w:top w:val="single" w:sz="6" w:space="0" w:color="C8C8C8"/>
              <w:left w:val="single" w:sz="6" w:space="0" w:color="C8C8C8"/>
              <w:bottom w:val="single" w:sz="6" w:space="0" w:color="C8C8C8"/>
              <w:right w:val="single" w:sz="6" w:space="0" w:color="C8C8C8"/>
            </w:tcBorders>
          </w:tcPr>
          <w:p>
            <w:pPr>
              <w:pStyle w:val="TableParagraph"/>
              <w:ind w:left="96"/>
              <w:rPr>
                <w:sz w:val="19"/>
              </w:rPr>
            </w:pPr>
            <w:r>
              <w:rPr>
                <w:color w:val="202020"/>
                <w:sz w:val="19"/>
              </w:rPr>
              <w:t>9603454</w:t>
            </w:r>
          </w:p>
        </w:tc>
        <w:tc>
          <w:tcPr>
            <w:tcW w:w="3041" w:type="dxa"/>
            <w:tcBorders>
              <w:top w:val="single" w:sz="6" w:space="0" w:color="C8C8C8"/>
              <w:left w:val="single" w:sz="6" w:space="0" w:color="C8C8C8"/>
              <w:bottom w:val="single" w:sz="6" w:space="0" w:color="C8C8C8"/>
              <w:right w:val="nil"/>
            </w:tcBorders>
          </w:tcPr>
          <w:p>
            <w:pPr>
              <w:pStyle w:val="TableParagraph"/>
              <w:spacing w:before="0"/>
              <w:ind w:left="0"/>
              <w:rPr>
                <w:rFonts w:ascii="Times New Roman"/>
                <w:sz w:val="18"/>
              </w:rPr>
            </w:pPr>
          </w:p>
        </w:tc>
      </w:tr>
    </w:tbl>
    <w:p>
      <w:pPr>
        <w:pStyle w:val="BodyText"/>
        <w:spacing w:before="4"/>
        <w:rPr>
          <w:sz w:val="26"/>
        </w:rPr>
      </w:pPr>
    </w:p>
    <w:p>
      <w:pPr>
        <w:pStyle w:val="BodyText"/>
        <w:spacing w:line="446" w:lineRule="auto" w:before="93"/>
        <w:ind w:left="372" w:right="7834"/>
      </w:pPr>
      <w:r>
        <w:rPr/>
        <w:t>Any additions to the above list will be incorporated into subsequent amending by-laws. Information industries equipment is prescribed in the by-law as:</w:t>
      </w:r>
    </w:p>
    <w:p>
      <w:pPr>
        <w:pStyle w:val="BodyText"/>
        <w:spacing w:line="216" w:lineRule="exact"/>
        <w:ind w:left="827"/>
      </w:pPr>
      <w:r>
        <w:rPr>
          <w:w w:val="99"/>
        </w:rPr>
        <w:t>"</w:t>
      </w:r>
    </w:p>
    <w:p>
      <w:pPr>
        <w:pStyle w:val="ListParagraph"/>
        <w:numPr>
          <w:ilvl w:val="0"/>
          <w:numId w:val="2"/>
        </w:numPr>
        <w:tabs>
          <w:tab w:pos="828" w:val="left" w:leader="none"/>
        </w:tabs>
        <w:spacing w:line="216" w:lineRule="exact" w:before="0" w:after="0"/>
        <w:ind w:left="827" w:right="0" w:hanging="207"/>
        <w:jc w:val="left"/>
        <w:rPr>
          <w:sz w:val="19"/>
        </w:rPr>
      </w:pPr>
      <w:r>
        <w:rPr>
          <w:sz w:val="19"/>
        </w:rPr>
        <w:t>word processing machines of</w:t>
      </w:r>
      <w:r>
        <w:rPr>
          <w:spacing w:val="-5"/>
          <w:sz w:val="19"/>
        </w:rPr>
        <w:t> </w:t>
      </w:r>
      <w:r>
        <w:rPr>
          <w:sz w:val="19"/>
        </w:rPr>
        <w:t>8469.11.00;</w:t>
      </w:r>
    </w:p>
    <w:p>
      <w:pPr>
        <w:pStyle w:val="ListParagraph"/>
        <w:numPr>
          <w:ilvl w:val="0"/>
          <w:numId w:val="2"/>
        </w:numPr>
        <w:tabs>
          <w:tab w:pos="828" w:val="left" w:leader="none"/>
        </w:tabs>
        <w:spacing w:line="216" w:lineRule="exact" w:before="0" w:after="0"/>
        <w:ind w:left="827" w:right="0" w:hanging="207"/>
        <w:jc w:val="left"/>
        <w:rPr>
          <w:sz w:val="19"/>
        </w:rPr>
      </w:pPr>
      <w:r>
        <w:rPr>
          <w:sz w:val="19"/>
        </w:rPr>
        <w:t>goods of</w:t>
      </w:r>
      <w:r>
        <w:rPr>
          <w:spacing w:val="-7"/>
          <w:sz w:val="19"/>
        </w:rPr>
        <w:t> </w:t>
      </w:r>
      <w:r>
        <w:rPr>
          <w:sz w:val="19"/>
        </w:rPr>
        <w:t>8470;</w:t>
      </w:r>
    </w:p>
    <w:p>
      <w:pPr>
        <w:pStyle w:val="ListParagraph"/>
        <w:numPr>
          <w:ilvl w:val="0"/>
          <w:numId w:val="2"/>
        </w:numPr>
        <w:tabs>
          <w:tab w:pos="828" w:val="left" w:leader="none"/>
        </w:tabs>
        <w:spacing w:line="216" w:lineRule="exact" w:before="0" w:after="0"/>
        <w:ind w:left="827" w:right="0" w:hanging="207"/>
        <w:jc w:val="left"/>
        <w:rPr>
          <w:sz w:val="19"/>
        </w:rPr>
      </w:pPr>
      <w:r>
        <w:rPr>
          <w:sz w:val="19"/>
        </w:rPr>
        <w:t>goods of</w:t>
      </w:r>
      <w:r>
        <w:rPr>
          <w:spacing w:val="-7"/>
          <w:sz w:val="19"/>
        </w:rPr>
        <w:t> </w:t>
      </w:r>
      <w:r>
        <w:rPr>
          <w:sz w:val="19"/>
        </w:rPr>
        <w:t>8471;</w:t>
      </w:r>
    </w:p>
    <w:p>
      <w:pPr>
        <w:pStyle w:val="ListParagraph"/>
        <w:numPr>
          <w:ilvl w:val="0"/>
          <w:numId w:val="2"/>
        </w:numPr>
        <w:tabs>
          <w:tab w:pos="828" w:val="left" w:leader="none"/>
        </w:tabs>
        <w:spacing w:line="216" w:lineRule="exact" w:before="0" w:after="0"/>
        <w:ind w:left="827" w:right="0" w:hanging="207"/>
        <w:jc w:val="left"/>
        <w:rPr>
          <w:sz w:val="19"/>
        </w:rPr>
      </w:pPr>
      <w:r>
        <w:rPr>
          <w:sz w:val="19"/>
        </w:rPr>
        <w:t>other office machines of</w:t>
      </w:r>
      <w:r>
        <w:rPr>
          <w:spacing w:val="-5"/>
          <w:sz w:val="19"/>
        </w:rPr>
        <w:t> </w:t>
      </w:r>
      <w:r>
        <w:rPr>
          <w:sz w:val="19"/>
        </w:rPr>
        <w:t>8472.90.90;</w:t>
      </w:r>
    </w:p>
    <w:p>
      <w:pPr>
        <w:pStyle w:val="ListParagraph"/>
        <w:numPr>
          <w:ilvl w:val="0"/>
          <w:numId w:val="2"/>
        </w:numPr>
        <w:tabs>
          <w:tab w:pos="828" w:val="left" w:leader="none"/>
        </w:tabs>
        <w:spacing w:line="216" w:lineRule="exact" w:before="0" w:after="0"/>
        <w:ind w:left="827" w:right="0" w:hanging="153"/>
        <w:jc w:val="left"/>
        <w:rPr>
          <w:sz w:val="19"/>
        </w:rPr>
      </w:pPr>
      <w:r>
        <w:rPr>
          <w:sz w:val="19"/>
        </w:rPr>
        <w:t>electrical apparatus of</w:t>
      </w:r>
      <w:r>
        <w:rPr>
          <w:spacing w:val="-4"/>
          <w:sz w:val="19"/>
        </w:rPr>
        <w:t> </w:t>
      </w:r>
      <w:r>
        <w:rPr>
          <w:sz w:val="19"/>
        </w:rPr>
        <w:t>8517;</w:t>
      </w:r>
    </w:p>
    <w:p>
      <w:pPr>
        <w:pStyle w:val="ListParagraph"/>
        <w:numPr>
          <w:ilvl w:val="0"/>
          <w:numId w:val="2"/>
        </w:numPr>
        <w:tabs>
          <w:tab w:pos="828" w:val="left" w:leader="none"/>
        </w:tabs>
        <w:spacing w:line="216" w:lineRule="exact" w:before="0" w:after="0"/>
        <w:ind w:left="827" w:right="0" w:hanging="207"/>
        <w:jc w:val="left"/>
        <w:rPr>
          <w:sz w:val="19"/>
        </w:rPr>
      </w:pPr>
      <w:r>
        <w:rPr>
          <w:sz w:val="19"/>
        </w:rPr>
        <w:t>microphones for telecommunications use of</w:t>
      </w:r>
      <w:r>
        <w:rPr>
          <w:spacing w:val="-6"/>
          <w:sz w:val="19"/>
        </w:rPr>
        <w:t> </w:t>
      </w:r>
      <w:r>
        <w:rPr>
          <w:sz w:val="19"/>
        </w:rPr>
        <w:t>8518.10.10;</w:t>
      </w:r>
    </w:p>
    <w:p>
      <w:pPr>
        <w:pStyle w:val="ListParagraph"/>
        <w:numPr>
          <w:ilvl w:val="0"/>
          <w:numId w:val="2"/>
        </w:numPr>
        <w:tabs>
          <w:tab w:pos="828" w:val="left" w:leader="none"/>
        </w:tabs>
        <w:spacing w:line="216" w:lineRule="exact" w:before="0" w:after="0"/>
        <w:ind w:left="827" w:right="0" w:hanging="207"/>
        <w:jc w:val="left"/>
        <w:rPr>
          <w:sz w:val="19"/>
        </w:rPr>
      </w:pPr>
      <w:r>
        <w:rPr>
          <w:sz w:val="19"/>
        </w:rPr>
        <w:t>loudspeakers for telecommunications use of</w:t>
      </w:r>
      <w:r>
        <w:rPr>
          <w:spacing w:val="-6"/>
          <w:sz w:val="19"/>
        </w:rPr>
        <w:t> </w:t>
      </w:r>
      <w:r>
        <w:rPr>
          <w:sz w:val="19"/>
        </w:rPr>
        <w:t>8518.29.10;</w:t>
      </w:r>
    </w:p>
    <w:p>
      <w:pPr>
        <w:pStyle w:val="ListParagraph"/>
        <w:numPr>
          <w:ilvl w:val="0"/>
          <w:numId w:val="2"/>
        </w:numPr>
        <w:tabs>
          <w:tab w:pos="828" w:val="left" w:leader="none"/>
        </w:tabs>
        <w:spacing w:line="216" w:lineRule="exact" w:before="0" w:after="0"/>
        <w:ind w:left="827" w:right="0" w:hanging="153"/>
        <w:jc w:val="left"/>
        <w:rPr>
          <w:sz w:val="19"/>
        </w:rPr>
      </w:pPr>
      <w:r>
        <w:rPr>
          <w:sz w:val="19"/>
        </w:rPr>
        <w:t>line telephone handsets of</w:t>
      </w:r>
      <w:r>
        <w:rPr>
          <w:spacing w:val="-5"/>
          <w:sz w:val="19"/>
        </w:rPr>
        <w:t> </w:t>
      </w:r>
      <w:r>
        <w:rPr>
          <w:sz w:val="19"/>
        </w:rPr>
        <w:t>8518.30.10;</w:t>
      </w:r>
    </w:p>
    <w:p>
      <w:pPr>
        <w:pStyle w:val="ListParagraph"/>
        <w:numPr>
          <w:ilvl w:val="0"/>
          <w:numId w:val="2"/>
        </w:numPr>
        <w:tabs>
          <w:tab w:pos="828" w:val="left" w:leader="none"/>
        </w:tabs>
        <w:spacing w:line="216" w:lineRule="exact" w:before="0" w:after="0"/>
        <w:ind w:left="827" w:right="0" w:hanging="153"/>
        <w:jc w:val="left"/>
        <w:rPr>
          <w:sz w:val="19"/>
        </w:rPr>
      </w:pPr>
      <w:r>
        <w:rPr>
          <w:sz w:val="19"/>
        </w:rPr>
        <w:t>telephone answering machines of</w:t>
      </w:r>
      <w:r>
        <w:rPr>
          <w:spacing w:val="-5"/>
          <w:sz w:val="19"/>
        </w:rPr>
        <w:t> </w:t>
      </w:r>
      <w:r>
        <w:rPr>
          <w:sz w:val="19"/>
        </w:rPr>
        <w:t>8520.20.00;</w:t>
      </w:r>
    </w:p>
    <w:p>
      <w:pPr>
        <w:pStyle w:val="ListParagraph"/>
        <w:numPr>
          <w:ilvl w:val="0"/>
          <w:numId w:val="2"/>
        </w:numPr>
        <w:tabs>
          <w:tab w:pos="828" w:val="left" w:leader="none"/>
        </w:tabs>
        <w:spacing w:line="216" w:lineRule="exact" w:before="0" w:after="0"/>
        <w:ind w:left="827" w:right="0" w:hanging="207"/>
        <w:jc w:val="left"/>
        <w:rPr>
          <w:sz w:val="19"/>
        </w:rPr>
      </w:pPr>
      <w:r>
        <w:rPr>
          <w:sz w:val="19"/>
        </w:rPr>
        <w:t>goods for radio-telephony, radio telegraphy and paging alert devices of</w:t>
      </w:r>
      <w:r>
        <w:rPr>
          <w:spacing w:val="-13"/>
          <w:sz w:val="19"/>
        </w:rPr>
        <w:t> </w:t>
      </w:r>
      <w:r>
        <w:rPr>
          <w:sz w:val="19"/>
        </w:rPr>
        <w:t>8525.10.10;</w:t>
      </w:r>
    </w:p>
    <w:p>
      <w:pPr>
        <w:pStyle w:val="ListParagraph"/>
        <w:numPr>
          <w:ilvl w:val="0"/>
          <w:numId w:val="2"/>
        </w:numPr>
        <w:tabs>
          <w:tab w:pos="828" w:val="left" w:leader="none"/>
        </w:tabs>
        <w:spacing w:line="216" w:lineRule="exact" w:before="0" w:after="0"/>
        <w:ind w:left="827" w:right="0" w:hanging="153"/>
        <w:jc w:val="left"/>
        <w:rPr>
          <w:sz w:val="19"/>
        </w:rPr>
      </w:pPr>
      <w:r>
        <w:rPr>
          <w:sz w:val="19"/>
        </w:rPr>
        <w:t>apparatus of</w:t>
      </w:r>
      <w:r>
        <w:rPr>
          <w:spacing w:val="-3"/>
          <w:sz w:val="19"/>
        </w:rPr>
        <w:t> </w:t>
      </w:r>
      <w:r>
        <w:rPr>
          <w:sz w:val="19"/>
        </w:rPr>
        <w:t>8525.20.00;</w:t>
      </w:r>
    </w:p>
    <w:p>
      <w:pPr>
        <w:pStyle w:val="ListParagraph"/>
        <w:numPr>
          <w:ilvl w:val="0"/>
          <w:numId w:val="2"/>
        </w:numPr>
        <w:tabs>
          <w:tab w:pos="828" w:val="left" w:leader="none"/>
        </w:tabs>
        <w:spacing w:line="216" w:lineRule="exact" w:before="0" w:after="0"/>
        <w:ind w:left="827" w:right="0" w:hanging="261"/>
        <w:jc w:val="left"/>
        <w:rPr>
          <w:sz w:val="19"/>
        </w:rPr>
      </w:pPr>
      <w:r>
        <w:rPr>
          <w:sz w:val="19"/>
        </w:rPr>
        <w:t>digital still image video cameras of</w:t>
      </w:r>
      <w:r>
        <w:rPr>
          <w:spacing w:val="-7"/>
          <w:sz w:val="19"/>
        </w:rPr>
        <w:t> </w:t>
      </w:r>
      <w:r>
        <w:rPr>
          <w:sz w:val="19"/>
        </w:rPr>
        <w:t>8525.40.10;</w:t>
      </w:r>
    </w:p>
    <w:p>
      <w:pPr>
        <w:pStyle w:val="ListParagraph"/>
        <w:numPr>
          <w:ilvl w:val="0"/>
          <w:numId w:val="2"/>
        </w:numPr>
        <w:tabs>
          <w:tab w:pos="828" w:val="left" w:leader="none"/>
        </w:tabs>
        <w:spacing w:line="216" w:lineRule="exact" w:before="0" w:after="0"/>
        <w:ind w:left="827" w:right="0" w:hanging="207"/>
        <w:jc w:val="left"/>
        <w:rPr>
          <w:sz w:val="19"/>
        </w:rPr>
      </w:pPr>
      <w:r>
        <w:rPr>
          <w:sz w:val="19"/>
        </w:rPr>
        <w:t>portable receivers for calling, alerting or paging of</w:t>
      </w:r>
      <w:r>
        <w:rPr>
          <w:spacing w:val="-9"/>
          <w:sz w:val="19"/>
        </w:rPr>
        <w:t> </w:t>
      </w:r>
      <w:r>
        <w:rPr>
          <w:sz w:val="19"/>
        </w:rPr>
        <w:t>8527.90.10;</w:t>
      </w:r>
    </w:p>
    <w:p>
      <w:pPr>
        <w:pStyle w:val="ListParagraph"/>
        <w:numPr>
          <w:ilvl w:val="0"/>
          <w:numId w:val="2"/>
        </w:numPr>
        <w:tabs>
          <w:tab w:pos="828" w:val="left" w:leader="none"/>
        </w:tabs>
        <w:spacing w:line="217" w:lineRule="exact" w:before="0" w:after="0"/>
        <w:ind w:left="827" w:right="0" w:hanging="207"/>
        <w:jc w:val="left"/>
        <w:rPr>
          <w:sz w:val="19"/>
        </w:rPr>
      </w:pPr>
      <w:r>
        <w:rPr>
          <w:sz w:val="19"/>
        </w:rPr>
        <w:t>printed circuits of</w:t>
      </w:r>
      <w:r>
        <w:rPr>
          <w:spacing w:val="-4"/>
          <w:sz w:val="19"/>
        </w:rPr>
        <w:t> </w:t>
      </w:r>
      <w:r>
        <w:rPr>
          <w:sz w:val="19"/>
        </w:rPr>
        <w:t>8534.00.00;</w:t>
      </w:r>
    </w:p>
    <w:p>
      <w:pPr>
        <w:spacing w:after="0" w:line="217" w:lineRule="exact"/>
        <w:jc w:val="left"/>
        <w:rPr>
          <w:sz w:val="19"/>
        </w:rPr>
        <w:sectPr>
          <w:pgSz w:w="16840" w:h="11900" w:orient="landscape"/>
          <w:pgMar w:top="580" w:bottom="280" w:left="580" w:right="440"/>
        </w:sectPr>
      </w:pPr>
    </w:p>
    <w:p>
      <w:pPr>
        <w:pStyle w:val="ListParagraph"/>
        <w:numPr>
          <w:ilvl w:val="0"/>
          <w:numId w:val="2"/>
        </w:numPr>
        <w:tabs>
          <w:tab w:pos="828" w:val="left" w:leader="none"/>
        </w:tabs>
        <w:spacing w:line="217" w:lineRule="exact" w:before="77" w:after="0"/>
        <w:ind w:left="827" w:right="0" w:hanging="207"/>
        <w:jc w:val="left"/>
        <w:rPr>
          <w:sz w:val="19"/>
        </w:rPr>
      </w:pPr>
      <w:r>
        <w:rPr>
          <w:sz w:val="19"/>
        </w:rPr>
        <w:t>electronic integrated circuits and microassemblies of</w:t>
      </w:r>
      <w:r>
        <w:rPr>
          <w:spacing w:val="-7"/>
          <w:sz w:val="19"/>
        </w:rPr>
        <w:t> </w:t>
      </w:r>
      <w:r>
        <w:rPr>
          <w:sz w:val="19"/>
        </w:rPr>
        <w:t>8542;</w:t>
      </w:r>
    </w:p>
    <w:p>
      <w:pPr>
        <w:pStyle w:val="BodyText"/>
        <w:spacing w:line="216" w:lineRule="exact"/>
        <w:ind w:left="621"/>
      </w:pPr>
      <w:r>
        <w:rPr/>
        <w:t>q. goods of 8544.41.30, 8544.49.30 or 8544.51.10;</w:t>
      </w:r>
    </w:p>
    <w:p>
      <w:pPr>
        <w:pStyle w:val="BodyText"/>
        <w:spacing w:line="216" w:lineRule="exact"/>
        <w:ind w:left="662"/>
      </w:pPr>
      <w:r>
        <w:rPr>
          <w:spacing w:val="-5"/>
        </w:rPr>
        <w:t>r. </w:t>
      </w:r>
      <w:r>
        <w:rPr/>
        <w:t>optical fibre cables of</w:t>
      </w:r>
      <w:r>
        <w:rPr>
          <w:spacing w:val="-5"/>
        </w:rPr>
        <w:t> </w:t>
      </w:r>
      <w:r>
        <w:rPr/>
        <w:t>8544.70.00;</w:t>
      </w:r>
    </w:p>
    <w:p>
      <w:pPr>
        <w:pStyle w:val="BodyText"/>
        <w:spacing w:line="216" w:lineRule="exact"/>
        <w:ind w:left="621"/>
      </w:pPr>
      <w:r>
        <w:rPr/>
        <w:t>s. photocopying apparatus of</w:t>
      </w:r>
      <w:r>
        <w:rPr>
          <w:spacing w:val="-10"/>
        </w:rPr>
        <w:t> </w:t>
      </w:r>
      <w:r>
        <w:rPr/>
        <w:t>9009".</w:t>
      </w:r>
    </w:p>
    <w:p>
      <w:pPr>
        <w:pStyle w:val="Heading2"/>
        <w:numPr>
          <w:ilvl w:val="0"/>
          <w:numId w:val="1"/>
        </w:numPr>
        <w:tabs>
          <w:tab w:pos="373" w:val="left" w:leader="none"/>
        </w:tabs>
        <w:spacing w:line="217" w:lineRule="exact" w:before="0" w:after="0"/>
        <w:ind w:left="372" w:right="0" w:hanging="211"/>
        <w:jc w:val="left"/>
      </w:pPr>
      <w:r>
        <w:rPr/>
        <w:t>Addition of CTCOs and TCOs under Item</w:t>
      </w:r>
      <w:r>
        <w:rPr>
          <w:spacing w:val="-8"/>
        </w:rPr>
        <w:t> </w:t>
      </w:r>
      <w:r>
        <w:rPr/>
        <w:t>65</w:t>
      </w:r>
    </w:p>
    <w:p>
      <w:pPr>
        <w:pStyle w:val="BodyText"/>
        <w:spacing w:before="5"/>
        <w:rPr>
          <w:b/>
          <w:sz w:val="16"/>
        </w:rPr>
      </w:pPr>
    </w:p>
    <w:p>
      <w:pPr>
        <w:pStyle w:val="BodyText"/>
        <w:spacing w:line="237" w:lineRule="auto"/>
        <w:ind w:left="372" w:right="276"/>
      </w:pPr>
      <w:r>
        <w:rPr/>
        <w:t>In the case of existing CTCOs and TCOs that might be considered to meet the terms and policy intent of </w:t>
      </w:r>
      <w:r>
        <w:rPr>
          <w:i/>
        </w:rPr>
        <w:t>Item 65 </w:t>
      </w:r>
      <w:r>
        <w:rPr/>
        <w:t>and the by-law, an application to have such instruments considered for coverage by </w:t>
      </w:r>
      <w:r>
        <w:rPr>
          <w:i/>
        </w:rPr>
        <w:t>Item 65 </w:t>
      </w:r>
      <w:r>
        <w:rPr/>
        <w:t>should be lodged with the Department of Industry, Science and </w:t>
      </w:r>
      <w:r>
        <w:rPr>
          <w:spacing w:val="-3"/>
        </w:rPr>
        <w:t>Tourism </w:t>
      </w:r>
      <w:r>
        <w:rPr/>
        <w:t>(DIST) at the address below. Applications should include the CTCO or TCO number and the wording of the instrument. In the case of applications for new TCOs that are considered to meet the terms and policy intent of </w:t>
      </w:r>
      <w:r>
        <w:rPr>
          <w:i/>
        </w:rPr>
        <w:t>Item 65</w:t>
      </w:r>
      <w:r>
        <w:rPr/>
        <w:t>, an application should be lodged with DIST to have that TCO, if granted, included under </w:t>
      </w:r>
      <w:r>
        <w:rPr>
          <w:i/>
        </w:rPr>
        <w:t>Item 65</w:t>
      </w:r>
      <w:r>
        <w:rPr/>
        <w:t>. In such instances a copy of the TCO application together with relevant information detailed below should be sent to DIST at the same time as the TCO application is made to Customs.</w:t>
      </w:r>
    </w:p>
    <w:p>
      <w:pPr>
        <w:pStyle w:val="BodyText"/>
        <w:spacing w:before="5"/>
        <w:rPr>
          <w:sz w:val="16"/>
        </w:rPr>
      </w:pPr>
    </w:p>
    <w:p>
      <w:pPr>
        <w:pStyle w:val="BodyText"/>
        <w:spacing w:line="237" w:lineRule="auto"/>
        <w:ind w:left="372" w:right="173"/>
      </w:pPr>
      <w:r>
        <w:rPr/>
        <w:t>DIST will consider the application and prepare a draft report recommending that the goods meet the policy intent of </w:t>
      </w:r>
      <w:r>
        <w:rPr>
          <w:i/>
        </w:rPr>
        <w:t>Item 65</w:t>
      </w:r>
      <w:r>
        <w:rPr/>
        <w:t>, or recommending that the goods do not meet the policy intent of </w:t>
      </w:r>
      <w:r>
        <w:rPr>
          <w:i/>
        </w:rPr>
        <w:t>Item 65</w:t>
      </w:r>
      <w:r>
        <w:rPr/>
        <w:t>. DIST may recommend a date of effect for the concession, if granted. The applicant will be furnished with a copy of DIST's report and will have 28 days from the date of that report to make any further submissions to DIST. The final report will be provided to Customs for a decision on eligibility under </w:t>
      </w:r>
      <w:r>
        <w:rPr>
          <w:i/>
        </w:rPr>
        <w:t>Item 65</w:t>
      </w:r>
      <w:r>
        <w:rPr/>
        <w:t>.</w:t>
      </w:r>
    </w:p>
    <w:p>
      <w:pPr>
        <w:pStyle w:val="BodyText"/>
        <w:spacing w:before="5"/>
        <w:rPr>
          <w:sz w:val="16"/>
        </w:rPr>
      </w:pPr>
    </w:p>
    <w:p>
      <w:pPr>
        <w:pStyle w:val="BodyText"/>
        <w:spacing w:line="237" w:lineRule="auto"/>
        <w:ind w:left="372" w:right="272"/>
      </w:pPr>
      <w:r>
        <w:rPr/>
        <w:t>Customs will make a final decision on the application having taken into account the recommendation of DIST and the information provided to DIST by the applicant. If the application is approved the instrument number will be included in an appropriate by-law together with the date of effect of its eligibility.</w:t>
      </w:r>
    </w:p>
    <w:p>
      <w:pPr>
        <w:pStyle w:val="Heading2"/>
        <w:numPr>
          <w:ilvl w:val="0"/>
          <w:numId w:val="1"/>
        </w:numPr>
        <w:tabs>
          <w:tab w:pos="373" w:val="left" w:leader="none"/>
        </w:tabs>
        <w:spacing w:line="217" w:lineRule="exact" w:before="0" w:after="0"/>
        <w:ind w:left="372" w:right="0" w:hanging="211"/>
        <w:jc w:val="left"/>
      </w:pPr>
      <w:r>
        <w:rPr/>
        <w:t>Information required to assess an application for inclusion under Item</w:t>
      </w:r>
      <w:r>
        <w:rPr>
          <w:spacing w:val="-12"/>
        </w:rPr>
        <w:t> </w:t>
      </w:r>
      <w:r>
        <w:rPr/>
        <w:t>65</w:t>
      </w:r>
    </w:p>
    <w:p>
      <w:pPr>
        <w:pStyle w:val="BodyText"/>
        <w:spacing w:before="5"/>
        <w:rPr>
          <w:b/>
          <w:sz w:val="16"/>
        </w:rPr>
      </w:pPr>
    </w:p>
    <w:p>
      <w:pPr>
        <w:pStyle w:val="BodyText"/>
        <w:spacing w:line="237" w:lineRule="auto"/>
        <w:ind w:left="372" w:right="135"/>
      </w:pPr>
      <w:r>
        <w:rPr/>
        <w:t>An application for inclusion of additional concession orders will need to contain sufficient material for an assessment to be made against the terms of the Item - inputs to manufacture of information industries equipment. Although in most cases it is envisaged that applicants will be able to provide adequate written information to allow an assessment, there may be a need to physically inspect the manufacture of the goods where it is believed this is needed to verify the </w:t>
      </w:r>
      <w:r>
        <w:rPr>
          <w:i/>
        </w:rPr>
        <w:t>bona fides </w:t>
      </w:r>
      <w:r>
        <w:rPr/>
        <w:t>of the inclusion. The following information should be included:</w:t>
      </w:r>
    </w:p>
    <w:p>
      <w:pPr>
        <w:pStyle w:val="BodyText"/>
        <w:spacing w:before="3"/>
        <w:rPr>
          <w:sz w:val="16"/>
        </w:rPr>
      </w:pPr>
    </w:p>
    <w:p>
      <w:pPr>
        <w:pStyle w:val="ListParagraph"/>
        <w:numPr>
          <w:ilvl w:val="1"/>
          <w:numId w:val="1"/>
        </w:numPr>
        <w:tabs>
          <w:tab w:pos="828" w:val="left" w:leader="none"/>
        </w:tabs>
        <w:spacing w:line="217" w:lineRule="exact" w:before="0" w:after="0"/>
        <w:ind w:left="827" w:right="0" w:hanging="207"/>
        <w:jc w:val="left"/>
        <w:rPr>
          <w:sz w:val="19"/>
        </w:rPr>
      </w:pPr>
      <w:r>
        <w:rPr>
          <w:sz w:val="19"/>
        </w:rPr>
        <w:t>Copy of the CTCO/TCO or application for a</w:t>
      </w:r>
      <w:r>
        <w:rPr>
          <w:spacing w:val="-9"/>
          <w:sz w:val="19"/>
        </w:rPr>
        <w:t> </w:t>
      </w:r>
      <w:r>
        <w:rPr>
          <w:sz w:val="19"/>
        </w:rPr>
        <w:t>TCO;</w:t>
      </w:r>
    </w:p>
    <w:p>
      <w:pPr>
        <w:pStyle w:val="ListParagraph"/>
        <w:numPr>
          <w:ilvl w:val="1"/>
          <w:numId w:val="1"/>
        </w:numPr>
        <w:tabs>
          <w:tab w:pos="828" w:val="left" w:leader="none"/>
        </w:tabs>
        <w:spacing w:line="216" w:lineRule="exact" w:before="0" w:after="0"/>
        <w:ind w:left="827" w:right="0" w:hanging="207"/>
        <w:jc w:val="left"/>
        <w:rPr>
          <w:sz w:val="19"/>
        </w:rPr>
      </w:pPr>
      <w:r>
        <w:rPr>
          <w:sz w:val="19"/>
        </w:rPr>
        <w:t>Description of the information industries equipment (including the tariff classification) for which the good is an input to</w:t>
      </w:r>
      <w:r>
        <w:rPr>
          <w:spacing w:val="-27"/>
          <w:sz w:val="19"/>
        </w:rPr>
        <w:t> </w:t>
      </w:r>
      <w:r>
        <w:rPr>
          <w:sz w:val="19"/>
        </w:rPr>
        <w:t>manufacture;</w:t>
      </w:r>
    </w:p>
    <w:p>
      <w:pPr>
        <w:pStyle w:val="ListParagraph"/>
        <w:numPr>
          <w:ilvl w:val="1"/>
          <w:numId w:val="1"/>
        </w:numPr>
        <w:tabs>
          <w:tab w:pos="828" w:val="left" w:leader="none"/>
        </w:tabs>
        <w:spacing w:line="216" w:lineRule="exact" w:before="0" w:after="0"/>
        <w:ind w:left="827" w:right="0" w:hanging="207"/>
        <w:jc w:val="left"/>
        <w:rPr>
          <w:sz w:val="19"/>
        </w:rPr>
      </w:pPr>
      <w:r>
        <w:rPr>
          <w:sz w:val="19"/>
        </w:rPr>
        <w:t>Brief description of how the good will be used as an input to the manufacture of the</w:t>
      </w:r>
      <w:r>
        <w:rPr>
          <w:spacing w:val="-21"/>
          <w:sz w:val="19"/>
        </w:rPr>
        <w:t> </w:t>
      </w:r>
      <w:r>
        <w:rPr>
          <w:sz w:val="19"/>
        </w:rPr>
        <w:t>equipment;</w:t>
      </w:r>
    </w:p>
    <w:p>
      <w:pPr>
        <w:pStyle w:val="ListParagraph"/>
        <w:numPr>
          <w:ilvl w:val="1"/>
          <w:numId w:val="1"/>
        </w:numPr>
        <w:tabs>
          <w:tab w:pos="828" w:val="left" w:leader="none"/>
        </w:tabs>
        <w:spacing w:line="216" w:lineRule="exact" w:before="0" w:after="0"/>
        <w:ind w:left="827" w:right="0" w:hanging="207"/>
        <w:jc w:val="left"/>
        <w:rPr>
          <w:sz w:val="19"/>
        </w:rPr>
      </w:pPr>
      <w:r>
        <w:rPr>
          <w:sz w:val="19"/>
        </w:rPr>
        <w:t>An</w:t>
      </w:r>
      <w:r>
        <w:rPr>
          <w:spacing w:val="-3"/>
          <w:sz w:val="19"/>
        </w:rPr>
        <w:t> </w:t>
      </w:r>
      <w:r>
        <w:rPr>
          <w:sz w:val="19"/>
        </w:rPr>
        <w:t>assessment</w:t>
      </w:r>
      <w:r>
        <w:rPr>
          <w:spacing w:val="-2"/>
          <w:sz w:val="19"/>
        </w:rPr>
        <w:t> </w:t>
      </w:r>
      <w:r>
        <w:rPr>
          <w:sz w:val="19"/>
        </w:rPr>
        <w:t>of</w:t>
      </w:r>
      <w:r>
        <w:rPr>
          <w:spacing w:val="-2"/>
          <w:sz w:val="19"/>
        </w:rPr>
        <w:t> </w:t>
      </w:r>
      <w:r>
        <w:rPr>
          <w:sz w:val="19"/>
        </w:rPr>
        <w:t>whether</w:t>
      </w:r>
      <w:r>
        <w:rPr>
          <w:spacing w:val="-2"/>
          <w:sz w:val="19"/>
        </w:rPr>
        <w:t> </w:t>
      </w:r>
      <w:r>
        <w:rPr>
          <w:sz w:val="19"/>
        </w:rPr>
        <w:t>the</w:t>
      </w:r>
      <w:r>
        <w:rPr>
          <w:spacing w:val="-2"/>
          <w:sz w:val="19"/>
        </w:rPr>
        <w:t> </w:t>
      </w:r>
      <w:r>
        <w:rPr>
          <w:sz w:val="19"/>
        </w:rPr>
        <w:t>good's</w:t>
      </w:r>
      <w:r>
        <w:rPr>
          <w:spacing w:val="-2"/>
          <w:sz w:val="19"/>
        </w:rPr>
        <w:t> </w:t>
      </w:r>
      <w:r>
        <w:rPr>
          <w:sz w:val="19"/>
        </w:rPr>
        <w:t>principal</w:t>
      </w:r>
      <w:r>
        <w:rPr>
          <w:spacing w:val="-2"/>
          <w:sz w:val="19"/>
        </w:rPr>
        <w:t> </w:t>
      </w:r>
      <w:r>
        <w:rPr>
          <w:sz w:val="19"/>
        </w:rPr>
        <w:t>use</w:t>
      </w:r>
      <w:r>
        <w:rPr>
          <w:spacing w:val="-2"/>
          <w:sz w:val="19"/>
        </w:rPr>
        <w:t> </w:t>
      </w:r>
      <w:r>
        <w:rPr>
          <w:sz w:val="19"/>
        </w:rPr>
        <w:t>is</w:t>
      </w:r>
      <w:r>
        <w:rPr>
          <w:spacing w:val="-3"/>
          <w:sz w:val="19"/>
        </w:rPr>
        <w:t> </w:t>
      </w:r>
      <w:r>
        <w:rPr>
          <w:sz w:val="19"/>
        </w:rPr>
        <w:t>in</w:t>
      </w:r>
      <w:r>
        <w:rPr>
          <w:spacing w:val="-2"/>
          <w:sz w:val="19"/>
        </w:rPr>
        <w:t> </w:t>
      </w:r>
      <w:r>
        <w:rPr>
          <w:sz w:val="19"/>
        </w:rPr>
        <w:t>the</w:t>
      </w:r>
      <w:r>
        <w:rPr>
          <w:spacing w:val="-2"/>
          <w:sz w:val="19"/>
        </w:rPr>
        <w:t> </w:t>
      </w:r>
      <w:r>
        <w:rPr>
          <w:sz w:val="19"/>
        </w:rPr>
        <w:t>manufacture</w:t>
      </w:r>
      <w:r>
        <w:rPr>
          <w:spacing w:val="-2"/>
          <w:sz w:val="19"/>
        </w:rPr>
        <w:t> </w:t>
      </w:r>
      <w:r>
        <w:rPr>
          <w:sz w:val="19"/>
        </w:rPr>
        <w:t>of</w:t>
      </w:r>
      <w:r>
        <w:rPr>
          <w:spacing w:val="-2"/>
          <w:sz w:val="19"/>
        </w:rPr>
        <w:t> </w:t>
      </w:r>
      <w:r>
        <w:rPr>
          <w:sz w:val="19"/>
        </w:rPr>
        <w:t>information</w:t>
      </w:r>
      <w:r>
        <w:rPr>
          <w:spacing w:val="-2"/>
          <w:sz w:val="19"/>
        </w:rPr>
        <w:t> </w:t>
      </w:r>
      <w:r>
        <w:rPr>
          <w:sz w:val="19"/>
        </w:rPr>
        <w:t>industries</w:t>
      </w:r>
      <w:r>
        <w:rPr>
          <w:spacing w:val="-2"/>
          <w:sz w:val="19"/>
        </w:rPr>
        <w:t> </w:t>
      </w:r>
      <w:r>
        <w:rPr>
          <w:sz w:val="19"/>
        </w:rPr>
        <w:t>equipment</w:t>
      </w:r>
      <w:r>
        <w:rPr>
          <w:spacing w:val="-2"/>
          <w:sz w:val="19"/>
        </w:rPr>
        <w:t> </w:t>
      </w:r>
      <w:r>
        <w:rPr>
          <w:sz w:val="19"/>
        </w:rPr>
        <w:t>or</w:t>
      </w:r>
      <w:r>
        <w:rPr>
          <w:spacing w:val="-3"/>
          <w:sz w:val="19"/>
        </w:rPr>
        <w:t> </w:t>
      </w:r>
      <w:r>
        <w:rPr>
          <w:sz w:val="19"/>
        </w:rPr>
        <w:t>of</w:t>
      </w:r>
      <w:r>
        <w:rPr>
          <w:spacing w:val="-2"/>
          <w:sz w:val="19"/>
        </w:rPr>
        <w:t> </w:t>
      </w:r>
      <w:r>
        <w:rPr>
          <w:sz w:val="19"/>
        </w:rPr>
        <w:t>its</w:t>
      </w:r>
      <w:r>
        <w:rPr>
          <w:spacing w:val="-2"/>
          <w:sz w:val="19"/>
        </w:rPr>
        <w:t> </w:t>
      </w:r>
      <w:r>
        <w:rPr>
          <w:sz w:val="19"/>
        </w:rPr>
        <w:t>significance</w:t>
      </w:r>
      <w:r>
        <w:rPr>
          <w:spacing w:val="-2"/>
          <w:sz w:val="19"/>
        </w:rPr>
        <w:t> </w:t>
      </w:r>
      <w:r>
        <w:rPr>
          <w:sz w:val="19"/>
        </w:rPr>
        <w:t>as</w:t>
      </w:r>
      <w:r>
        <w:rPr>
          <w:spacing w:val="-2"/>
          <w:sz w:val="19"/>
        </w:rPr>
        <w:t> </w:t>
      </w:r>
      <w:r>
        <w:rPr>
          <w:sz w:val="19"/>
        </w:rPr>
        <w:t>a</w:t>
      </w:r>
      <w:r>
        <w:rPr>
          <w:spacing w:val="-2"/>
          <w:sz w:val="19"/>
        </w:rPr>
        <w:t> </w:t>
      </w:r>
      <w:r>
        <w:rPr>
          <w:sz w:val="19"/>
        </w:rPr>
        <w:t>cost</w:t>
      </w:r>
      <w:r>
        <w:rPr>
          <w:spacing w:val="-2"/>
          <w:sz w:val="19"/>
        </w:rPr>
        <w:t> </w:t>
      </w:r>
      <w:r>
        <w:rPr>
          <w:sz w:val="19"/>
        </w:rPr>
        <w:t>component</w:t>
      </w:r>
      <w:r>
        <w:rPr>
          <w:spacing w:val="-2"/>
          <w:sz w:val="19"/>
        </w:rPr>
        <w:t> </w:t>
      </w:r>
      <w:r>
        <w:rPr>
          <w:sz w:val="19"/>
        </w:rPr>
        <w:t>of</w:t>
      </w:r>
      <w:r>
        <w:rPr>
          <w:spacing w:val="-3"/>
          <w:sz w:val="19"/>
        </w:rPr>
        <w:t> </w:t>
      </w:r>
      <w:r>
        <w:rPr>
          <w:sz w:val="19"/>
        </w:rPr>
        <w:t>manufacture;</w:t>
      </w:r>
    </w:p>
    <w:p>
      <w:pPr>
        <w:pStyle w:val="ListParagraph"/>
        <w:numPr>
          <w:ilvl w:val="1"/>
          <w:numId w:val="1"/>
        </w:numPr>
        <w:tabs>
          <w:tab w:pos="828" w:val="left" w:leader="none"/>
        </w:tabs>
        <w:spacing w:line="216" w:lineRule="exact" w:before="0" w:after="0"/>
        <w:ind w:left="827" w:right="0" w:hanging="207"/>
        <w:jc w:val="left"/>
        <w:rPr>
          <w:sz w:val="19"/>
        </w:rPr>
      </w:pPr>
      <w:r>
        <w:rPr>
          <w:sz w:val="19"/>
        </w:rPr>
        <w:t>Name and contact details of the manufacturer;</w:t>
      </w:r>
      <w:r>
        <w:rPr>
          <w:spacing w:val="-8"/>
          <w:sz w:val="19"/>
        </w:rPr>
        <w:t> </w:t>
      </w:r>
      <w:r>
        <w:rPr>
          <w:sz w:val="19"/>
        </w:rPr>
        <w:t>and</w:t>
      </w:r>
    </w:p>
    <w:p>
      <w:pPr>
        <w:pStyle w:val="ListParagraph"/>
        <w:numPr>
          <w:ilvl w:val="1"/>
          <w:numId w:val="1"/>
        </w:numPr>
        <w:tabs>
          <w:tab w:pos="828" w:val="left" w:leader="none"/>
        </w:tabs>
        <w:spacing w:line="446" w:lineRule="auto" w:before="0" w:after="0"/>
        <w:ind w:left="372" w:right="4683" w:firstLine="302"/>
        <w:jc w:val="left"/>
        <w:rPr>
          <w:sz w:val="19"/>
        </w:rPr>
      </w:pPr>
      <w:r>
        <w:rPr/>
        <w:pict>
          <v:rect style="position:absolute;margin-left:58.736881pt;margin-top:31.213549pt;width:2.703353pt;height:94.617361pt;mso-position-horizontal-relative:page;mso-position-vertical-relative:paragraph;z-index:-15913984" filled="true" fillcolor="#003366" stroked="false">
            <v:fill type="solid"/>
            <w10:wrap type="none"/>
          </v:rect>
        </w:pict>
      </w:r>
      <w:r>
        <w:rPr>
          <w:sz w:val="19"/>
        </w:rPr>
        <w:t>When</w:t>
      </w:r>
      <w:r>
        <w:rPr>
          <w:spacing w:val="-4"/>
          <w:sz w:val="19"/>
        </w:rPr>
        <w:t> </w:t>
      </w:r>
      <w:r>
        <w:rPr>
          <w:sz w:val="19"/>
        </w:rPr>
        <w:t>available,</w:t>
      </w:r>
      <w:r>
        <w:rPr>
          <w:spacing w:val="-4"/>
          <w:sz w:val="19"/>
        </w:rPr>
        <w:t> </w:t>
      </w:r>
      <w:r>
        <w:rPr>
          <w:sz w:val="19"/>
        </w:rPr>
        <w:t>a</w:t>
      </w:r>
      <w:r>
        <w:rPr>
          <w:spacing w:val="-4"/>
          <w:sz w:val="19"/>
        </w:rPr>
        <w:t> </w:t>
      </w:r>
      <w:r>
        <w:rPr>
          <w:sz w:val="19"/>
        </w:rPr>
        <w:t>copy</w:t>
      </w:r>
      <w:r>
        <w:rPr>
          <w:spacing w:val="-4"/>
          <w:sz w:val="19"/>
        </w:rPr>
        <w:t> </w:t>
      </w:r>
      <w:r>
        <w:rPr>
          <w:sz w:val="19"/>
        </w:rPr>
        <w:t>of</w:t>
      </w:r>
      <w:r>
        <w:rPr>
          <w:spacing w:val="-4"/>
          <w:sz w:val="19"/>
        </w:rPr>
        <w:t> </w:t>
      </w:r>
      <w:r>
        <w:rPr>
          <w:sz w:val="19"/>
        </w:rPr>
        <w:t>the</w:t>
      </w:r>
      <w:r>
        <w:rPr>
          <w:spacing w:val="-4"/>
          <w:sz w:val="19"/>
        </w:rPr>
        <w:t> </w:t>
      </w:r>
      <w:r>
        <w:rPr>
          <w:sz w:val="19"/>
        </w:rPr>
        <w:t>TCO</w:t>
      </w:r>
      <w:r>
        <w:rPr>
          <w:spacing w:val="-3"/>
          <w:sz w:val="19"/>
        </w:rPr>
        <w:t> </w:t>
      </w:r>
      <w:r>
        <w:rPr>
          <w:sz w:val="19"/>
        </w:rPr>
        <w:t>Application</w:t>
      </w:r>
      <w:r>
        <w:rPr>
          <w:spacing w:val="-4"/>
          <w:sz w:val="19"/>
        </w:rPr>
        <w:t> </w:t>
      </w:r>
      <w:r>
        <w:rPr>
          <w:sz w:val="19"/>
        </w:rPr>
        <w:t>Acceptance</w:t>
      </w:r>
      <w:r>
        <w:rPr>
          <w:spacing w:val="-4"/>
          <w:sz w:val="19"/>
        </w:rPr>
        <w:t> </w:t>
      </w:r>
      <w:r>
        <w:rPr>
          <w:sz w:val="19"/>
        </w:rPr>
        <w:t>letter</w:t>
      </w:r>
      <w:r>
        <w:rPr>
          <w:spacing w:val="-4"/>
          <w:sz w:val="19"/>
        </w:rPr>
        <w:t> </w:t>
      </w:r>
      <w:r>
        <w:rPr>
          <w:sz w:val="19"/>
        </w:rPr>
        <w:t>from</w:t>
      </w:r>
      <w:r>
        <w:rPr>
          <w:spacing w:val="-4"/>
          <w:sz w:val="19"/>
        </w:rPr>
        <w:t> </w:t>
      </w:r>
      <w:r>
        <w:rPr>
          <w:sz w:val="19"/>
        </w:rPr>
        <w:t>Customs</w:t>
      </w:r>
      <w:r>
        <w:rPr>
          <w:spacing w:val="-4"/>
          <w:sz w:val="19"/>
        </w:rPr>
        <w:t> </w:t>
      </w:r>
      <w:r>
        <w:rPr>
          <w:sz w:val="19"/>
        </w:rPr>
        <w:t>which</w:t>
      </w:r>
      <w:r>
        <w:rPr>
          <w:spacing w:val="-3"/>
          <w:sz w:val="19"/>
        </w:rPr>
        <w:t> </w:t>
      </w:r>
      <w:r>
        <w:rPr>
          <w:sz w:val="19"/>
        </w:rPr>
        <w:t>contains</w:t>
      </w:r>
      <w:r>
        <w:rPr>
          <w:spacing w:val="-4"/>
          <w:sz w:val="19"/>
        </w:rPr>
        <w:t> </w:t>
      </w:r>
      <w:r>
        <w:rPr>
          <w:sz w:val="19"/>
        </w:rPr>
        <w:t>the</w:t>
      </w:r>
      <w:r>
        <w:rPr>
          <w:spacing w:val="-4"/>
          <w:sz w:val="19"/>
        </w:rPr>
        <w:t> </w:t>
      </w:r>
      <w:r>
        <w:rPr>
          <w:sz w:val="19"/>
        </w:rPr>
        <w:t>TCO</w:t>
      </w:r>
      <w:r>
        <w:rPr>
          <w:spacing w:val="-4"/>
          <w:sz w:val="19"/>
        </w:rPr>
        <w:t> </w:t>
      </w:r>
      <w:r>
        <w:rPr>
          <w:sz w:val="19"/>
        </w:rPr>
        <w:t>reference</w:t>
      </w:r>
      <w:r>
        <w:rPr>
          <w:spacing w:val="-4"/>
          <w:sz w:val="19"/>
        </w:rPr>
        <w:t> </w:t>
      </w:r>
      <w:r>
        <w:rPr>
          <w:sz w:val="19"/>
        </w:rPr>
        <w:t>number. This information should be sent</w:t>
      </w:r>
      <w:r>
        <w:rPr>
          <w:spacing w:val="-6"/>
          <w:sz w:val="19"/>
        </w:rPr>
        <w:t> </w:t>
      </w:r>
      <w:r>
        <w:rPr>
          <w:sz w:val="19"/>
        </w:rPr>
        <w:t>to:</w:t>
      </w:r>
    </w:p>
    <w:p>
      <w:pPr>
        <w:pStyle w:val="Heading1"/>
        <w:spacing w:line="241" w:lineRule="exact"/>
      </w:pPr>
      <w:r>
        <w:rPr>
          <w:color w:val="585858"/>
          <w:w w:val="105"/>
        </w:rPr>
        <w:t>The Manager</w:t>
      </w:r>
    </w:p>
    <w:p>
      <w:pPr>
        <w:spacing w:line="247" w:lineRule="auto" w:before="6"/>
        <w:ind w:left="832" w:right="10236" w:firstLine="0"/>
        <w:jc w:val="left"/>
        <w:rPr>
          <w:rFonts w:ascii="Georgia"/>
          <w:i/>
          <w:sz w:val="22"/>
        </w:rPr>
      </w:pPr>
      <w:r>
        <w:rPr>
          <w:rFonts w:ascii="Georgia"/>
          <w:i/>
          <w:color w:val="585858"/>
          <w:w w:val="105"/>
          <w:sz w:val="22"/>
        </w:rPr>
        <w:t>IT Industries Development Section Department of Industry, Science and </w:t>
      </w:r>
      <w:r>
        <w:rPr>
          <w:rFonts w:ascii="Georgia"/>
          <w:i/>
          <w:color w:val="585858"/>
          <w:spacing w:val="-3"/>
          <w:w w:val="105"/>
          <w:sz w:val="22"/>
        </w:rPr>
        <w:t>Tourism </w:t>
      </w:r>
      <w:r>
        <w:rPr>
          <w:rFonts w:ascii="Georgia"/>
          <w:i/>
          <w:color w:val="585858"/>
          <w:w w:val="105"/>
          <w:sz w:val="22"/>
        </w:rPr>
        <w:t>GPO Box 9839</w:t>
      </w:r>
    </w:p>
    <w:p>
      <w:pPr>
        <w:pStyle w:val="Heading1"/>
        <w:spacing w:line="248" w:lineRule="exact"/>
      </w:pPr>
      <w:r>
        <w:rPr>
          <w:color w:val="585858"/>
          <w:w w:val="105"/>
        </w:rPr>
        <w:t>CANBERRA ACT 2601</w:t>
      </w:r>
    </w:p>
    <w:p>
      <w:pPr>
        <w:spacing w:before="5"/>
        <w:ind w:left="832" w:right="0" w:firstLine="0"/>
        <w:jc w:val="left"/>
        <w:rPr>
          <w:rFonts w:ascii="Georgia"/>
          <w:i/>
          <w:sz w:val="22"/>
        </w:rPr>
      </w:pPr>
      <w:r>
        <w:rPr>
          <w:rFonts w:ascii="Georgia"/>
          <w:i/>
          <w:color w:val="585858"/>
          <w:w w:val="105"/>
          <w:sz w:val="22"/>
        </w:rPr>
        <w:t>Tel: (02) 6213 7162 Fax: (02) 6213 7252</w:t>
      </w:r>
    </w:p>
    <w:p>
      <w:pPr>
        <w:pStyle w:val="BodyText"/>
        <w:spacing w:before="11"/>
        <w:rPr>
          <w:rFonts w:ascii="Georgia"/>
          <w:i/>
          <w:sz w:val="35"/>
        </w:rPr>
      </w:pPr>
    </w:p>
    <w:p>
      <w:pPr>
        <w:pStyle w:val="Heading2"/>
        <w:numPr>
          <w:ilvl w:val="0"/>
          <w:numId w:val="1"/>
        </w:numPr>
        <w:tabs>
          <w:tab w:pos="373" w:val="left" w:leader="none"/>
        </w:tabs>
        <w:spacing w:line="240" w:lineRule="auto" w:before="0" w:after="0"/>
        <w:ind w:left="372" w:right="0" w:hanging="211"/>
        <w:jc w:val="left"/>
      </w:pPr>
      <w:r>
        <w:rPr/>
        <w:t>Entry Processing</w:t>
      </w:r>
      <w:r>
        <w:rPr>
          <w:spacing w:val="-3"/>
        </w:rPr>
        <w:t> </w:t>
      </w:r>
      <w:r>
        <w:rPr/>
        <w:t>Procedures</w:t>
      </w:r>
    </w:p>
    <w:p>
      <w:pPr>
        <w:pStyle w:val="BodyText"/>
        <w:spacing w:before="4"/>
        <w:rPr>
          <w:b/>
          <w:sz w:val="16"/>
        </w:rPr>
      </w:pPr>
    </w:p>
    <w:p>
      <w:pPr>
        <w:pStyle w:val="BodyText"/>
        <w:spacing w:line="237" w:lineRule="auto" w:before="1"/>
        <w:ind w:left="372" w:right="223"/>
      </w:pPr>
      <w:r>
        <w:rPr/>
        <w:t>Where an importer intends to utilise the benefits of </w:t>
      </w:r>
      <w:r>
        <w:rPr>
          <w:i/>
        </w:rPr>
        <w:t>Item 65</w:t>
      </w:r>
      <w:r>
        <w:rPr/>
        <w:t>, the by-law number will not need to be cited on the Customs import</w:t>
      </w:r>
      <w:r>
        <w:rPr>
          <w:spacing w:val="-3"/>
        </w:rPr>
        <w:t> entry. </w:t>
      </w:r>
      <w:r>
        <w:rPr/>
        <w:t>However, it will be necessary to cite the relevant Item 65 treatment code (465). Citing this treatment code will then require a relevant CTCO or TCO number to be quoted.</w:t>
      </w:r>
    </w:p>
    <w:p>
      <w:pPr>
        <w:pStyle w:val="Heading2"/>
        <w:numPr>
          <w:ilvl w:val="0"/>
          <w:numId w:val="1"/>
        </w:numPr>
        <w:tabs>
          <w:tab w:pos="373" w:val="left" w:leader="none"/>
        </w:tabs>
        <w:spacing w:line="217" w:lineRule="exact" w:before="0" w:after="0"/>
        <w:ind w:left="372" w:right="0" w:hanging="211"/>
        <w:jc w:val="left"/>
      </w:pPr>
      <w:r>
        <w:rPr>
          <w:spacing w:val="-3"/>
        </w:rPr>
        <w:t>Tariff </w:t>
      </w:r>
      <w:r>
        <w:rPr/>
        <w:t>changes resulting from the Information Technology</w:t>
      </w:r>
      <w:r>
        <w:rPr>
          <w:spacing w:val="-6"/>
        </w:rPr>
        <w:t> </w:t>
      </w:r>
      <w:r>
        <w:rPr/>
        <w:t>Agreement</w:t>
      </w:r>
    </w:p>
    <w:p>
      <w:pPr>
        <w:pStyle w:val="BodyText"/>
        <w:spacing w:before="4"/>
        <w:rPr>
          <w:b/>
          <w:sz w:val="16"/>
        </w:rPr>
      </w:pPr>
    </w:p>
    <w:p>
      <w:pPr>
        <w:pStyle w:val="BodyText"/>
        <w:spacing w:line="237" w:lineRule="auto"/>
        <w:ind w:left="372" w:right="170"/>
      </w:pPr>
      <w:r>
        <w:rPr/>
        <w:t>A number of tariff changes have resulted from the Information </w:t>
      </w:r>
      <w:r>
        <w:rPr>
          <w:spacing w:val="-3"/>
        </w:rPr>
        <w:t>Technology </w:t>
      </w:r>
      <w:r>
        <w:rPr/>
        <w:t>Agreement. A concordance of the tariff subheadings affected by these changes is at </w:t>
      </w:r>
      <w:hyperlink r:id="rId5">
        <w:r>
          <w:rPr>
            <w:color w:val="0F64C7"/>
          </w:rPr>
          <w:t>Attachment A</w:t>
        </w:r>
      </w:hyperlink>
      <w:r>
        <w:rPr/>
        <w:t>to this ACN. </w:t>
      </w:r>
      <w:hyperlink r:id="rId6">
        <w:r>
          <w:rPr>
            <w:color w:val="0F64C7"/>
          </w:rPr>
          <w:t>Attachment B </w:t>
        </w:r>
      </w:hyperlink>
      <w:r>
        <w:rPr/>
        <w:t>contains a list of tariff subheadings that, as a result of the Agreement, reduce to a free rate of duty on I July 1998. Also contained in this attachment is a list of the Customs </w:t>
      </w:r>
      <w:r>
        <w:rPr>
          <w:spacing w:val="-5"/>
        </w:rPr>
        <w:t>Tariff </w:t>
      </w:r>
      <w:r>
        <w:rPr/>
        <w:t>reprint pages issued in conjunction with these changes. </w:t>
      </w:r>
      <w:hyperlink r:id="rId7">
        <w:r>
          <w:rPr>
            <w:color w:val="0F64C7"/>
          </w:rPr>
          <w:t>Attachment C </w:t>
        </w:r>
      </w:hyperlink>
      <w:r>
        <w:rPr/>
        <w:t>contains a listing of those finished or complete goods that are excluded from tariff rate reduction.</w:t>
      </w:r>
    </w:p>
    <w:p>
      <w:pPr>
        <w:spacing w:after="0" w:line="237" w:lineRule="auto"/>
        <w:sectPr>
          <w:pgSz w:w="16840" w:h="11900" w:orient="landscape"/>
          <w:pgMar w:top="500" w:bottom="280" w:left="580" w:right="440"/>
        </w:sectPr>
      </w:pPr>
    </w:p>
    <w:p>
      <w:pPr>
        <w:pStyle w:val="Heading2"/>
        <w:numPr>
          <w:ilvl w:val="0"/>
          <w:numId w:val="1"/>
        </w:numPr>
        <w:tabs>
          <w:tab w:pos="373" w:val="left" w:leader="none"/>
        </w:tabs>
        <w:spacing w:line="240" w:lineRule="auto" w:before="77" w:after="0"/>
        <w:ind w:left="372" w:right="0" w:hanging="211"/>
        <w:jc w:val="left"/>
      </w:pPr>
      <w:r>
        <w:rPr/>
        <w:t>Inquiries</w:t>
      </w:r>
    </w:p>
    <w:p>
      <w:pPr>
        <w:pStyle w:val="BodyText"/>
        <w:spacing w:before="5"/>
        <w:rPr>
          <w:b/>
          <w:sz w:val="16"/>
        </w:rPr>
      </w:pPr>
    </w:p>
    <w:p>
      <w:pPr>
        <w:pStyle w:val="BodyText"/>
        <w:spacing w:line="237" w:lineRule="auto"/>
        <w:ind w:left="372" w:right="820"/>
      </w:pPr>
      <w:r>
        <w:rPr/>
        <w:t>Queries on the eligibility of particular goods to meet the terms and policy intent of </w:t>
      </w:r>
      <w:r>
        <w:rPr>
          <w:i/>
        </w:rPr>
        <w:t>Item 65 </w:t>
      </w:r>
      <w:r>
        <w:rPr/>
        <w:t>should be made to </w:t>
      </w:r>
      <w:r>
        <w:rPr>
          <w:spacing w:val="-5"/>
        </w:rPr>
        <w:t>DIST, </w:t>
      </w:r>
      <w:r>
        <w:rPr/>
        <w:t>where the relevant contact officer is Manager, IT Industries Development Section, telephone (02) 6213 7162.</w:t>
      </w:r>
    </w:p>
    <w:p>
      <w:pPr>
        <w:pStyle w:val="BodyText"/>
        <w:spacing w:before="3"/>
        <w:rPr>
          <w:sz w:val="16"/>
        </w:rPr>
      </w:pPr>
    </w:p>
    <w:p>
      <w:pPr>
        <w:pStyle w:val="BodyText"/>
        <w:ind w:left="372"/>
      </w:pPr>
      <w:r>
        <w:rPr/>
        <w:t>Any other </w:t>
      </w:r>
      <w:r>
        <w:rPr>
          <w:i/>
        </w:rPr>
        <w:t>Item 65 </w:t>
      </w:r>
      <w:r>
        <w:rPr/>
        <w:t>inquiries should be directed to Customs, to Assistant Director, Policy By-laws Section, telephone (02) 6275 6474.</w:t>
      </w:r>
    </w:p>
    <w:p>
      <w:pPr>
        <w:pStyle w:val="BodyText"/>
        <w:spacing w:before="3"/>
        <w:rPr>
          <w:sz w:val="16"/>
        </w:rPr>
      </w:pPr>
    </w:p>
    <w:p>
      <w:pPr>
        <w:pStyle w:val="BodyText"/>
        <w:ind w:left="372"/>
      </w:pPr>
      <w:r>
        <w:rPr/>
        <w:t>Queries that relate to the tariff changes should be directed to Customs, to Mr Nick Blackaby, Tariff Legislation, telephone (02) 6275 6506 and facsimile (02) 6275 6471.</w:t>
      </w:r>
    </w:p>
    <w:p>
      <w:pPr>
        <w:pStyle w:val="BodyText"/>
        <w:spacing w:before="3"/>
        <w:rPr>
          <w:sz w:val="16"/>
        </w:rPr>
      </w:pPr>
    </w:p>
    <w:p>
      <w:pPr>
        <w:pStyle w:val="BodyText"/>
        <w:spacing w:line="217" w:lineRule="exact" w:before="1"/>
        <w:ind w:left="108"/>
      </w:pPr>
      <w:r>
        <w:rPr/>
        <w:t>MARION GRANT</w:t>
      </w:r>
    </w:p>
    <w:p>
      <w:pPr>
        <w:pStyle w:val="BodyText"/>
        <w:spacing w:line="237" w:lineRule="auto"/>
        <w:ind w:left="108" w:right="13556"/>
      </w:pPr>
      <w:r>
        <w:rPr/>
        <w:t>National Manager Industry</w:t>
      </w:r>
    </w:p>
    <w:p>
      <w:pPr>
        <w:pStyle w:val="BodyText"/>
        <w:spacing w:line="237" w:lineRule="auto"/>
        <w:ind w:left="108" w:right="11636"/>
      </w:pPr>
      <w:r>
        <w:rPr/>
        <w:t>FOR CHIEF EXECUTIVE OFFICER CANBERRA ACT</w:t>
      </w:r>
    </w:p>
    <w:p>
      <w:pPr>
        <w:pStyle w:val="BodyText"/>
        <w:spacing w:before="3"/>
        <w:rPr>
          <w:sz w:val="16"/>
        </w:rPr>
      </w:pPr>
    </w:p>
    <w:p>
      <w:pPr>
        <w:pStyle w:val="BodyText"/>
        <w:spacing w:before="1"/>
        <w:ind w:left="108"/>
      </w:pPr>
      <w:r>
        <w:rPr/>
        <w:t>June 1998</w:t>
      </w:r>
    </w:p>
    <w:sectPr>
      <w:pgSz w:w="16840" w:h="11900" w:orient="landscape"/>
      <w:pgMar w:top="500" w:bottom="280" w:left="580" w:right="4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Georgia">
    <w:altName w:val="Georgia"/>
    <w:charset w:val="0"/>
    <w:family w:val="roman"/>
    <w:pitch w:val="variable"/>
  </w:font>
  <w:font w:name="Arial">
    <w:altName w:val="Arial"/>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2"/>
      <w:numFmt w:val="lowerLetter"/>
      <w:lvlText w:val="%1."/>
      <w:lvlJc w:val="left"/>
      <w:pPr>
        <w:ind w:left="827" w:hanging="206"/>
        <w:jc w:val="left"/>
      </w:pPr>
      <w:rPr>
        <w:rFonts w:hint="default" w:ascii="Arial" w:hAnsi="Arial" w:eastAsia="Arial" w:cs="Arial"/>
        <w:spacing w:val="-11"/>
        <w:w w:val="99"/>
        <w:sz w:val="19"/>
        <w:szCs w:val="19"/>
      </w:rPr>
    </w:lvl>
    <w:lvl w:ilvl="1">
      <w:start w:val="0"/>
      <w:numFmt w:val="bullet"/>
      <w:lvlText w:val="•"/>
      <w:lvlJc w:val="left"/>
      <w:pPr>
        <w:ind w:left="2320" w:hanging="206"/>
      </w:pPr>
      <w:rPr>
        <w:rFonts w:hint="default"/>
      </w:rPr>
    </w:lvl>
    <w:lvl w:ilvl="2">
      <w:start w:val="0"/>
      <w:numFmt w:val="bullet"/>
      <w:lvlText w:val="•"/>
      <w:lvlJc w:val="left"/>
      <w:pPr>
        <w:ind w:left="3820" w:hanging="206"/>
      </w:pPr>
      <w:rPr>
        <w:rFonts w:hint="default"/>
      </w:rPr>
    </w:lvl>
    <w:lvl w:ilvl="3">
      <w:start w:val="0"/>
      <w:numFmt w:val="bullet"/>
      <w:lvlText w:val="•"/>
      <w:lvlJc w:val="left"/>
      <w:pPr>
        <w:ind w:left="5320" w:hanging="206"/>
      </w:pPr>
      <w:rPr>
        <w:rFonts w:hint="default"/>
      </w:rPr>
    </w:lvl>
    <w:lvl w:ilvl="4">
      <w:start w:val="0"/>
      <w:numFmt w:val="bullet"/>
      <w:lvlText w:val="•"/>
      <w:lvlJc w:val="left"/>
      <w:pPr>
        <w:ind w:left="6820" w:hanging="206"/>
      </w:pPr>
      <w:rPr>
        <w:rFonts w:hint="default"/>
      </w:rPr>
    </w:lvl>
    <w:lvl w:ilvl="5">
      <w:start w:val="0"/>
      <w:numFmt w:val="bullet"/>
      <w:lvlText w:val="•"/>
      <w:lvlJc w:val="left"/>
      <w:pPr>
        <w:ind w:left="8320" w:hanging="206"/>
      </w:pPr>
      <w:rPr>
        <w:rFonts w:hint="default"/>
      </w:rPr>
    </w:lvl>
    <w:lvl w:ilvl="6">
      <w:start w:val="0"/>
      <w:numFmt w:val="bullet"/>
      <w:lvlText w:val="•"/>
      <w:lvlJc w:val="left"/>
      <w:pPr>
        <w:ind w:left="9820" w:hanging="206"/>
      </w:pPr>
      <w:rPr>
        <w:rFonts w:hint="default"/>
      </w:rPr>
    </w:lvl>
    <w:lvl w:ilvl="7">
      <w:start w:val="0"/>
      <w:numFmt w:val="bullet"/>
      <w:lvlText w:val="•"/>
      <w:lvlJc w:val="left"/>
      <w:pPr>
        <w:ind w:left="11320" w:hanging="206"/>
      </w:pPr>
      <w:rPr>
        <w:rFonts w:hint="default"/>
      </w:rPr>
    </w:lvl>
    <w:lvl w:ilvl="8">
      <w:start w:val="0"/>
      <w:numFmt w:val="bullet"/>
      <w:lvlText w:val="•"/>
      <w:lvlJc w:val="left"/>
      <w:pPr>
        <w:ind w:left="12820" w:hanging="206"/>
      </w:pPr>
      <w:rPr>
        <w:rFonts w:hint="default"/>
      </w:rPr>
    </w:lvl>
  </w:abstractNum>
  <w:abstractNum w:abstractNumId="0">
    <w:multiLevelType w:val="hybridMultilevel"/>
    <w:lvl w:ilvl="0">
      <w:start w:val="1"/>
      <w:numFmt w:val="decimal"/>
      <w:lvlText w:val="%1."/>
      <w:lvlJc w:val="left"/>
      <w:pPr>
        <w:ind w:left="372" w:hanging="211"/>
        <w:jc w:val="left"/>
      </w:pPr>
      <w:rPr>
        <w:rFonts w:hint="default" w:ascii="Arial" w:hAnsi="Arial" w:eastAsia="Arial" w:cs="Arial"/>
        <w:spacing w:val="-11"/>
        <w:w w:val="99"/>
        <w:sz w:val="19"/>
        <w:szCs w:val="19"/>
      </w:rPr>
    </w:lvl>
    <w:lvl w:ilvl="1">
      <w:start w:val="1"/>
      <w:numFmt w:val="lowerLetter"/>
      <w:lvlText w:val="%2."/>
      <w:lvlJc w:val="left"/>
      <w:pPr>
        <w:ind w:left="827" w:hanging="206"/>
        <w:jc w:val="left"/>
      </w:pPr>
      <w:rPr>
        <w:rFonts w:hint="default" w:ascii="Arial" w:hAnsi="Arial" w:eastAsia="Arial" w:cs="Arial"/>
        <w:spacing w:val="-11"/>
        <w:w w:val="99"/>
        <w:sz w:val="19"/>
        <w:szCs w:val="19"/>
      </w:rPr>
    </w:lvl>
    <w:lvl w:ilvl="2">
      <w:start w:val="0"/>
      <w:numFmt w:val="bullet"/>
      <w:lvlText w:val="•"/>
      <w:lvlJc w:val="left"/>
      <w:pPr>
        <w:ind w:left="2486" w:hanging="206"/>
      </w:pPr>
      <w:rPr>
        <w:rFonts w:hint="default"/>
      </w:rPr>
    </w:lvl>
    <w:lvl w:ilvl="3">
      <w:start w:val="0"/>
      <w:numFmt w:val="bullet"/>
      <w:lvlText w:val="•"/>
      <w:lvlJc w:val="left"/>
      <w:pPr>
        <w:ind w:left="4153" w:hanging="206"/>
      </w:pPr>
      <w:rPr>
        <w:rFonts w:hint="default"/>
      </w:rPr>
    </w:lvl>
    <w:lvl w:ilvl="4">
      <w:start w:val="0"/>
      <w:numFmt w:val="bullet"/>
      <w:lvlText w:val="•"/>
      <w:lvlJc w:val="left"/>
      <w:pPr>
        <w:ind w:left="5820" w:hanging="206"/>
      </w:pPr>
      <w:rPr>
        <w:rFonts w:hint="default"/>
      </w:rPr>
    </w:lvl>
    <w:lvl w:ilvl="5">
      <w:start w:val="0"/>
      <w:numFmt w:val="bullet"/>
      <w:lvlText w:val="•"/>
      <w:lvlJc w:val="left"/>
      <w:pPr>
        <w:ind w:left="7486" w:hanging="206"/>
      </w:pPr>
      <w:rPr>
        <w:rFonts w:hint="default"/>
      </w:rPr>
    </w:lvl>
    <w:lvl w:ilvl="6">
      <w:start w:val="0"/>
      <w:numFmt w:val="bullet"/>
      <w:lvlText w:val="•"/>
      <w:lvlJc w:val="left"/>
      <w:pPr>
        <w:ind w:left="9153" w:hanging="206"/>
      </w:pPr>
      <w:rPr>
        <w:rFonts w:hint="default"/>
      </w:rPr>
    </w:lvl>
    <w:lvl w:ilvl="7">
      <w:start w:val="0"/>
      <w:numFmt w:val="bullet"/>
      <w:lvlText w:val="•"/>
      <w:lvlJc w:val="left"/>
      <w:pPr>
        <w:ind w:left="10820" w:hanging="206"/>
      </w:pPr>
      <w:rPr>
        <w:rFonts w:hint="default"/>
      </w:rPr>
    </w:lvl>
    <w:lvl w:ilvl="8">
      <w:start w:val="0"/>
      <w:numFmt w:val="bullet"/>
      <w:lvlText w:val="•"/>
      <w:lvlJc w:val="left"/>
      <w:pPr>
        <w:ind w:left="12486" w:hanging="206"/>
      </w:pPr>
      <w:rPr>
        <w:rFonts w:hint="default"/>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19"/>
      <w:szCs w:val="19"/>
    </w:rPr>
  </w:style>
  <w:style w:styleId="Heading1" w:type="paragraph">
    <w:name w:val="Heading 1"/>
    <w:basedOn w:val="Normal"/>
    <w:uiPriority w:val="1"/>
    <w:qFormat/>
    <w:pPr>
      <w:ind w:left="832"/>
      <w:outlineLvl w:val="1"/>
    </w:pPr>
    <w:rPr>
      <w:rFonts w:ascii="Georgia" w:hAnsi="Georgia" w:eastAsia="Georgia" w:cs="Georgia"/>
      <w:i/>
      <w:sz w:val="22"/>
      <w:szCs w:val="22"/>
    </w:rPr>
  </w:style>
  <w:style w:styleId="Heading2" w:type="paragraph">
    <w:name w:val="Heading 2"/>
    <w:basedOn w:val="Normal"/>
    <w:uiPriority w:val="1"/>
    <w:qFormat/>
    <w:pPr>
      <w:spacing w:line="217" w:lineRule="exact"/>
      <w:ind w:left="372" w:hanging="211"/>
      <w:outlineLvl w:val="2"/>
    </w:pPr>
    <w:rPr>
      <w:rFonts w:ascii="Arial" w:hAnsi="Arial" w:eastAsia="Arial" w:cs="Arial"/>
      <w:b/>
      <w:bCs/>
      <w:sz w:val="19"/>
      <w:szCs w:val="19"/>
    </w:rPr>
  </w:style>
  <w:style w:styleId="Title" w:type="paragraph">
    <w:name w:val="Title"/>
    <w:basedOn w:val="Normal"/>
    <w:uiPriority w:val="1"/>
    <w:qFormat/>
    <w:pPr>
      <w:spacing w:before="69"/>
      <w:ind w:left="108"/>
    </w:pPr>
    <w:rPr>
      <w:rFonts w:ascii="Arial" w:hAnsi="Arial" w:eastAsia="Arial" w:cs="Arial"/>
      <w:b/>
      <w:bCs/>
      <w:sz w:val="41"/>
      <w:szCs w:val="41"/>
    </w:rPr>
  </w:style>
  <w:style w:styleId="ListParagraph" w:type="paragraph">
    <w:name w:val="List Paragraph"/>
    <w:basedOn w:val="Normal"/>
    <w:uiPriority w:val="1"/>
    <w:qFormat/>
    <w:pPr>
      <w:spacing w:line="216" w:lineRule="exact"/>
      <w:ind w:left="827" w:hanging="207"/>
    </w:pPr>
    <w:rPr>
      <w:rFonts w:ascii="Arial" w:hAnsi="Arial" w:eastAsia="Arial" w:cs="Arial"/>
    </w:rPr>
  </w:style>
  <w:style w:styleId="TableParagraph" w:type="paragraph">
    <w:name w:val="Table Paragraph"/>
    <w:basedOn w:val="Normal"/>
    <w:uiPriority w:val="1"/>
    <w:qFormat/>
    <w:pPr>
      <w:spacing w:before="84"/>
      <w:ind w:left="95"/>
    </w:pPr>
    <w:rPr>
      <w:rFonts w:ascii="Arial" w:hAnsi="Arial" w:eastAsia="Arial" w:cs="Arial"/>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s://borderauthor.border.gov.au/Busi/Cust/Aust/Australian-Customs-Notice-1998-38-A" TargetMode="External"/><Relationship Id="rId6" Type="http://schemas.openxmlformats.org/officeDocument/2006/relationships/hyperlink" Target="https://borderauthor.border.gov.au/Busi/Cust/Aust/Australian-Customs-Notice-1998-38-B" TargetMode="External"/><Relationship Id="rId7" Type="http://schemas.openxmlformats.org/officeDocument/2006/relationships/hyperlink" Target="https://borderauthor.border.gov.au/Busi/Cust/Aust/Australian-Customs-Notice-1998-38-C" TargetMode="External"/><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2020-12-09T22:54:09Z</dcterms:created>
  <dcterms:modified xsi:type="dcterms:W3CDTF">2020-12-09T22:54:09Z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2018-10-11T00:00:00Z</vt:filetime>
  </property>
  <property fmtid="{D5CDD505-2E9C-101B-9397-08002B2CF9AE}" pid="3" name="Creator">
    <vt:lpwstr>Mozilla/5.0 (Windows NT 10.0; WOW64) AppleWebKit/537.36 (KHTML, like Gecko) Chrome/60.0.3112.101 Safari/537.36</vt:lpwstr>
  </property>
  <property fmtid="{D5CDD505-2E9C-101B-9397-08002B2CF9AE}" pid="4" name="LastSaved">
    <vt:filetime>2020-12-09T00:00:00Z</vt:filetime>
  </property>
</Properties>
</file>