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85</w:t>
      </w:r>
    </w:p>
    <w:p>
      <w:pPr>
        <w:spacing w:before="357"/>
        <w:ind w:left="108" w:right="0" w:firstLine="0"/>
        <w:jc w:val="left"/>
        <w:rPr>
          <w:b/>
          <w:sz w:val="32"/>
        </w:rPr>
      </w:pPr>
      <w:r>
        <w:rPr>
          <w:b/>
          <w:color w:val="202020"/>
          <w:sz w:val="32"/>
        </w:rPr>
        <w:t>NOTICE OF OBJECTION SECTION 135 OF THE COPYRIGHT ACT 1968</w:t>
      </w:r>
    </w:p>
    <w:p>
      <w:pPr>
        <w:pStyle w:val="BodyText"/>
        <w:spacing w:before="254"/>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620"/>
      </w:pPr>
      <w:r>
        <w:rPr/>
        <w:t>The following company, having declared itself to be the owner of the copyright material identified below, has given Notice under Section 135 of the Copyright Act. By this action, the company has notified their objection to the importation of goods which allegedly infringe their copyright.</w:t>
      </w:r>
    </w:p>
    <w:p>
      <w:pPr>
        <w:pStyle w:val="BodyText"/>
        <w:spacing w:before="4"/>
        <w:rPr>
          <w:sz w:val="16"/>
        </w:rPr>
      </w:pPr>
    </w:p>
    <w:p>
      <w:pPr>
        <w:pStyle w:val="BodyText"/>
        <w:ind w:left="108"/>
      </w:pPr>
      <w:r>
        <w:rPr/>
        <w:pict>
          <v:shapetype id="_x0000_t202" o:spt="202" coordsize="21600,21600" path="m,l,21600r21600,l21600,xe">
            <v:stroke joinstyle="miter"/>
            <v:path gradientshapeok="t" o:connecttype="rect"/>
          </v:shapetype>
          <v:shape style="position:absolute;margin-left:34.073151pt;margin-top:20.410038pt;width:780.65pt;height:63.6pt;mso-position-horizontal-relative:page;mso-position-vertical-relative:paragraph;z-index:15729152" type="#_x0000_t202" filled="false" stroked="false">
            <v:textbox inset="0,0,0,0">
              <w:txbxContent>
                <w:tbl>
                  <w:tblPr>
                    <w:tblW w:w="0" w:type="auto"/>
                    <w:jc w:val="left"/>
                    <w:tblInd w:w="7"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612"/>
                    <w:gridCol w:w="5980"/>
                  </w:tblGrid>
                  <w:tr>
                    <w:trPr>
                      <w:trHeight w:val="404" w:hRule="atLeast"/>
                    </w:trPr>
                    <w:tc>
                      <w:tcPr>
                        <w:tcW w:w="9612" w:type="dxa"/>
                        <w:tcBorders>
                          <w:left w:val="nil"/>
                        </w:tcBorders>
                      </w:tcPr>
                      <w:p>
                        <w:pPr>
                          <w:pStyle w:val="TableParagraph"/>
                          <w:rPr>
                            <w:b/>
                            <w:sz w:val="19"/>
                          </w:rPr>
                        </w:pPr>
                        <w:r>
                          <w:rPr>
                            <w:b/>
                            <w:color w:val="202020"/>
                            <w:sz w:val="19"/>
                            <w:u w:val="single" w:color="202020"/>
                          </w:rPr>
                          <w:t>Objector</w:t>
                        </w:r>
                      </w:p>
                    </w:tc>
                    <w:tc>
                      <w:tcPr>
                        <w:tcW w:w="5980" w:type="dxa"/>
                        <w:tcBorders>
                          <w:right w:val="nil"/>
                        </w:tcBorders>
                      </w:tcPr>
                      <w:p>
                        <w:pPr>
                          <w:pStyle w:val="TableParagraph"/>
                          <w:ind w:left="100"/>
                          <w:rPr>
                            <w:b/>
                            <w:sz w:val="19"/>
                          </w:rPr>
                        </w:pPr>
                        <w:r>
                          <w:rPr>
                            <w:b/>
                            <w:color w:val="202020"/>
                            <w:sz w:val="19"/>
                            <w:u w:val="single" w:color="202020"/>
                          </w:rPr>
                          <w:t>Contact</w:t>
                        </w:r>
                      </w:p>
                    </w:tc>
                  </w:tr>
                  <w:tr>
                    <w:trPr>
                      <w:trHeight w:val="404" w:hRule="atLeast"/>
                    </w:trPr>
                    <w:tc>
                      <w:tcPr>
                        <w:tcW w:w="9612" w:type="dxa"/>
                        <w:tcBorders>
                          <w:left w:val="nil"/>
                        </w:tcBorders>
                      </w:tcPr>
                      <w:p>
                        <w:pPr>
                          <w:pStyle w:val="TableParagraph"/>
                          <w:rPr>
                            <w:sz w:val="19"/>
                          </w:rPr>
                        </w:pPr>
                        <w:r>
                          <w:rPr>
                            <w:color w:val="202020"/>
                            <w:sz w:val="19"/>
                          </w:rPr>
                          <w:t>Joico Laboratories Incorporated</w:t>
                        </w:r>
                      </w:p>
                    </w:tc>
                    <w:tc>
                      <w:tcPr>
                        <w:tcW w:w="5980" w:type="dxa"/>
                        <w:tcBorders>
                          <w:right w:val="nil"/>
                        </w:tcBorders>
                      </w:tcPr>
                      <w:p>
                        <w:pPr>
                          <w:pStyle w:val="TableParagraph"/>
                          <w:ind w:left="100"/>
                          <w:rPr>
                            <w:sz w:val="19"/>
                          </w:rPr>
                        </w:pPr>
                        <w:r>
                          <w:rPr>
                            <w:color w:val="202020"/>
                            <w:sz w:val="19"/>
                          </w:rPr>
                          <w:t>Mr Malcom Bell, Phillips Ormonde &amp;amp; Fitzpatrick, (03) 9614 1944</w:t>
                        </w:r>
                      </w:p>
                    </w:tc>
                  </w:tr>
                  <w:tr>
                    <w:trPr>
                      <w:trHeight w:val="404" w:hRule="atLeast"/>
                    </w:trPr>
                    <w:tc>
                      <w:tcPr>
                        <w:tcW w:w="9612" w:type="dxa"/>
                        <w:tcBorders>
                          <w:left w:val="nil"/>
                        </w:tcBorders>
                      </w:tcPr>
                      <w:p>
                        <w:pPr>
                          <w:pStyle w:val="TableParagraph"/>
                          <w:rPr>
                            <w:b/>
                            <w:sz w:val="19"/>
                          </w:rPr>
                        </w:pPr>
                        <w:r>
                          <w:rPr>
                            <w:b/>
                            <w:color w:val="202020"/>
                            <w:sz w:val="19"/>
                            <w:u w:val="single" w:color="202020"/>
                          </w:rPr>
                          <w:t>Material</w:t>
                        </w:r>
                      </w:p>
                    </w:tc>
                    <w:tc>
                      <w:tcPr>
                        <w:tcW w:w="5980" w:type="dxa"/>
                        <w:tcBorders>
                          <w:bottom w:val="nil"/>
                          <w:right w:val="nil"/>
                        </w:tcBorders>
                      </w:tcPr>
                      <w:p>
                        <w:pPr>
                          <w:pStyle w:val="TableParagraph"/>
                          <w:spacing w:before="0"/>
                          <w:ind w:left="0"/>
                          <w:rPr>
                            <w:rFonts w:ascii="Times New Roman"/>
                            <w:sz w:val="18"/>
                          </w:rPr>
                        </w:pPr>
                      </w:p>
                    </w:tc>
                  </w:tr>
                </w:tbl>
                <w:p>
                  <w:pPr>
                    <w:pStyle w:val="BodyText"/>
                  </w:pPr>
                </w:p>
              </w:txbxContent>
            </v:textbox>
            <w10:wrap type="none"/>
          </v:shape>
        </w:pict>
      </w:r>
      <w:r>
        <w:rPr/>
        <w:t>Unless revoked, this Notice remains in force until the end of the period of two years commencing on the date specified.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line="510" w:lineRule="atLeast"/>
        <w:ind w:left="108" w:right="5647" w:firstLine="94"/>
      </w:pPr>
      <w:r>
        <w:rPr/>
        <w:pict>
          <v:rect style="position:absolute;margin-left:34.411362pt;margin-top:30.251019pt;width:480.258181pt;height:.67642pt;mso-position-horizontal-relative:page;mso-position-vertical-relative:paragraph;z-index:-15763968" filled="true" fillcolor="#c8c8c8" stroked="false">
            <v:fill type="solid"/>
            <w10:wrap type="none"/>
          </v:rect>
        </w:pict>
      </w:r>
      <w:r>
        <w:rPr>
          <w:color w:val="202020"/>
        </w:rPr>
        <w:t>Copyright is claimed in relation to the labels on Joico products including packaging as literary and artistic works. </w:t>
      </w:r>
      <w:r>
        <w:rPr/>
        <w:t>Commencement Date: 22 October 1998 Customs File : C98/09360</w:t>
      </w:r>
    </w:p>
    <w:p>
      <w:pPr>
        <w:pStyle w:val="BodyText"/>
        <w:spacing w:before="9"/>
        <w:rPr>
          <w:sz w:val="16"/>
        </w:rPr>
      </w:pPr>
    </w:p>
    <w:p>
      <w:pPr>
        <w:pStyle w:val="BodyText"/>
        <w:spacing w:line="237" w:lineRule="auto" w:before="1"/>
        <w:ind w:left="108" w:right="251"/>
      </w:pPr>
      <w:r>
        <w:rPr/>
        <w:t>The company has also provided Customs with the details of importers who have been authorised to bring in a wide range of products bearing copyright material covered by the Notices. Persons requiring further details in this regard should contact the company representative on the number supplied.</w:t>
      </w:r>
    </w:p>
    <w:p>
      <w:pPr>
        <w:pStyle w:val="BodyText"/>
        <w:spacing w:before="5"/>
        <w:rPr>
          <w:sz w:val="16"/>
        </w:rPr>
      </w:pPr>
    </w:p>
    <w:p>
      <w:pPr>
        <w:pStyle w:val="BodyText"/>
        <w:spacing w:line="237" w:lineRule="auto"/>
        <w:ind w:left="108" w:right="293"/>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6"/>
        <w:rPr>
          <w:sz w:val="16"/>
        </w:rPr>
      </w:pPr>
    </w:p>
    <w:p>
      <w:pPr>
        <w:pStyle w:val="BodyText"/>
        <w:spacing w:line="237" w:lineRule="auto"/>
        <w:ind w:left="108" w:right="592"/>
      </w:pPr>
      <w:r>
        <w:rPr/>
        <w:t>A copy of the Notice has been forwarded to Managers, Trade Facilitation, Australian Customs Service, in the capital city of each state and the Northern </w:t>
      </w:r>
      <w:r>
        <w:rPr>
          <w:spacing w:val="-4"/>
        </w:rPr>
        <w:t>Territory. </w:t>
      </w:r>
      <w:r>
        <w:rPr/>
        <w:t>Further information about the control regime may be obtained from those officers.</w:t>
      </w:r>
    </w:p>
    <w:p>
      <w:pPr>
        <w:pStyle w:val="BodyText"/>
        <w:spacing w:before="4"/>
        <w:rPr>
          <w:sz w:val="16"/>
        </w:rPr>
      </w:pPr>
    </w:p>
    <w:p>
      <w:pPr>
        <w:pStyle w:val="BodyText"/>
        <w:spacing w:line="446" w:lineRule="auto"/>
        <w:ind w:left="108" w:right="5647"/>
      </w:pPr>
      <w:r>
        <w:rPr/>
        <w:t>(P GULBRANSEN) Acting National Manager Imports/Exports Management Branch for Chief Executive Officer November 1998</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2020-12-09T22:17:27Z</dcterms:created>
  <dcterms:modified xsi:type="dcterms:W3CDTF">2020-12-09T22:17:27Z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