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19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50" w:lineRule="atLeast" w:before="73"/>
      </w:pPr>
      <w:r>
        <w:rPr/>
        <w:t>The following person has applied to the Chief Executive Officer for a Customs Brokers License: Alexander James HAMILTON</w:t>
      </w:r>
    </w:p>
    <w:p>
      <w:pPr>
        <w:pStyle w:val="BodyText"/>
        <w:spacing w:line="239" w:lineRule="exact"/>
      </w:pPr>
      <w:r>
        <w:rPr/>
        <w:t>7 Taylor Street</w:t>
      </w:r>
    </w:p>
    <w:p>
      <w:pPr>
        <w:pStyle w:val="BodyText"/>
        <w:spacing w:line="241" w:lineRule="exact"/>
      </w:pPr>
      <w:r>
        <w:rPr/>
        <w:t>ASHBURTON VIC 3147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91"/>
      </w:pPr>
      <w:r>
        <w:rPr/>
        <w:pict>
          <v:rect style="position:absolute;margin-left:47.75pt;margin-top:24.098877pt;width:3pt;height:12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90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line="232" w:lineRule="auto" w:before="184"/>
        <w:ind w:right="2401"/>
      </w:pPr>
      <w:r>
        <w:rPr>
          <w:color w:val="585858"/>
        </w:rPr>
        <w:t>Customs Brokers Licensing Group Australian Customs Service</w:t>
      </w:r>
    </w:p>
    <w:p>
      <w:pPr>
        <w:spacing w:line="326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pStyle w:val="Heading1"/>
        <w:spacing w:line="335" w:lineRule="exact"/>
      </w:pPr>
      <w:r>
        <w:rPr>
          <w:color w:val="585858"/>
        </w:rPr>
        <w:t>CANBERRA ACT 2601</w:t>
      </w:r>
    </w:p>
    <w:p>
      <w:pPr>
        <w:pStyle w:val="BodyText"/>
        <w:ind w:left="0"/>
        <w:rPr>
          <w:rFonts w:ascii="Georgia"/>
          <w:i/>
          <w:sz w:val="34"/>
        </w:rPr>
      </w:pPr>
    </w:p>
    <w:p>
      <w:pPr>
        <w:pStyle w:val="BodyText"/>
        <w:ind w:left="0"/>
        <w:rPr>
          <w:rFonts w:ascii="Georgia"/>
          <w:i/>
          <w:sz w:val="34"/>
        </w:rPr>
      </w:pPr>
    </w:p>
    <w:p>
      <w:pPr>
        <w:pStyle w:val="BodyText"/>
        <w:spacing w:before="210"/>
      </w:pPr>
      <w:r>
        <w:rPr/>
        <w:t>by 25 March 1999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7777"/>
      </w:pPr>
      <w:r>
        <w:rPr>
          <w:spacing w:val="-7"/>
        </w:rPr>
        <w:t>P.G. </w:t>
      </w:r>
      <w:r>
        <w:rPr/>
        <w:t>Burns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right="6021"/>
      </w:pPr>
      <w:r>
        <w:rPr/>
        <w:t>Imports/Exports Management Branch for</w:t>
      </w:r>
    </w:p>
    <w:p>
      <w:pPr>
        <w:pStyle w:val="BodyText"/>
        <w:spacing w:line="446" w:lineRule="auto"/>
        <w:ind w:right="7170"/>
      </w:pPr>
      <w:r>
        <w:rPr/>
        <w:t>Chief Executive Officer 22 February 1999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2020-12-09T23:07:03Z</dcterms:created>
  <dcterms:modified xsi:type="dcterms:W3CDTF">2020-12-09T23:07:03Z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