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1999 52</w:t>
      </w:r>
    </w:p>
    <w:p>
      <w:pPr>
        <w:spacing w:line="312" w:lineRule="auto" w:before="390"/>
        <w:ind w:left="100" w:right="919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CORPORATE CUSTOMS BROKERS LICENCE</w:t>
      </w:r>
    </w:p>
    <w:p>
      <w:pPr>
        <w:pStyle w:val="BodyText"/>
        <w:spacing w:before="159"/>
        <w:ind w:left="100"/>
      </w:pPr>
      <w:r>
        <w:rPr/>
        <w:pict>
          <v:rect style="position:absolute;margin-left:47.75pt;margin-top:20.048878pt;width:3pt;height:130.5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t>The following company has applied to the Chief Executive Officer for a corporate customs brokers licence.</w:t>
      </w:r>
    </w:p>
    <w:p>
      <w:pPr>
        <w:spacing w:before="192"/>
        <w:ind w:left="609" w:right="0" w:firstLine="0"/>
        <w:jc w:val="left"/>
        <w:rPr>
          <w:rFonts w:ascii="Georgia"/>
          <w:sz w:val="25"/>
        </w:rPr>
      </w:pPr>
      <w:r>
        <w:rPr>
          <w:rFonts w:ascii="Georgia"/>
          <w:color w:val="585858"/>
          <w:w w:val="115"/>
          <w:sz w:val="25"/>
        </w:rPr>
        <w:t>Thornett Neominees Pty Ltd t/a Global Transport Logistics 5 / 213 Wallcott Street NORTH PERTH WA 6006</w:t>
      </w:r>
    </w:p>
    <w:p>
      <w:pPr>
        <w:pStyle w:val="BodyText"/>
        <w:spacing w:before="6"/>
        <w:rPr>
          <w:rFonts w:ascii="Georgia"/>
          <w:sz w:val="22"/>
        </w:rPr>
      </w:pPr>
    </w:p>
    <w:p>
      <w:pPr>
        <w:pStyle w:val="Heading1"/>
        <w:ind w:right="7703"/>
      </w:pPr>
      <w:r>
        <w:rPr>
          <w:color w:val="585858"/>
        </w:rPr>
        <w:t>Person in Authority Trent Thornett, WA</w:t>
      </w:r>
    </w:p>
    <w:p>
      <w:pPr>
        <w:pStyle w:val="BodyText"/>
        <w:spacing w:before="6"/>
        <w:rPr>
          <w:rFonts w:ascii="Georgia"/>
          <w:i/>
          <w:sz w:val="22"/>
        </w:rPr>
      </w:pPr>
    </w:p>
    <w:p>
      <w:pPr>
        <w:spacing w:before="1"/>
        <w:ind w:left="609" w:right="0" w:firstLine="0"/>
        <w:jc w:val="left"/>
        <w:rPr>
          <w:rFonts w:ascii="Georgia"/>
          <w:i/>
          <w:sz w:val="25"/>
        </w:rPr>
      </w:pPr>
      <w:r>
        <w:rPr>
          <w:rFonts w:ascii="Georgia"/>
          <w:i/>
          <w:color w:val="585858"/>
          <w:sz w:val="25"/>
        </w:rPr>
        <w:t>Nominee</w:t>
      </w:r>
    </w:p>
    <w:p>
      <w:pPr>
        <w:pStyle w:val="Heading1"/>
        <w:spacing w:before="0"/>
      </w:pPr>
      <w:r>
        <w:rPr>
          <w:color w:val="585858"/>
        </w:rPr>
        <w:t>T A Thornett licence no. 3200</w:t>
      </w:r>
    </w:p>
    <w:p>
      <w:pPr>
        <w:pStyle w:val="BodyText"/>
        <w:spacing w:before="10"/>
        <w:rPr>
          <w:rFonts w:ascii="Georgia"/>
          <w:i/>
          <w:sz w:val="39"/>
        </w:rPr>
      </w:pPr>
    </w:p>
    <w:p>
      <w:pPr>
        <w:pStyle w:val="BodyText"/>
        <w:ind w:left="100" w:right="1011"/>
      </w:pPr>
      <w:r>
        <w:rPr/>
        <w:pict>
          <v:rect style="position:absolute;margin-left:47.75pt;margin-top:24.148876pt;width:3pt;height:48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this application should address their correspondence to:</w:t>
      </w:r>
    </w:p>
    <w:p>
      <w:pPr>
        <w:pStyle w:val="Heading1"/>
        <w:spacing w:before="189"/>
      </w:pPr>
      <w:r>
        <w:rPr>
          <w:color w:val="585858"/>
        </w:rPr>
        <w:t>Australian Customs Service Customs Brokers Licensing Group 5 Constitution Avenue CANBERRA ACT 2601</w:t>
      </w:r>
    </w:p>
    <w:p>
      <w:pPr>
        <w:pStyle w:val="BodyText"/>
        <w:spacing w:before="0"/>
        <w:rPr>
          <w:rFonts w:ascii="Georgia"/>
          <w:i/>
          <w:sz w:val="40"/>
        </w:rPr>
      </w:pPr>
    </w:p>
    <w:p>
      <w:pPr>
        <w:pStyle w:val="BodyText"/>
        <w:spacing w:before="0"/>
        <w:ind w:left="100"/>
      </w:pPr>
      <w:r>
        <w:rPr/>
        <w:t>by 17 September 1999</w:t>
      </w:r>
    </w:p>
    <w:p>
      <w:pPr>
        <w:pStyle w:val="BodyText"/>
        <w:rPr>
          <w:sz w:val="18"/>
        </w:rPr>
      </w:pPr>
    </w:p>
    <w:p>
      <w:pPr>
        <w:pStyle w:val="BodyText"/>
        <w:ind w:left="100"/>
      </w:pPr>
      <w:r>
        <w:rPr/>
        <w:t>P G Burns National Manager Import/Export Management Branch for Chief Executive Officer 18 August 1999</w:t>
      </w:r>
    </w:p>
    <w:sectPr>
      <w:type w:val="continuous"/>
      <w:pgSz w:w="11900" w:h="16840"/>
      <w:pgMar w:top="700" w:bottom="280" w:left="60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1"/>
      <w:ind w:left="609"/>
      <w:outlineLvl w:val="1"/>
    </w:pPr>
    <w:rPr>
      <w:rFonts w:ascii="Georgia" w:hAnsi="Georgia" w:eastAsia="Georgia" w:cs="Georgia"/>
      <w:i/>
      <w:sz w:val="25"/>
      <w:szCs w:val="25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2020-12-09T22:53:18Z</dcterms:created>
  <dcterms:modified xsi:type="dcterms:W3CDTF">2020-12-09T22:53:18Z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