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35"/>
        <w:rPr>
          <w:sz w:val="20"/>
        </w:rPr>
      </w:pPr>
      <w:r>
        <w:rPr>
          <w:sz w:val="20"/>
        </w:rPr>
        <w:drawing>
          <wp:inline distT="0" distB="0" distL="0" distR="0">
            <wp:extent cx="3735288" cy="110413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5288" cy="1104138"/>
                    </a:xfrm>
                    <a:prstGeom prst="rect">
                      <a:avLst/>
                    </a:prstGeom>
                  </pic:spPr>
                </pic:pic>
              </a:graphicData>
            </a:graphic>
          </wp:inline>
        </w:drawing>
      </w:r>
      <w:r>
        <w:rPr>
          <w:sz w:val="20"/>
        </w:rPr>
      </w:r>
    </w:p>
    <w:p>
      <w:pPr>
        <w:pStyle w:val="BodyText"/>
        <w:ind w:left="0"/>
        <w:rPr>
          <w:sz w:val="20"/>
        </w:rPr>
      </w:pPr>
    </w:p>
    <w:p>
      <w:pPr>
        <w:pStyle w:val="BodyText"/>
        <w:ind w:left="0"/>
        <w:rPr>
          <w:sz w:val="22"/>
        </w:rPr>
      </w:pPr>
    </w:p>
    <w:p>
      <w:pPr>
        <w:tabs>
          <w:tab w:pos="7775" w:val="left" w:leader="none"/>
        </w:tabs>
        <w:spacing w:before="89"/>
        <w:ind w:left="2637" w:right="0" w:firstLine="0"/>
        <w:jc w:val="left"/>
        <w:rPr>
          <w:b/>
          <w:sz w:val="26"/>
        </w:rPr>
      </w:pPr>
      <w:r>
        <w:rPr>
          <w:b/>
          <w:sz w:val="26"/>
        </w:rPr>
        <w:t>AUSTRALIAN CUSTOMS NOTICE</w:t>
        <w:tab/>
        <w:t>No.</w:t>
      </w:r>
      <w:r>
        <w:rPr>
          <w:b/>
          <w:spacing w:val="-1"/>
          <w:sz w:val="26"/>
        </w:rPr>
        <w:t> </w:t>
      </w:r>
      <w:r>
        <w:rPr>
          <w:b/>
          <w:sz w:val="26"/>
        </w:rPr>
        <w:t>2001/11</w:t>
      </w:r>
    </w:p>
    <w:p>
      <w:pPr>
        <w:pStyle w:val="BodyText"/>
        <w:spacing w:before="10"/>
        <w:ind w:left="0"/>
        <w:rPr>
          <w:b/>
          <w:sz w:val="18"/>
        </w:rPr>
      </w:pPr>
      <w:r>
        <w:rPr/>
        <w:pict>
          <v:group style="position:absolute;margin-left:70.888901pt;margin-top:12.814321pt;width:443.95pt;height:1.3pt;mso-position-horizontal-relative:page;mso-position-vertical-relative:paragraph;z-index:-15728640;mso-wrap-distance-left:0;mso-wrap-distance-right:0" coordorigin="1418,256" coordsize="8879,26">
            <v:line style="position:absolute" from="1418,274" to="10296,274" stroked="true" strokeweight=".755874pt" strokecolor="#000000">
              <v:stroke dashstyle="solid"/>
            </v:line>
            <v:rect style="position:absolute;left:1417;top:256;width:8879;height:23" filled="true" fillcolor="#000000" stroked="false">
              <v:fill type="solid"/>
            </v:rect>
            <w10:wrap type="topAndBottom"/>
          </v:group>
        </w:pict>
      </w:r>
    </w:p>
    <w:p>
      <w:pPr>
        <w:pStyle w:val="BodyText"/>
        <w:ind w:left="0"/>
        <w:rPr>
          <w:b/>
          <w:sz w:val="20"/>
        </w:rPr>
      </w:pPr>
    </w:p>
    <w:p>
      <w:pPr>
        <w:pStyle w:val="BodyText"/>
        <w:spacing w:before="7"/>
        <w:ind w:left="0"/>
        <w:rPr>
          <w:b/>
          <w:sz w:val="19"/>
        </w:rPr>
      </w:pPr>
    </w:p>
    <w:p>
      <w:pPr>
        <w:pStyle w:val="Heading1"/>
        <w:ind w:left="2100" w:right="2049"/>
        <w:jc w:val="center"/>
      </w:pPr>
      <w:r>
        <w:rPr>
          <w:u w:val="thick"/>
        </w:rPr>
        <w:t>NOTICE OF OBJECTION</w:t>
      </w:r>
    </w:p>
    <w:p>
      <w:pPr>
        <w:spacing w:before="4"/>
        <w:ind w:left="2100" w:right="2051" w:firstLine="0"/>
        <w:jc w:val="center"/>
        <w:rPr>
          <w:b/>
          <w:sz w:val="24"/>
        </w:rPr>
      </w:pPr>
      <w:r>
        <w:rPr>
          <w:b/>
          <w:sz w:val="24"/>
          <w:u w:val="thick"/>
        </w:rPr>
        <w:t>SECTION 135 OF THE COPYRIGHT ACT 1968</w:t>
      </w:r>
    </w:p>
    <w:p>
      <w:pPr>
        <w:pStyle w:val="BodyText"/>
        <w:ind w:left="0"/>
        <w:rPr>
          <w:b/>
          <w:sz w:val="20"/>
        </w:rPr>
      </w:pPr>
    </w:p>
    <w:p>
      <w:pPr>
        <w:pStyle w:val="BodyText"/>
        <w:spacing w:before="11"/>
        <w:ind w:left="0"/>
        <w:rPr>
          <w:b/>
          <w:sz w:val="20"/>
        </w:rPr>
      </w:pPr>
    </w:p>
    <w:p>
      <w:pPr>
        <w:pStyle w:val="BodyText"/>
        <w:spacing w:line="242" w:lineRule="auto" w:before="90"/>
        <w:ind w:right="104"/>
      </w:pPr>
      <w:r>
        <w:rPr/>
        <w:t>The operation of the Customs seizure provisions of the Copyright Act 1968 (“Copyright Act”) was outlined in Australian Customs Notices 95/31 of 15 June 1995 and 00/02 of 12 January 2000.</w:t>
      </w:r>
    </w:p>
    <w:p>
      <w:pPr>
        <w:pStyle w:val="BodyText"/>
        <w:spacing w:before="5"/>
        <w:ind w:left="0"/>
      </w:pPr>
    </w:p>
    <w:p>
      <w:pPr>
        <w:pStyle w:val="BodyText"/>
        <w:spacing w:line="242" w:lineRule="auto" w:before="1"/>
        <w:ind w:right="185"/>
      </w:pPr>
      <w:r>
        <w:rPr/>
        <w:t>The following company, having declared itself to be either the owner of the copyright material or the exclusive licensee identified below, has given Notice under Section 135 of the Copyright Act. By this action, the company has notified its objection to the importation of goods which allegedly infringe either its copyright or exclusive license agreement.</w:t>
      </w:r>
    </w:p>
    <w:p>
      <w:pPr>
        <w:pStyle w:val="BodyText"/>
        <w:spacing w:before="6"/>
        <w:ind w:left="0"/>
      </w:pPr>
    </w:p>
    <w:p>
      <w:pPr>
        <w:pStyle w:val="BodyText"/>
        <w:spacing w:line="242" w:lineRule="auto" w:before="1"/>
        <w:ind w:right="1098"/>
      </w:pPr>
      <w:r>
        <w:rPr/>
        <w:t>Unless revoked, this Notice remains in force until the end of the period of two years commencing on the date specified.</w:t>
      </w:r>
    </w:p>
    <w:p>
      <w:pPr>
        <w:pStyle w:val="BodyText"/>
        <w:ind w:left="0"/>
        <w:rPr>
          <w:sz w:val="26"/>
        </w:rPr>
      </w:pPr>
    </w:p>
    <w:p>
      <w:pPr>
        <w:pStyle w:val="BodyText"/>
        <w:spacing w:before="9"/>
        <w:ind w:left="0"/>
        <w:rPr>
          <w:sz w:val="22"/>
        </w:rPr>
      </w:pPr>
    </w:p>
    <w:p>
      <w:pPr>
        <w:tabs>
          <w:tab w:pos="5156" w:val="left" w:leader="none"/>
        </w:tabs>
        <w:spacing w:before="1"/>
        <w:ind w:left="117" w:right="0" w:firstLine="0"/>
        <w:jc w:val="left"/>
        <w:rPr>
          <w:rFonts w:ascii="TimesNewRomanPS-BoldItalicMT"/>
          <w:b/>
          <w:i/>
          <w:sz w:val="24"/>
        </w:rPr>
      </w:pPr>
      <w:r>
        <w:rPr>
          <w:rFonts w:ascii="TimesNewRomanPS-BoldItalicMT"/>
          <w:b/>
          <w:i/>
          <w:sz w:val="24"/>
          <w:u w:val="thick"/>
        </w:rPr>
        <w:t>Objector</w:t>
      </w:r>
      <w:r>
        <w:rPr>
          <w:rFonts w:ascii="TimesNewRomanPS-BoldItalicMT"/>
          <w:b/>
          <w:i/>
          <w:sz w:val="24"/>
        </w:rPr>
        <w:tab/>
      </w:r>
      <w:r>
        <w:rPr>
          <w:rFonts w:ascii="TimesNewRomanPS-BoldItalicMT"/>
          <w:b/>
          <w:i/>
          <w:sz w:val="24"/>
          <w:u w:val="thick"/>
        </w:rPr>
        <w:t>Contact</w:t>
      </w:r>
    </w:p>
    <w:p>
      <w:pPr>
        <w:pStyle w:val="BodyText"/>
        <w:spacing w:before="8"/>
        <w:ind w:left="0"/>
        <w:rPr>
          <w:rFonts w:ascii="TimesNewRomanPS-BoldItalicMT"/>
          <w:b/>
          <w:i/>
          <w:sz w:val="16"/>
        </w:rPr>
      </w:pPr>
    </w:p>
    <w:p>
      <w:pPr>
        <w:tabs>
          <w:tab w:pos="5156" w:val="left" w:leader="none"/>
        </w:tabs>
        <w:spacing w:line="242" w:lineRule="auto" w:before="89"/>
        <w:ind w:left="5156" w:right="894" w:hanging="5040"/>
        <w:jc w:val="left"/>
        <w:rPr>
          <w:rFonts w:ascii="TimesNewRomanPS-BoldItalicMT"/>
          <w:b/>
          <w:i/>
          <w:sz w:val="24"/>
        </w:rPr>
      </w:pPr>
      <w:r>
        <w:rPr>
          <w:rFonts w:ascii="TimesNewRomanPS-BoldItalicMT"/>
          <w:b/>
          <w:i/>
          <w:sz w:val="24"/>
        </w:rPr>
        <w:t>Gazal Apparel</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Blake Dawson Waldron Lawyers (02) 9258 6000</w:t>
      </w:r>
    </w:p>
    <w:p>
      <w:pPr>
        <w:pStyle w:val="BodyText"/>
        <w:ind w:left="0"/>
        <w:rPr>
          <w:rFonts w:ascii="TimesNewRomanPS-BoldItalicMT"/>
          <w:b/>
          <w:i/>
          <w:sz w:val="26"/>
        </w:rPr>
      </w:pPr>
    </w:p>
    <w:p>
      <w:pPr>
        <w:pStyle w:val="BodyText"/>
        <w:spacing w:before="7"/>
        <w:ind w:left="0"/>
        <w:rPr>
          <w:rFonts w:ascii="TimesNewRomanPS-BoldItalicMT"/>
          <w:b/>
          <w:i/>
          <w:sz w:val="22"/>
        </w:rPr>
      </w:pPr>
    </w:p>
    <w:p>
      <w:pPr>
        <w:pStyle w:val="Heading1"/>
        <w:spacing w:before="0"/>
      </w:pPr>
      <w:r>
        <w:rPr>
          <w:u w:val="thick"/>
        </w:rPr>
        <w:t>Material</w:t>
      </w:r>
    </w:p>
    <w:p>
      <w:pPr>
        <w:pStyle w:val="BodyText"/>
        <w:spacing w:before="7"/>
        <w:ind w:left="0"/>
        <w:rPr>
          <w:b/>
          <w:sz w:val="16"/>
        </w:rPr>
      </w:pPr>
    </w:p>
    <w:p>
      <w:pPr>
        <w:pStyle w:val="BodyText"/>
        <w:spacing w:line="242" w:lineRule="auto" w:before="90"/>
        <w:ind w:left="837" w:right="658"/>
      </w:pPr>
      <w:r>
        <w:rPr/>
        <w:t>Copyright is claimed in the literary and artistic works comprised in the following items distributed by Gazal Apparel Pty Ltd under licence from Maui and Sons, Nautica Apparel Inc and The British Van Heusen Company Limited:</w:t>
      </w:r>
    </w:p>
    <w:p>
      <w:pPr>
        <w:pStyle w:val="BodyText"/>
        <w:ind w:left="0"/>
        <w:rPr>
          <w:sz w:val="26"/>
        </w:rPr>
      </w:pPr>
    </w:p>
    <w:p>
      <w:pPr>
        <w:pStyle w:val="BodyText"/>
        <w:spacing w:before="9"/>
        <w:ind w:left="0"/>
        <w:rPr>
          <w:sz w:val="22"/>
        </w:rPr>
      </w:pPr>
    </w:p>
    <w:p>
      <w:pPr>
        <w:pStyle w:val="ListParagraph"/>
        <w:numPr>
          <w:ilvl w:val="0"/>
          <w:numId w:val="1"/>
        </w:numPr>
        <w:tabs>
          <w:tab w:pos="1557" w:val="left" w:leader="none"/>
          <w:tab w:pos="1558" w:val="left" w:leader="none"/>
        </w:tabs>
        <w:spacing w:line="240" w:lineRule="auto" w:before="0" w:after="0"/>
        <w:ind w:left="1557" w:right="0" w:hanging="721"/>
        <w:jc w:val="left"/>
        <w:rPr>
          <w:sz w:val="24"/>
        </w:rPr>
      </w:pPr>
      <w:r>
        <w:rPr>
          <w:sz w:val="24"/>
        </w:rPr>
        <w:t>The logo for each of the following brands</w:t>
      </w:r>
    </w:p>
    <w:p>
      <w:pPr>
        <w:pStyle w:val="BodyText"/>
        <w:spacing w:before="7"/>
        <w:ind w:left="0"/>
      </w:pPr>
    </w:p>
    <w:p>
      <w:pPr>
        <w:pStyle w:val="BodyText"/>
        <w:tabs>
          <w:tab w:pos="3717" w:val="left" w:leader="none"/>
        </w:tabs>
        <w:ind w:left="2997"/>
      </w:pPr>
      <w:r>
        <w:rPr/>
        <w:t>.</w:t>
        <w:tab/>
        <w:t>Maui and</w:t>
      </w:r>
      <w:r>
        <w:rPr>
          <w:spacing w:val="-1"/>
        </w:rPr>
        <w:t> </w:t>
      </w:r>
      <w:r>
        <w:rPr/>
        <w:t>Sons</w:t>
      </w:r>
    </w:p>
    <w:p>
      <w:pPr>
        <w:pStyle w:val="BodyText"/>
        <w:tabs>
          <w:tab w:pos="3717" w:val="left" w:leader="none"/>
        </w:tabs>
        <w:spacing w:before="4"/>
        <w:ind w:left="2997"/>
      </w:pPr>
      <w:r>
        <w:rPr/>
        <w:t>.</w:t>
        <w:tab/>
        <w:t>Nautica</w:t>
      </w:r>
    </w:p>
    <w:p>
      <w:pPr>
        <w:pStyle w:val="BodyText"/>
        <w:tabs>
          <w:tab w:pos="3717" w:val="left" w:leader="none"/>
        </w:tabs>
        <w:spacing w:before="4"/>
        <w:ind w:left="2997"/>
      </w:pPr>
      <w:r>
        <w:rPr/>
        <w:t>.</w:t>
        <w:tab/>
        <w:t>Sharkman</w:t>
      </w:r>
    </w:p>
    <w:p>
      <w:pPr>
        <w:pStyle w:val="BodyText"/>
        <w:tabs>
          <w:tab w:pos="3717" w:val="left" w:leader="none"/>
        </w:tabs>
        <w:spacing w:line="242" w:lineRule="auto" w:before="3"/>
        <w:ind w:left="3717" w:right="4402" w:hanging="720"/>
      </w:pPr>
      <w:r>
        <w:rPr/>
        <w:t>.</w:t>
        <w:tab/>
        <w:t>Van</w:t>
      </w:r>
      <w:r>
        <w:rPr>
          <w:spacing w:val="-8"/>
        </w:rPr>
        <w:t> </w:t>
      </w:r>
      <w:r>
        <w:rPr/>
        <w:t>Heusen (the Logo)</w:t>
      </w:r>
    </w:p>
    <w:p>
      <w:pPr>
        <w:pStyle w:val="BodyText"/>
        <w:spacing w:before="5"/>
        <w:ind w:left="0"/>
      </w:pPr>
    </w:p>
    <w:p>
      <w:pPr>
        <w:pStyle w:val="ListParagraph"/>
        <w:numPr>
          <w:ilvl w:val="0"/>
          <w:numId w:val="1"/>
        </w:numPr>
        <w:tabs>
          <w:tab w:pos="1557" w:val="left" w:leader="none"/>
          <w:tab w:pos="1558" w:val="left" w:leader="none"/>
        </w:tabs>
        <w:spacing w:line="242" w:lineRule="auto" w:before="0" w:after="0"/>
        <w:ind w:left="1557" w:right="138" w:hanging="720"/>
        <w:jc w:val="left"/>
        <w:rPr>
          <w:sz w:val="24"/>
        </w:rPr>
      </w:pPr>
      <w:r>
        <w:rPr>
          <w:sz w:val="24"/>
        </w:rPr>
        <w:t>All documents bearing the Logo including but not limited to brochures, operator's manuals, warranties, general information, leaflets, packaging,</w:t>
      </w:r>
      <w:r>
        <w:rPr>
          <w:spacing w:val="-6"/>
          <w:sz w:val="24"/>
        </w:rPr>
        <w:t> </w:t>
      </w:r>
      <w:r>
        <w:rPr>
          <w:sz w:val="24"/>
        </w:rPr>
        <w:t>labels,</w:t>
      </w:r>
    </w:p>
    <w:p>
      <w:pPr>
        <w:spacing w:after="0" w:line="242" w:lineRule="auto"/>
        <w:jc w:val="left"/>
        <w:rPr>
          <w:sz w:val="24"/>
        </w:rPr>
        <w:sectPr>
          <w:type w:val="continuous"/>
          <w:pgSz w:w="11900" w:h="16840"/>
          <w:pgMar w:top="600" w:bottom="280" w:left="1300" w:right="1300"/>
        </w:sectPr>
      </w:pPr>
    </w:p>
    <w:p>
      <w:pPr>
        <w:pStyle w:val="BodyText"/>
        <w:spacing w:line="242" w:lineRule="auto" w:before="79"/>
        <w:ind w:left="1557" w:right="505"/>
      </w:pPr>
      <w:r>
        <w:rPr/>
        <w:t>stationery, notices, warranties, information cards, advertising materials and quality policy statements.</w:t>
      </w:r>
    </w:p>
    <w:p>
      <w:pPr>
        <w:pStyle w:val="BodyText"/>
        <w:spacing w:before="5"/>
        <w:ind w:left="0"/>
      </w:pPr>
    </w:p>
    <w:p>
      <w:pPr>
        <w:pStyle w:val="ListParagraph"/>
        <w:numPr>
          <w:ilvl w:val="0"/>
          <w:numId w:val="1"/>
        </w:numPr>
        <w:tabs>
          <w:tab w:pos="1557" w:val="left" w:leader="none"/>
          <w:tab w:pos="1558" w:val="left" w:leader="none"/>
        </w:tabs>
        <w:spacing w:line="242" w:lineRule="auto" w:before="1" w:after="0"/>
        <w:ind w:left="1557" w:right="242" w:hanging="720"/>
        <w:jc w:val="left"/>
        <w:rPr>
          <w:sz w:val="24"/>
        </w:rPr>
      </w:pPr>
      <w:r>
        <w:rPr>
          <w:sz w:val="24"/>
        </w:rPr>
        <w:t>All original works of authorship fixed in a tangible medium of expression and bearing the Logo including literary works, pictorial, graphic, and sculptural works.</w:t>
      </w:r>
    </w:p>
    <w:p>
      <w:pPr>
        <w:pStyle w:val="BodyText"/>
        <w:spacing w:before="5"/>
        <w:ind w:left="0"/>
      </w:pPr>
    </w:p>
    <w:p>
      <w:pPr>
        <w:pStyle w:val="ListParagraph"/>
        <w:numPr>
          <w:ilvl w:val="0"/>
          <w:numId w:val="1"/>
        </w:numPr>
        <w:tabs>
          <w:tab w:pos="1557" w:val="left" w:leader="none"/>
          <w:tab w:pos="1558" w:val="left" w:leader="none"/>
        </w:tabs>
        <w:spacing w:line="242" w:lineRule="auto" w:before="1" w:after="0"/>
        <w:ind w:left="1557" w:right="227" w:hanging="720"/>
        <w:jc w:val="left"/>
        <w:rPr>
          <w:sz w:val="24"/>
        </w:rPr>
      </w:pPr>
      <w:r>
        <w:rPr>
          <w:sz w:val="24"/>
        </w:rPr>
        <w:t>All clothing manufactured by Nautica Apparel Inc, The British Van Heusen Company Limited and under a sub-licence from Maui and Sons (a Californian corporation) which in turn is licensed by Harrow Street Limited and bearing the Logo.</w:t>
      </w:r>
    </w:p>
    <w:p>
      <w:pPr>
        <w:pStyle w:val="BodyText"/>
        <w:spacing w:before="7"/>
        <w:ind w:left="0"/>
      </w:pPr>
    </w:p>
    <w:p>
      <w:pPr>
        <w:tabs>
          <w:tab w:pos="5156" w:val="left" w:leader="none"/>
        </w:tabs>
        <w:spacing w:before="1"/>
        <w:ind w:left="117" w:right="0" w:firstLine="0"/>
        <w:jc w:val="left"/>
        <w:rPr>
          <w:i/>
          <w:sz w:val="24"/>
        </w:rPr>
      </w:pPr>
      <w:r>
        <w:rPr>
          <w:rFonts w:ascii="TimesNewRomanPS-BoldItalicMT"/>
          <w:b/>
          <w:i/>
          <w:sz w:val="24"/>
        </w:rPr>
        <w:t>Commencement Date : </w:t>
      </w:r>
      <w:r>
        <w:rPr>
          <w:i/>
          <w:sz w:val="24"/>
        </w:rPr>
        <w:t>6 January 2001.</w:t>
        <w:tab/>
      </w:r>
      <w:r>
        <w:rPr>
          <w:rFonts w:ascii="TimesNewRomanPS-BoldItalicMT"/>
          <w:b/>
          <w:i/>
          <w:sz w:val="24"/>
        </w:rPr>
        <w:t>Customs File : </w:t>
      </w:r>
      <w:r>
        <w:rPr>
          <w:i/>
          <w:sz w:val="24"/>
        </w:rPr>
        <w:t>C01/00269</w:t>
      </w:r>
    </w:p>
    <w:p>
      <w:pPr>
        <w:pStyle w:val="BodyText"/>
        <w:ind w:left="0"/>
        <w:rPr>
          <w:i/>
          <w:sz w:val="26"/>
        </w:rPr>
      </w:pPr>
    </w:p>
    <w:p>
      <w:pPr>
        <w:pStyle w:val="BodyText"/>
        <w:ind w:left="0"/>
        <w:rPr>
          <w:i/>
          <w:sz w:val="26"/>
        </w:rPr>
      </w:pPr>
    </w:p>
    <w:p>
      <w:pPr>
        <w:pStyle w:val="BodyText"/>
        <w:ind w:left="0"/>
        <w:rPr>
          <w:i/>
          <w:sz w:val="26"/>
        </w:rPr>
      </w:pPr>
    </w:p>
    <w:p>
      <w:pPr>
        <w:pStyle w:val="Heading2"/>
        <w:tabs>
          <w:tab w:pos="5155" w:val="left" w:leader="none"/>
          <w:tab w:pos="6344" w:val="left" w:leader="none"/>
        </w:tabs>
        <w:spacing w:line="242" w:lineRule="auto" w:before="215"/>
        <w:ind w:right="458"/>
      </w:pPr>
      <w:r>
        <w:rPr/>
        <w:t>Quiksilver International Pty Ltd</w:t>
        <w:tab/>
        <w:t>Contact : Corrs Chambers Westgarth Lawyers</w:t>
        <w:tab/>
        <w:t>((03) 9672 3000</w:t>
      </w:r>
    </w:p>
    <w:p>
      <w:pPr>
        <w:pStyle w:val="BodyText"/>
        <w:ind w:left="0"/>
        <w:rPr>
          <w:rFonts w:ascii="TimesNewRomanPS-BoldItalicMT"/>
          <w:b/>
          <w:i/>
          <w:sz w:val="26"/>
        </w:rPr>
      </w:pPr>
    </w:p>
    <w:p>
      <w:pPr>
        <w:pStyle w:val="BodyText"/>
        <w:spacing w:before="1"/>
        <w:ind w:left="0"/>
        <w:rPr>
          <w:rFonts w:ascii="TimesNewRomanPS-BoldItalicMT"/>
          <w:b/>
          <w:i/>
          <w:sz w:val="22"/>
        </w:rPr>
      </w:pPr>
    </w:p>
    <w:p>
      <w:pPr>
        <w:pStyle w:val="BodyText"/>
        <w:spacing w:line="242" w:lineRule="auto"/>
        <w:ind w:left="837" w:right="325"/>
        <w:jc w:val="both"/>
      </w:pPr>
      <w:r>
        <w:rPr/>
        <w:t>Copyright is claimed in the artistic and literary work embodied within the Mountain and wave and the Old Mountain and wave logos and emblems.</w:t>
      </w:r>
    </w:p>
    <w:p>
      <w:pPr>
        <w:pStyle w:val="BodyText"/>
        <w:spacing w:before="7"/>
        <w:ind w:left="0"/>
      </w:pPr>
    </w:p>
    <w:p>
      <w:pPr>
        <w:tabs>
          <w:tab w:pos="5156" w:val="left" w:leader="none"/>
        </w:tabs>
        <w:spacing w:before="0"/>
        <w:ind w:left="117" w:right="0" w:firstLine="0"/>
        <w:jc w:val="left"/>
        <w:rPr>
          <w:i/>
          <w:sz w:val="24"/>
        </w:rPr>
      </w:pPr>
      <w:r>
        <w:rPr>
          <w:rFonts w:ascii="TimesNewRomanPS-BoldItalicMT"/>
          <w:b/>
          <w:i/>
          <w:sz w:val="24"/>
        </w:rPr>
        <w:t>Commencement Date : </w:t>
      </w:r>
      <w:r>
        <w:rPr>
          <w:i/>
          <w:sz w:val="24"/>
        </w:rPr>
        <w:t>16</w:t>
      </w:r>
      <w:r>
        <w:rPr>
          <w:i/>
          <w:spacing w:val="-4"/>
          <w:sz w:val="24"/>
        </w:rPr>
        <w:t> </w:t>
      </w:r>
      <w:r>
        <w:rPr>
          <w:i/>
          <w:sz w:val="24"/>
        </w:rPr>
        <w:t>December</w:t>
      </w:r>
      <w:r>
        <w:rPr>
          <w:i/>
          <w:spacing w:val="-2"/>
          <w:sz w:val="24"/>
        </w:rPr>
        <w:t> </w:t>
      </w:r>
      <w:r>
        <w:rPr>
          <w:i/>
          <w:sz w:val="24"/>
        </w:rPr>
        <w:t>2000..</w:t>
        <w:tab/>
      </w:r>
      <w:r>
        <w:rPr>
          <w:rFonts w:ascii="TimesNewRomanPS-BoldItalicMT"/>
          <w:b/>
          <w:i/>
          <w:sz w:val="24"/>
        </w:rPr>
        <w:t>Customs File : </w:t>
      </w:r>
      <w:r>
        <w:rPr>
          <w:i/>
          <w:sz w:val="24"/>
        </w:rPr>
        <w:t>C01/00169</w:t>
      </w:r>
    </w:p>
    <w:p>
      <w:pPr>
        <w:pStyle w:val="BodyText"/>
        <w:ind w:left="0"/>
        <w:rPr>
          <w:i/>
          <w:sz w:val="26"/>
        </w:rPr>
      </w:pPr>
    </w:p>
    <w:p>
      <w:pPr>
        <w:pStyle w:val="BodyText"/>
        <w:ind w:left="0"/>
        <w:rPr>
          <w:i/>
          <w:sz w:val="26"/>
        </w:rPr>
      </w:pPr>
    </w:p>
    <w:p>
      <w:pPr>
        <w:pStyle w:val="BodyText"/>
        <w:spacing w:before="3"/>
        <w:ind w:left="0"/>
        <w:rPr>
          <w:i/>
          <w:sz w:val="21"/>
        </w:rPr>
      </w:pPr>
    </w:p>
    <w:p>
      <w:pPr>
        <w:pStyle w:val="Heading2"/>
        <w:tabs>
          <w:tab w:pos="5157" w:val="left" w:leader="none"/>
        </w:tabs>
        <w:spacing w:line="242" w:lineRule="auto"/>
        <w:ind w:right="924"/>
      </w:pPr>
      <w:r>
        <w:rPr/>
        <w:t>MM Fab Inc.</w:t>
        <w:tab/>
        <w:tab/>
        <w:t>Contact : Griffith Hack </w:t>
      </w:r>
      <w:r>
        <w:rPr>
          <w:spacing w:val="-3"/>
        </w:rPr>
        <w:t>Lawyers </w:t>
      </w:r>
      <w:r>
        <w:rPr/>
        <w:t>((02) 9957 5944</w:t>
      </w:r>
    </w:p>
    <w:p>
      <w:pPr>
        <w:pStyle w:val="BodyText"/>
        <w:ind w:left="0"/>
        <w:rPr>
          <w:rFonts w:ascii="TimesNewRomanPS-BoldItalicMT"/>
          <w:b/>
          <w:i/>
        </w:rPr>
      </w:pPr>
    </w:p>
    <w:p>
      <w:pPr>
        <w:pStyle w:val="BodyText"/>
        <w:spacing w:line="242" w:lineRule="auto"/>
        <w:ind w:left="837" w:right="259"/>
        <w:jc w:val="both"/>
      </w:pPr>
      <w:r>
        <w:rPr/>
        <w:t>Copyright is claimed in the specific artistic work printed on the fabric, by the marked author’s name and in the names “South Sea Imports” abbreviated to “SSI” as well as the corporate name “MM Fab Inc”.</w:t>
      </w:r>
    </w:p>
    <w:p>
      <w:pPr>
        <w:pStyle w:val="BodyText"/>
        <w:spacing w:before="7"/>
        <w:ind w:left="0"/>
      </w:pPr>
    </w:p>
    <w:p>
      <w:pPr>
        <w:tabs>
          <w:tab w:pos="5156" w:val="left" w:leader="none"/>
        </w:tabs>
        <w:spacing w:before="0"/>
        <w:ind w:left="117" w:right="0" w:firstLine="0"/>
        <w:jc w:val="left"/>
        <w:rPr>
          <w:i/>
          <w:sz w:val="24"/>
        </w:rPr>
      </w:pPr>
      <w:r>
        <w:rPr>
          <w:rFonts w:ascii="TimesNewRomanPS-BoldItalicMT"/>
          <w:b/>
          <w:i/>
          <w:sz w:val="24"/>
        </w:rPr>
        <w:t>Commencement Date : </w:t>
      </w:r>
      <w:r>
        <w:rPr>
          <w:i/>
          <w:sz w:val="24"/>
        </w:rPr>
        <w:t>9 February 2001..</w:t>
        <w:tab/>
      </w:r>
      <w:r>
        <w:rPr>
          <w:rFonts w:ascii="TimesNewRomanPS-BoldItalicMT"/>
          <w:b/>
          <w:i/>
          <w:sz w:val="24"/>
        </w:rPr>
        <w:t>Customs File : </w:t>
      </w:r>
      <w:r>
        <w:rPr>
          <w:i/>
          <w:sz w:val="24"/>
        </w:rPr>
        <w:t>C01/01137</w:t>
      </w:r>
    </w:p>
    <w:p>
      <w:pPr>
        <w:spacing w:after="0"/>
        <w:jc w:val="left"/>
        <w:rPr>
          <w:sz w:val="24"/>
        </w:rPr>
        <w:sectPr>
          <w:pgSz w:w="11900" w:h="16840"/>
          <w:pgMar w:top="1340" w:bottom="280" w:left="1300" w:right="1300"/>
        </w:sectPr>
      </w:pPr>
    </w:p>
    <w:p>
      <w:pPr>
        <w:pStyle w:val="BodyText"/>
        <w:spacing w:line="242" w:lineRule="auto" w:before="99"/>
        <w:ind w:right="465"/>
      </w:pPr>
      <w:r>
        <w:rPr/>
        <w:t>These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7"/>
        <w:ind w:left="0"/>
      </w:pPr>
    </w:p>
    <w:p>
      <w:pPr>
        <w:pStyle w:val="BodyText"/>
        <w:spacing w:line="242" w:lineRule="auto"/>
        <w:ind w:right="358"/>
      </w:pPr>
      <w:r>
        <w:rPr/>
        <w:t>Goods identified by Customs at the border as potentially infringing copyright will be seized by Customs. Upon seizure of any goods by Customs, the objectors may take court action under the Copyright Act against the person importing those goods.</w:t>
      </w:r>
    </w:p>
    <w:p>
      <w:pPr>
        <w:pStyle w:val="BodyText"/>
        <w:spacing w:before="6"/>
        <w:ind w:left="0"/>
      </w:pPr>
    </w:p>
    <w:p>
      <w:pPr>
        <w:pStyle w:val="BodyText"/>
        <w:spacing w:line="242" w:lineRule="auto"/>
        <w:ind w:right="224"/>
      </w:pPr>
      <w:r>
        <w:rPr/>
        <w:t>A copy of the relevant Notice of Objection has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line="242" w:lineRule="auto" w:before="167"/>
        <w:ind w:right="7423"/>
      </w:pPr>
      <w:r>
        <w:rPr/>
        <w:t>Jeff Buckpitt National Manager</w:t>
      </w:r>
    </w:p>
    <w:p>
      <w:pPr>
        <w:pStyle w:val="BodyText"/>
        <w:spacing w:line="242" w:lineRule="auto" w:before="2"/>
        <w:ind w:right="5724"/>
      </w:pPr>
      <w:r>
        <w:rPr/>
        <w:t>Import/Export Management Branch for</w:t>
      </w:r>
    </w:p>
    <w:p>
      <w:pPr>
        <w:pStyle w:val="BodyText"/>
        <w:spacing w:line="487" w:lineRule="auto" w:before="1"/>
        <w:ind w:left="477" w:right="6857" w:hanging="360"/>
      </w:pPr>
      <w:r>
        <w:rPr/>
        <w:t>Chief Executive Officer February 2001.</w:t>
      </w:r>
    </w:p>
    <w:p>
      <w:pPr>
        <w:spacing w:after="0" w:line="487" w:lineRule="auto"/>
        <w:sectPr>
          <w:pgSz w:w="11900" w:h="16840"/>
          <w:pgMar w:top="1600" w:bottom="280" w:left="1300" w:right="1300"/>
        </w:sectPr>
      </w:pPr>
    </w:p>
    <w:p>
      <w:pPr>
        <w:pStyle w:val="BodyText"/>
        <w:spacing w:before="79"/>
        <w:ind w:left="0" w:right="112"/>
        <w:jc w:val="right"/>
      </w:pPr>
      <w:r>
        <w:rPr/>
        <w:t>ATTACHMENT A</w:t>
      </w:r>
    </w:p>
    <w:p>
      <w:pPr>
        <w:pStyle w:val="BodyText"/>
        <w:ind w:left="0"/>
        <w:rPr>
          <w:sz w:val="26"/>
        </w:rPr>
      </w:pPr>
    </w:p>
    <w:p>
      <w:pPr>
        <w:spacing w:before="224"/>
        <w:ind w:left="117" w:right="0" w:firstLine="0"/>
        <w:jc w:val="left"/>
        <w:rPr>
          <w:rFonts w:ascii="Arial"/>
          <w:b/>
          <w:sz w:val="36"/>
        </w:rPr>
      </w:pPr>
      <w:r>
        <w:rPr>
          <w:rFonts w:ascii="Arial"/>
          <w:b/>
          <w:sz w:val="36"/>
        </w:rPr>
        <w:t>COMMERCE PROHIBITIONS AND RESTRICTIONS</w:t>
      </w:r>
    </w:p>
    <w:p>
      <w:pPr>
        <w:spacing w:before="247"/>
        <w:ind w:left="117" w:right="0" w:firstLine="0"/>
        <w:jc w:val="left"/>
        <w:rPr>
          <w:rFonts w:ascii="Arial"/>
          <w:b/>
          <w:sz w:val="30"/>
        </w:rPr>
      </w:pPr>
      <w:r>
        <w:rPr>
          <w:rFonts w:ascii="Arial"/>
          <w:b/>
          <w:sz w:val="30"/>
        </w:rPr>
        <w:t>Regional Offices</w:t>
      </w:r>
    </w:p>
    <w:p>
      <w:pPr>
        <w:spacing w:line="244" w:lineRule="auto" w:before="287"/>
        <w:ind w:left="1815" w:right="0" w:hanging="1638"/>
        <w:jc w:val="left"/>
        <w:rPr>
          <w:b/>
          <w:sz w:val="20"/>
        </w:rPr>
      </w:pPr>
      <w:r>
        <w:rPr>
          <w:b/>
          <w:sz w:val="20"/>
        </w:rPr>
        <w:t>FURTHER INFORMATION REGARDING CONTROLS ON THE INTELLECTUAL PROPERTY OF IMPORTED GOODS MAY BE OBTAINED BY CONTACTING:</w:t>
      </w:r>
    </w:p>
    <w:p>
      <w:pPr>
        <w:pStyle w:val="BodyText"/>
        <w:spacing w:before="6"/>
        <w:ind w:left="0"/>
        <w:rPr>
          <w:b/>
          <w:sz w:val="16"/>
        </w:rPr>
      </w:pPr>
    </w:p>
    <w:p>
      <w:pPr>
        <w:spacing w:after="0"/>
        <w:rPr>
          <w:sz w:val="16"/>
        </w:rPr>
        <w:sectPr>
          <w:pgSz w:w="11900" w:h="16840"/>
          <w:pgMar w:top="1340" w:bottom="280" w:left="1300" w:right="1300"/>
        </w:sectPr>
      </w:pPr>
    </w:p>
    <w:p>
      <w:pPr>
        <w:pStyle w:val="Heading1"/>
      </w:pPr>
      <w:r>
        <w:rPr/>
        <w:t>Canberra</w:t>
      </w:r>
    </w:p>
    <w:p>
      <w:pPr>
        <w:pStyle w:val="BodyText"/>
        <w:spacing w:before="2"/>
      </w:pPr>
      <w:r>
        <w:rPr/>
        <w:t>Customs Manager</w:t>
      </w:r>
    </w:p>
    <w:p>
      <w:pPr>
        <w:pStyle w:val="BodyText"/>
        <w:spacing w:line="242" w:lineRule="auto" w:before="3"/>
        <w:ind w:right="23"/>
      </w:pPr>
      <w:r>
        <w:rPr/>
        <w:t>Intellectual Property Rights Policy Import/Export Management Branch Customs House</w:t>
      </w:r>
    </w:p>
    <w:p>
      <w:pPr>
        <w:pStyle w:val="BodyText"/>
        <w:spacing w:before="3"/>
      </w:pPr>
      <w:r>
        <w:rPr/>
        <w:t>5 Constitution Avenue</w:t>
      </w:r>
    </w:p>
    <w:p>
      <w:pPr>
        <w:pStyle w:val="BodyText"/>
        <w:spacing w:before="3"/>
      </w:pPr>
      <w:r>
        <w:rPr/>
        <w:t>Canberra  ACT</w:t>
      </w:r>
      <w:r>
        <w:rPr>
          <w:spacing w:val="56"/>
        </w:rPr>
        <w:t> </w:t>
      </w:r>
      <w:r>
        <w:rPr/>
        <w:t>2600</w:t>
      </w:r>
    </w:p>
    <w:p>
      <w:pPr>
        <w:pStyle w:val="BodyText"/>
        <w:tabs>
          <w:tab w:pos="837" w:val="left" w:leader="none"/>
        </w:tabs>
        <w:spacing w:before="4"/>
      </w:pPr>
      <w:r>
        <w:rPr/>
        <w:t>Tel:</w:t>
        <w:tab/>
        <w:t>02 6275 6418</w:t>
      </w:r>
    </w:p>
    <w:p>
      <w:pPr>
        <w:pStyle w:val="BodyText"/>
        <w:tabs>
          <w:tab w:pos="836" w:val="left" w:leader="none"/>
        </w:tabs>
        <w:spacing w:before="3"/>
      </w:pPr>
      <w:r>
        <w:rPr/>
        <w:t>Fax:</w:t>
        <w:tab/>
        <w:t>02 6275 6699</w:t>
      </w:r>
    </w:p>
    <w:p>
      <w:pPr>
        <w:pStyle w:val="Heading1"/>
      </w:pPr>
      <w:r>
        <w:rPr>
          <w:b w:val="0"/>
        </w:rPr>
        <w:br w:type="column"/>
      </w:r>
      <w:r>
        <w:rPr/>
        <w:t>New South Wales</w:t>
      </w:r>
    </w:p>
    <w:p>
      <w:pPr>
        <w:pStyle w:val="BodyText"/>
        <w:spacing w:before="2"/>
      </w:pPr>
      <w:r>
        <w:rPr/>
        <w:t>Customs Supervisor</w:t>
      </w:r>
    </w:p>
    <w:p>
      <w:pPr>
        <w:pStyle w:val="BodyText"/>
        <w:spacing w:line="242" w:lineRule="auto" w:before="3"/>
        <w:ind w:right="1011"/>
      </w:pPr>
      <w:r>
        <w:rPr/>
        <w:t>Commerce Prohibitions and Restrictions Level 3</w:t>
      </w:r>
    </w:p>
    <w:p>
      <w:pPr>
        <w:pStyle w:val="BodyText"/>
        <w:spacing w:line="242" w:lineRule="auto" w:before="2"/>
        <w:ind w:right="2691"/>
      </w:pPr>
      <w:r>
        <w:rPr/>
        <w:t>ACS Link Road Office Mascot NSW</w:t>
      </w:r>
      <w:r>
        <w:rPr>
          <w:spacing w:val="53"/>
        </w:rPr>
        <w:t> </w:t>
      </w:r>
      <w:r>
        <w:rPr/>
        <w:t>2020</w:t>
      </w:r>
    </w:p>
    <w:p>
      <w:pPr>
        <w:pStyle w:val="BodyText"/>
        <w:tabs>
          <w:tab w:pos="837" w:val="left" w:leader="none"/>
        </w:tabs>
        <w:spacing w:before="1"/>
      </w:pPr>
      <w:r>
        <w:rPr/>
        <w:t>Tel:</w:t>
        <w:tab/>
        <w:t>02 9317 7020</w:t>
      </w:r>
    </w:p>
    <w:p>
      <w:pPr>
        <w:pStyle w:val="BodyText"/>
        <w:tabs>
          <w:tab w:pos="836" w:val="left" w:leader="none"/>
        </w:tabs>
        <w:spacing w:before="4"/>
      </w:pPr>
      <w:r>
        <w:rPr/>
        <w:t>Fax:</w:t>
        <w:tab/>
        <w:t>02 9317 7156</w:t>
      </w:r>
    </w:p>
    <w:p>
      <w:pPr>
        <w:spacing w:after="0"/>
        <w:sectPr>
          <w:type w:val="continuous"/>
          <w:pgSz w:w="11900" w:h="16840"/>
          <w:pgMar w:top="600" w:bottom="280" w:left="1300" w:right="1300"/>
          <w:cols w:num="2" w:equalWidth="0">
            <w:col w:w="3599" w:space="653"/>
            <w:col w:w="5048"/>
          </w:cols>
        </w:sectPr>
      </w:pPr>
    </w:p>
    <w:p>
      <w:pPr>
        <w:pStyle w:val="BodyText"/>
        <w:spacing w:before="2"/>
        <w:ind w:left="0"/>
        <w:rPr>
          <w:sz w:val="17"/>
        </w:rPr>
      </w:pPr>
    </w:p>
    <w:p>
      <w:pPr>
        <w:spacing w:after="0"/>
        <w:rPr>
          <w:sz w:val="17"/>
        </w:rPr>
        <w:sectPr>
          <w:type w:val="continuous"/>
          <w:pgSz w:w="11900" w:h="16840"/>
          <w:pgMar w:top="600" w:bottom="280" w:left="1300" w:right="1300"/>
        </w:sectPr>
      </w:pPr>
    </w:p>
    <w:p>
      <w:pPr>
        <w:pStyle w:val="Heading1"/>
      </w:pPr>
      <w:r>
        <w:rPr/>
        <w:t>Victoria</w:t>
      </w:r>
    </w:p>
    <w:p>
      <w:pPr>
        <w:pStyle w:val="BodyText"/>
        <w:spacing w:before="1"/>
      </w:pPr>
      <w:r>
        <w:rPr/>
        <w:t>Customs Supervisor</w:t>
      </w:r>
    </w:p>
    <w:p>
      <w:pPr>
        <w:pStyle w:val="BodyText"/>
        <w:spacing w:line="242" w:lineRule="auto" w:before="3"/>
        <w:ind w:right="22"/>
      </w:pPr>
      <w:r>
        <w:rPr/>
        <w:t>Commerce Prohibitions and Restrictions 13th Floor</w:t>
      </w:r>
    </w:p>
    <w:p>
      <w:pPr>
        <w:pStyle w:val="BodyText"/>
        <w:spacing w:line="242" w:lineRule="auto" w:before="2"/>
        <w:ind w:right="982"/>
      </w:pPr>
      <w:r>
        <w:rPr/>
        <w:t>414 La Trobe Street Melbourne VIC 3000</w:t>
      </w:r>
    </w:p>
    <w:p>
      <w:pPr>
        <w:pStyle w:val="BodyText"/>
        <w:tabs>
          <w:tab w:pos="837" w:val="left" w:leader="none"/>
        </w:tabs>
        <w:spacing w:before="2"/>
      </w:pPr>
      <w:r>
        <w:rPr/>
        <w:t>Tel:</w:t>
        <w:tab/>
        <w:t>03 9244 8423</w:t>
      </w:r>
    </w:p>
    <w:p>
      <w:pPr>
        <w:pStyle w:val="BodyText"/>
        <w:tabs>
          <w:tab w:pos="836" w:val="left" w:leader="none"/>
        </w:tabs>
        <w:spacing w:before="3"/>
      </w:pPr>
      <w:r>
        <w:rPr/>
        <w:t>Fax:</w:t>
        <w:tab/>
        <w:t>03 9244 8440</w:t>
      </w:r>
    </w:p>
    <w:p>
      <w:pPr>
        <w:pStyle w:val="Heading1"/>
      </w:pPr>
      <w:r>
        <w:rPr>
          <w:b w:val="0"/>
        </w:rPr>
        <w:br w:type="column"/>
      </w:r>
      <w:r>
        <w:rPr/>
        <w:t>Queensland</w:t>
      </w:r>
    </w:p>
    <w:p>
      <w:pPr>
        <w:pStyle w:val="BodyText"/>
        <w:spacing w:before="1"/>
      </w:pPr>
      <w:r>
        <w:rPr/>
        <w:t>Customs Supervisor</w:t>
      </w:r>
    </w:p>
    <w:p>
      <w:pPr>
        <w:pStyle w:val="BodyText"/>
        <w:spacing w:line="242" w:lineRule="auto" w:before="3"/>
        <w:ind w:right="1011"/>
      </w:pPr>
      <w:r>
        <w:rPr/>
        <w:t>Commerce Prohibitions and Restrictions Terrica Place</w:t>
      </w:r>
    </w:p>
    <w:p>
      <w:pPr>
        <w:pStyle w:val="BodyText"/>
        <w:spacing w:before="2"/>
      </w:pPr>
      <w:r>
        <w:rPr/>
        <w:t>140 Creek Street</w:t>
      </w:r>
    </w:p>
    <w:p>
      <w:pPr>
        <w:pStyle w:val="BodyText"/>
        <w:spacing w:before="4"/>
      </w:pPr>
      <w:r>
        <w:rPr/>
        <w:t>Brisbane  QLD</w:t>
      </w:r>
      <w:r>
        <w:rPr>
          <w:spacing w:val="45"/>
        </w:rPr>
        <w:t> </w:t>
      </w:r>
      <w:r>
        <w:rPr/>
        <w:t>4000</w:t>
      </w:r>
    </w:p>
    <w:p>
      <w:pPr>
        <w:pStyle w:val="BodyText"/>
        <w:tabs>
          <w:tab w:pos="837" w:val="left" w:leader="none"/>
        </w:tabs>
        <w:spacing w:before="3"/>
      </w:pPr>
      <w:r>
        <w:rPr/>
        <w:t>Tel:</w:t>
        <w:tab/>
        <w:t>07 3835 3276</w:t>
      </w:r>
    </w:p>
    <w:p>
      <w:pPr>
        <w:pStyle w:val="BodyText"/>
        <w:tabs>
          <w:tab w:pos="836" w:val="left" w:leader="none"/>
        </w:tabs>
        <w:spacing w:before="4"/>
      </w:pPr>
      <w:r>
        <w:rPr/>
        <w:t>Fax:</w:t>
        <w:tab/>
        <w:t>07 3835 3494</w:t>
      </w:r>
    </w:p>
    <w:p>
      <w:pPr>
        <w:spacing w:after="0"/>
        <w:sectPr>
          <w:type w:val="continuous"/>
          <w:pgSz w:w="11900" w:h="16840"/>
          <w:pgMar w:top="600" w:bottom="280" w:left="1300" w:right="1300"/>
          <w:cols w:num="2" w:equalWidth="0">
            <w:col w:w="4059" w:space="193"/>
            <w:col w:w="5048"/>
          </w:cols>
        </w:sectPr>
      </w:pPr>
    </w:p>
    <w:p>
      <w:pPr>
        <w:pStyle w:val="BodyText"/>
        <w:spacing w:before="1"/>
        <w:ind w:left="0"/>
        <w:rPr>
          <w:sz w:val="17"/>
        </w:rPr>
      </w:pPr>
    </w:p>
    <w:p>
      <w:pPr>
        <w:spacing w:after="0"/>
        <w:rPr>
          <w:sz w:val="17"/>
        </w:rPr>
        <w:sectPr>
          <w:type w:val="continuous"/>
          <w:pgSz w:w="11900" w:h="16840"/>
          <w:pgMar w:top="600" w:bottom="280" w:left="1300" w:right="1300"/>
        </w:sectPr>
      </w:pPr>
    </w:p>
    <w:p>
      <w:pPr>
        <w:pStyle w:val="Heading1"/>
      </w:pPr>
      <w:r>
        <w:rPr/>
        <w:t>Western Australia</w:t>
      </w:r>
    </w:p>
    <w:p>
      <w:pPr>
        <w:pStyle w:val="BodyText"/>
        <w:spacing w:before="1"/>
      </w:pPr>
      <w:r>
        <w:rPr/>
        <w:t>Customs</w:t>
      </w:r>
      <w:r>
        <w:rPr>
          <w:spacing w:val="-2"/>
        </w:rPr>
        <w:t> </w:t>
      </w:r>
      <w:r>
        <w:rPr/>
        <w:t>Supervisor</w:t>
      </w:r>
    </w:p>
    <w:p>
      <w:pPr>
        <w:pStyle w:val="BodyText"/>
        <w:spacing w:line="242" w:lineRule="auto" w:before="4"/>
        <w:ind w:right="22"/>
      </w:pPr>
      <w:r>
        <w:rPr/>
        <w:t>Commerce Prohibitions and Restrictions Customs House</w:t>
      </w:r>
    </w:p>
    <w:p>
      <w:pPr>
        <w:pStyle w:val="BodyText"/>
        <w:spacing w:before="1"/>
      </w:pPr>
      <w:r>
        <w:rPr/>
        <w:t>2 Henry Street</w:t>
      </w:r>
    </w:p>
    <w:p>
      <w:pPr>
        <w:pStyle w:val="BodyText"/>
        <w:spacing w:before="4"/>
      </w:pPr>
      <w:r>
        <w:rPr/>
        <w:t>Fremantle WA</w:t>
      </w:r>
      <w:r>
        <w:rPr>
          <w:spacing w:val="58"/>
        </w:rPr>
        <w:t> </w:t>
      </w:r>
      <w:r>
        <w:rPr/>
        <w:t>6160</w:t>
      </w:r>
    </w:p>
    <w:p>
      <w:pPr>
        <w:pStyle w:val="BodyText"/>
        <w:tabs>
          <w:tab w:pos="837" w:val="left" w:leader="none"/>
        </w:tabs>
        <w:spacing w:before="4"/>
      </w:pPr>
      <w:r>
        <w:rPr/>
        <w:t>Tel:</w:t>
        <w:tab/>
        <w:t>08 9430 1402</w:t>
      </w:r>
    </w:p>
    <w:p>
      <w:pPr>
        <w:pStyle w:val="BodyText"/>
        <w:tabs>
          <w:tab w:pos="836" w:val="left" w:leader="none"/>
        </w:tabs>
        <w:spacing w:before="3"/>
      </w:pPr>
      <w:r>
        <w:rPr/>
        <w:t>Fax:</w:t>
        <w:tab/>
        <w:t>08 9430 1751</w:t>
      </w:r>
    </w:p>
    <w:p>
      <w:pPr>
        <w:pStyle w:val="Heading1"/>
      </w:pPr>
      <w:r>
        <w:rPr>
          <w:b w:val="0"/>
        </w:rPr>
        <w:br w:type="column"/>
      </w:r>
      <w:r>
        <w:rPr/>
        <w:t>South Australia</w:t>
      </w:r>
    </w:p>
    <w:p>
      <w:pPr>
        <w:pStyle w:val="BodyText"/>
        <w:spacing w:before="1"/>
      </w:pPr>
      <w:r>
        <w:rPr/>
        <w:t>Senior Customs Officer</w:t>
      </w:r>
    </w:p>
    <w:p>
      <w:pPr>
        <w:pStyle w:val="BodyText"/>
        <w:spacing w:line="242" w:lineRule="auto" w:before="4"/>
        <w:ind w:right="1011"/>
      </w:pPr>
      <w:r>
        <w:rPr/>
        <w:t>Commerce Prohibitions and Restrictions Customs House</w:t>
      </w:r>
    </w:p>
    <w:p>
      <w:pPr>
        <w:pStyle w:val="BodyText"/>
        <w:tabs>
          <w:tab w:pos="837" w:val="left" w:leader="none"/>
        </w:tabs>
        <w:spacing w:line="242" w:lineRule="auto" w:before="1"/>
        <w:ind w:right="2575"/>
      </w:pPr>
      <w:r>
        <w:rPr/>
        <w:t>220 Commercial Road Port Adelaide SA 5015 Tel:</w:t>
        <w:tab/>
        <w:t>08 8447 9316</w:t>
      </w:r>
    </w:p>
    <w:p>
      <w:pPr>
        <w:pStyle w:val="BodyText"/>
        <w:tabs>
          <w:tab w:pos="836" w:val="left" w:leader="none"/>
        </w:tabs>
        <w:spacing w:before="3"/>
      </w:pPr>
      <w:r>
        <w:rPr/>
        <w:t>Fax:</w:t>
        <w:tab/>
        <w:t>08 8447 9227</w:t>
      </w:r>
    </w:p>
    <w:p>
      <w:pPr>
        <w:spacing w:after="0"/>
        <w:sectPr>
          <w:type w:val="continuous"/>
          <w:pgSz w:w="11900" w:h="16840"/>
          <w:pgMar w:top="600" w:bottom="280" w:left="1300" w:right="1300"/>
          <w:cols w:num="2" w:equalWidth="0">
            <w:col w:w="4059" w:space="193"/>
            <w:col w:w="5048"/>
          </w:cols>
        </w:sectPr>
      </w:pPr>
    </w:p>
    <w:p>
      <w:pPr>
        <w:pStyle w:val="BodyText"/>
        <w:spacing w:before="1"/>
        <w:ind w:left="0"/>
        <w:rPr>
          <w:sz w:val="17"/>
        </w:rPr>
      </w:pPr>
    </w:p>
    <w:p>
      <w:pPr>
        <w:spacing w:after="0"/>
        <w:rPr>
          <w:sz w:val="17"/>
        </w:rPr>
        <w:sectPr>
          <w:type w:val="continuous"/>
          <w:pgSz w:w="11900" w:h="16840"/>
          <w:pgMar w:top="600" w:bottom="280" w:left="1300" w:right="1300"/>
        </w:sectPr>
      </w:pPr>
    </w:p>
    <w:p>
      <w:pPr>
        <w:spacing w:line="242" w:lineRule="auto" w:before="90"/>
        <w:ind w:left="117" w:right="19" w:firstLine="0"/>
        <w:jc w:val="left"/>
        <w:rPr>
          <w:sz w:val="24"/>
        </w:rPr>
      </w:pPr>
      <w:r>
        <w:rPr>
          <w:b/>
          <w:sz w:val="24"/>
        </w:rPr>
        <w:t>Northern Territory </w:t>
      </w:r>
      <w:r>
        <w:rPr>
          <w:sz w:val="24"/>
        </w:rPr>
        <w:t>Senior Customs Officer Cargo Facilitation Customs House</w:t>
      </w:r>
    </w:p>
    <w:p>
      <w:pPr>
        <w:pStyle w:val="BodyText"/>
        <w:spacing w:before="1"/>
      </w:pPr>
      <w:r>
        <w:rPr/>
        <w:t>21 Lindsay Street</w:t>
      </w:r>
    </w:p>
    <w:p>
      <w:pPr>
        <w:pStyle w:val="BodyText"/>
        <w:spacing w:before="4"/>
      </w:pPr>
      <w:r>
        <w:rPr/>
        <w:t>Darwin  NT</w:t>
      </w:r>
      <w:r>
        <w:rPr>
          <w:spacing w:val="48"/>
        </w:rPr>
        <w:t> </w:t>
      </w:r>
      <w:r>
        <w:rPr/>
        <w:t>0800</w:t>
      </w:r>
    </w:p>
    <w:p>
      <w:pPr>
        <w:pStyle w:val="BodyText"/>
        <w:tabs>
          <w:tab w:pos="837" w:val="left" w:leader="none"/>
        </w:tabs>
        <w:spacing w:before="3"/>
      </w:pPr>
      <w:r>
        <w:rPr/>
        <w:t>Tel:</w:t>
        <w:tab/>
        <w:t>08 8946 9851</w:t>
      </w:r>
    </w:p>
    <w:p>
      <w:pPr>
        <w:pStyle w:val="BodyText"/>
        <w:tabs>
          <w:tab w:pos="836" w:val="left" w:leader="none"/>
        </w:tabs>
        <w:spacing w:before="4"/>
      </w:pPr>
      <w:r>
        <w:rPr/>
        <w:t>Fax:</w:t>
        <w:tab/>
        <w:t>08 8946 9953</w:t>
      </w:r>
    </w:p>
    <w:p>
      <w:pPr>
        <w:pStyle w:val="Heading1"/>
      </w:pPr>
      <w:r>
        <w:rPr>
          <w:b w:val="0"/>
        </w:rPr>
        <w:br w:type="column"/>
      </w:r>
      <w:r>
        <w:rPr/>
        <w:t>Tasmania</w:t>
      </w:r>
    </w:p>
    <w:p>
      <w:pPr>
        <w:pStyle w:val="BodyText"/>
        <w:spacing w:line="242" w:lineRule="auto" w:before="1"/>
        <w:ind w:right="2983"/>
      </w:pPr>
      <w:r>
        <w:rPr/>
        <w:t>Customs</w:t>
      </w:r>
      <w:r>
        <w:rPr>
          <w:spacing w:val="-14"/>
        </w:rPr>
        <w:t> </w:t>
      </w:r>
      <w:r>
        <w:rPr/>
        <w:t>Supervisor Imports/Exports</w:t>
      </w:r>
    </w:p>
    <w:p>
      <w:pPr>
        <w:pStyle w:val="BodyText"/>
        <w:spacing w:before="2"/>
      </w:pPr>
      <w:r>
        <w:rPr/>
        <w:t>25 Argyle Street</w:t>
      </w:r>
    </w:p>
    <w:p>
      <w:pPr>
        <w:pStyle w:val="BodyText"/>
        <w:spacing w:before="3"/>
      </w:pPr>
      <w:r>
        <w:rPr/>
        <w:t>Hobart TAS</w:t>
      </w:r>
      <w:r>
        <w:rPr>
          <w:spacing w:val="58"/>
        </w:rPr>
        <w:t> </w:t>
      </w:r>
      <w:r>
        <w:rPr/>
        <w:t>7000</w:t>
      </w:r>
    </w:p>
    <w:p>
      <w:pPr>
        <w:pStyle w:val="BodyText"/>
        <w:tabs>
          <w:tab w:pos="837" w:val="left" w:leader="none"/>
        </w:tabs>
        <w:spacing w:before="4"/>
      </w:pPr>
      <w:r>
        <w:rPr/>
        <w:t>Tel:</w:t>
        <w:tab/>
        <w:t>03 6230 1256</w:t>
      </w:r>
    </w:p>
    <w:p>
      <w:pPr>
        <w:pStyle w:val="BodyText"/>
        <w:tabs>
          <w:tab w:pos="836" w:val="left" w:leader="none"/>
        </w:tabs>
        <w:spacing w:before="4"/>
      </w:pPr>
      <w:r>
        <w:rPr/>
        <w:t>Fax:</w:t>
        <w:tab/>
        <w:t>03 6230 1261</w:t>
      </w:r>
    </w:p>
    <w:sectPr>
      <w:type w:val="continuous"/>
      <w:pgSz w:w="11900" w:h="16840"/>
      <w:pgMar w:top="600" w:bottom="280" w:left="1300" w:right="1300"/>
      <w:cols w:num="2" w:equalWidth="0">
        <w:col w:w="2436" w:space="1817"/>
        <w:col w:w="504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57" w:hanging="721"/>
        <w:jc w:val="left"/>
      </w:pPr>
      <w:rPr>
        <w:rFonts w:hint="default" w:ascii="Times New Roman" w:hAnsi="Times New Roman" w:eastAsia="Times New Roman" w:cs="Times New Roman"/>
        <w:w w:val="100"/>
        <w:sz w:val="24"/>
        <w:szCs w:val="24"/>
      </w:rPr>
    </w:lvl>
    <w:lvl w:ilvl="1">
      <w:start w:val="0"/>
      <w:numFmt w:val="bullet"/>
      <w:lvlText w:val="•"/>
      <w:lvlJc w:val="left"/>
      <w:pPr>
        <w:ind w:left="2334" w:hanging="721"/>
      </w:pPr>
      <w:rPr>
        <w:rFonts w:hint="default"/>
      </w:rPr>
    </w:lvl>
    <w:lvl w:ilvl="2">
      <w:start w:val="0"/>
      <w:numFmt w:val="bullet"/>
      <w:lvlText w:val="•"/>
      <w:lvlJc w:val="left"/>
      <w:pPr>
        <w:ind w:left="3108" w:hanging="721"/>
      </w:pPr>
      <w:rPr>
        <w:rFonts w:hint="default"/>
      </w:rPr>
    </w:lvl>
    <w:lvl w:ilvl="3">
      <w:start w:val="0"/>
      <w:numFmt w:val="bullet"/>
      <w:lvlText w:val="•"/>
      <w:lvlJc w:val="left"/>
      <w:pPr>
        <w:ind w:left="3882" w:hanging="721"/>
      </w:pPr>
      <w:rPr>
        <w:rFonts w:hint="default"/>
      </w:rPr>
    </w:lvl>
    <w:lvl w:ilvl="4">
      <w:start w:val="0"/>
      <w:numFmt w:val="bullet"/>
      <w:lvlText w:val="•"/>
      <w:lvlJc w:val="left"/>
      <w:pPr>
        <w:ind w:left="4656" w:hanging="721"/>
      </w:pPr>
      <w:rPr>
        <w:rFonts w:hint="default"/>
      </w:rPr>
    </w:lvl>
    <w:lvl w:ilvl="5">
      <w:start w:val="0"/>
      <w:numFmt w:val="bullet"/>
      <w:lvlText w:val="•"/>
      <w:lvlJc w:val="left"/>
      <w:pPr>
        <w:ind w:left="5430" w:hanging="721"/>
      </w:pPr>
      <w:rPr>
        <w:rFonts w:hint="default"/>
      </w:rPr>
    </w:lvl>
    <w:lvl w:ilvl="6">
      <w:start w:val="0"/>
      <w:numFmt w:val="bullet"/>
      <w:lvlText w:val="•"/>
      <w:lvlJc w:val="left"/>
      <w:pPr>
        <w:ind w:left="6204" w:hanging="721"/>
      </w:pPr>
      <w:rPr>
        <w:rFonts w:hint="default"/>
      </w:rPr>
    </w:lvl>
    <w:lvl w:ilvl="7">
      <w:start w:val="0"/>
      <w:numFmt w:val="bullet"/>
      <w:lvlText w:val="•"/>
      <w:lvlJc w:val="left"/>
      <w:pPr>
        <w:ind w:left="6978" w:hanging="721"/>
      </w:pPr>
      <w:rPr>
        <w:rFonts w:hint="default"/>
      </w:rPr>
    </w:lvl>
    <w:lvl w:ilvl="8">
      <w:start w:val="0"/>
      <w:numFmt w:val="bullet"/>
      <w:lvlText w:val="•"/>
      <w:lvlJc w:val="left"/>
      <w:pPr>
        <w:ind w:left="7752"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7"/>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5156" w:hanging="5040"/>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ind w:left="1557"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C8MCR</dc:creator>
  <dc:title>Microsoft Word - ACN 0111.DOC</dc:title>
  <dcterms:created xsi:type="dcterms:W3CDTF">2020-12-09T22:17:03Z</dcterms:created>
  <dcterms:modified xsi:type="dcterms:W3CDTF">2020-12-09T22:17:03Z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2001-12-13T00:00:00Z</vt:filetime>
  </property>
  <property fmtid="{D5CDD505-2E9C-101B-9397-08002B2CF9AE}" pid="3" name="Creator">
    <vt:lpwstr>Pscript.dll Version 5.0</vt:lpwstr>
  </property>
  <property fmtid="{D5CDD505-2E9C-101B-9397-08002B2CF9AE}" pid="4" name="LastSaved">
    <vt:filetime>2020-12-09T00:00:00Z</vt:filetime>
  </property>
</Properties>
</file>