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380</wp:posOffset>
            </wp:positionH>
            <wp:positionV relativeFrom="paragraph">
              <wp:posOffset>-1190902</wp:posOffset>
            </wp:positionV>
            <wp:extent cx="7556119" cy="9273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19" cy="92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4/11" w:id="1"/>
      <w:bookmarkEnd w:id="1"/>
      <w:r>
        <w:rPr>
          <w:b w:val="0"/>
          <w:u w:val="none"/>
        </w:rPr>
      </w:r>
      <w:r>
        <w:rPr>
          <w:u w:val="single"/>
        </w:rPr>
        <w:t>AUSTRALIA N CUSTO M S NOTIC E NO . 2004/11 </w:t>
      </w:r>
    </w:p>
    <w:p>
      <w:pPr>
        <w:spacing w:before="275"/>
        <w:ind w:left="2211" w:right="2204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rPr>
          <w:b/>
          <w:sz w:val="25"/>
        </w:rPr>
      </w:pPr>
    </w:p>
    <w:p>
      <w:pPr>
        <w:pStyle w:val="BodyText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3"/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345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NOMINEE LICENCE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EES Shipping Pty Ltd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ind w:left="106"/>
              <w:rPr>
                <w:sz w:val="20"/>
              </w:rPr>
            </w:pPr>
            <w:r>
              <w:rPr>
                <w:sz w:val="20"/>
              </w:rPr>
              <w:t>Terrence James SHARP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Cnr Clontarf Road and Naylor Street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Leanne Joy BREW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BEACONSFIELD WA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6162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Donna Lynn HARRIS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Duhee (David) CHO</w:t>
            </w:r>
          </w:p>
        </w:tc>
      </w:tr>
      <w:tr>
        <w:trPr>
          <w:trHeight w:val="231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Terence Michael SIMMS</w:t>
            </w:r>
          </w:p>
        </w:tc>
      </w:tr>
      <w:tr>
        <w:trPr>
          <w:trHeight w:val="458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Geoffrey Brian HACK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Angelique Desiree Roxanne D'AVOINE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Helen Iris HACK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Billy Milton READER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Phillip George GRAY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(Licence No: 00922)</w:t>
            </w: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1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</w:pPr>
    </w:p>
    <w:p>
      <w:pPr>
        <w:pStyle w:val="BodyText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ind w:left="1701"/>
      </w:pPr>
      <w:r>
        <w:rPr/>
        <w:t>CANBERRA ACT</w:t>
      </w:r>
      <w:r>
        <w:rPr>
          <w:spacing w:val="53"/>
        </w:rPr>
        <w:t> </w:t>
      </w:r>
      <w:r>
        <w:rPr/>
        <w:t>2601</w:t>
      </w:r>
    </w:p>
    <w:p>
      <w:pPr>
        <w:pStyle w:val="BodyText"/>
      </w:pPr>
    </w:p>
    <w:p>
      <w:pPr>
        <w:pStyle w:val="BodyText"/>
        <w:ind w:left="1701"/>
      </w:pPr>
      <w:r>
        <w:rPr/>
        <w:t>by 18 March 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64" w:lineRule="auto"/>
        <w:ind w:left="2201" w:right="8144" w:hanging="500"/>
      </w:pPr>
      <w:r>
        <w:rPr/>
        <w:t>Chief Executive Officer March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190810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2241" w:right="2204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2004/11</dc:title>
  <dcterms:created xsi:type="dcterms:W3CDTF">2020-12-09T23:16:46Z</dcterms:created>
  <dcterms:modified xsi:type="dcterms:W3CDTF">2020-12-09T23:16:46Z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2004-03-07T00:00:00Z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