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-1189712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2004/14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53"/>
        <w:ind w:left="1764" w:right="1756" w:firstLine="0"/>
        <w:jc w:val="center"/>
        <w:rPr>
          <w:b/>
          <w:sz w:val="28"/>
        </w:rPr>
      </w:pPr>
      <w:r>
        <w:rPr>
          <w:b/>
          <w:sz w:val="28"/>
        </w:rPr>
        <w:t>Amendments to the </w:t>
      </w:r>
      <w:r>
        <w:rPr>
          <w:rFonts w:ascii="Arial-BoldItalicMT"/>
          <w:b/>
          <w:i/>
          <w:sz w:val="28"/>
        </w:rPr>
        <w:t>Customs (Prohibited Exports) Regulations 1958 </w:t>
      </w:r>
      <w:r>
        <w:rPr>
          <w:b/>
          <w:sz w:val="28"/>
        </w:rPr>
        <w:t>Export of Human Embryos</w:t>
      </w:r>
    </w:p>
    <w:p>
      <w:pPr>
        <w:pStyle w:val="BodyText"/>
        <w:rPr>
          <w:b/>
          <w:sz w:val="30"/>
        </w:rPr>
      </w:pPr>
    </w:p>
    <w:p>
      <w:pPr>
        <w:pStyle w:val="BodyText"/>
        <w:rPr>
          <w:b/>
          <w:sz w:val="30"/>
        </w:rPr>
      </w:pPr>
    </w:p>
    <w:p>
      <w:pPr>
        <w:spacing w:before="229"/>
        <w:ind w:left="1701" w:right="2552" w:firstLine="0"/>
        <w:jc w:val="left"/>
        <w:rPr>
          <w:sz w:val="20"/>
        </w:rPr>
      </w:pPr>
      <w:r>
        <w:rPr>
          <w:sz w:val="20"/>
        </w:rPr>
        <w:t>The following amendments to the </w:t>
      </w:r>
      <w:r>
        <w:rPr>
          <w:i/>
          <w:sz w:val="20"/>
        </w:rPr>
        <w:t>Customs (Prohibited Exports) Regulations 1958 </w:t>
      </w:r>
      <w:r>
        <w:rPr>
          <w:sz w:val="20"/>
        </w:rPr>
        <w:t>(the Prohibited Exports Regulations) were notified in Gazette No. S82 of 18 March 2004.</w:t>
      </w:r>
    </w:p>
    <w:p>
      <w:pPr>
        <w:pStyle w:val="BodyText"/>
      </w:pPr>
    </w:p>
    <w:p>
      <w:pPr>
        <w:pStyle w:val="BodyText"/>
        <w:ind w:left="1701" w:right="1714"/>
      </w:pPr>
      <w:r>
        <w:rPr/>
        <w:t>Regulation 7 of the Prohibited Exports Regulations prohibits the export of human embryos without the permission of the Minister for Justice and Customs. That regulation was due to cease to have effect at the end of 27 March 2004.</w:t>
      </w:r>
    </w:p>
    <w:p>
      <w:pPr>
        <w:pStyle w:val="BodyText"/>
        <w:spacing w:before="11"/>
        <w:rPr>
          <w:sz w:val="19"/>
        </w:rPr>
      </w:pPr>
    </w:p>
    <w:p>
      <w:pPr>
        <w:spacing w:before="0"/>
        <w:ind w:left="1701" w:right="1696" w:firstLine="0"/>
        <w:jc w:val="left"/>
        <w:rPr>
          <w:sz w:val="20"/>
        </w:rPr>
      </w:pPr>
      <w:r>
        <w:rPr>
          <w:sz w:val="20"/>
        </w:rPr>
        <w:t>The amendment to regulation 7 extends the export control until 31 July 2006. This will enable the regulation to be reviewed as part of the review of the </w:t>
      </w:r>
      <w:r>
        <w:rPr>
          <w:i/>
          <w:sz w:val="20"/>
        </w:rPr>
        <w:t>Prohibition of Human Cloning Act 2002 </w:t>
      </w:r>
      <w:r>
        <w:rPr>
          <w:sz w:val="20"/>
        </w:rPr>
        <w:t>and the </w:t>
      </w:r>
      <w:r>
        <w:rPr>
          <w:i/>
          <w:sz w:val="20"/>
        </w:rPr>
        <w:t>Research Involving Human Embryos Act 2002. </w:t>
      </w:r>
      <w:r>
        <w:rPr>
          <w:sz w:val="20"/>
        </w:rPr>
        <w:t>The legislative authority for the amendments is Customs (Prohibited Exports) Amendment Regulations 2004 (No 1) - Statutory Rules No 32.</w:t>
      </w:r>
    </w:p>
    <w:p>
      <w:pPr>
        <w:pStyle w:val="BodyText"/>
      </w:pPr>
    </w:p>
    <w:p>
      <w:pPr>
        <w:pStyle w:val="BodyText"/>
        <w:ind w:left="1701" w:right="2213"/>
        <w:jc w:val="both"/>
      </w:pPr>
      <w:r>
        <w:rPr/>
        <w:t>The amendments do not alter any other part of the regulation. Anyone wishing to export a human embryo will need to apply for permission from the Minister for Justice and Customs through the Attorney-General’s Department (ACN 2003/24 refers).</w:t>
      </w:r>
    </w:p>
    <w:p>
      <w:pPr>
        <w:pStyle w:val="BodyText"/>
      </w:pPr>
    </w:p>
    <w:p>
      <w:pPr>
        <w:pStyle w:val="BodyText"/>
        <w:spacing w:before="1"/>
        <w:ind w:left="1701" w:right="2552"/>
      </w:pPr>
      <w:r>
        <w:rPr/>
        <w:t>Inquiries concerning this notice may be directed to Manager Community Protection 1 on telephone number (02) 6275 5963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544"/>
      </w:pPr>
      <w:r>
        <w:rPr/>
        <w:t>Philomena Carnell National Manager Cargo Branch CANBERRA ACT</w:t>
      </w:r>
    </w:p>
    <w:p>
      <w:pPr>
        <w:pStyle w:val="BodyText"/>
        <w:spacing w:before="119"/>
        <w:ind w:left="1867"/>
      </w:pPr>
      <w:r>
        <w:rPr/>
        <w:t>March 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110225</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1764" w:right="175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2004/14</dc:title>
  <dcterms:created xsi:type="dcterms:W3CDTF">2020-12-09T23:11:42Z</dcterms:created>
  <dcterms:modified xsi:type="dcterms:W3CDTF">2020-12-09T23:11:42Z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2004-03-29T00:00:00Z</vt:filetime>
  </property>
  <property fmtid="{D5CDD505-2E9C-101B-9397-08002B2CF9AE}" pid="3" name="Creator">
    <vt:lpwstr>PScript5.dll Version 5.2</vt:lpwstr>
  </property>
  <property fmtid="{D5CDD505-2E9C-101B-9397-08002B2CF9AE}" pid="4" name="LastSaved">
    <vt:filetime>2020-12-09T00:00:00Z</vt:filetime>
  </property>
</Properties>
</file>