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-1161903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 " w:id="1"/>
      <w:bookmarkEnd w:id="1"/>
      <w:r>
        <w:rPr>
          <w:b w:val="0"/>
        </w:rPr>
      </w:r>
      <w:bookmarkStart w:name="AUSTRALIAN CUSTOMS NOTICE NO. 2006/16 " w:id="2"/>
      <w:bookmarkEnd w:id="2"/>
      <w:r>
        <w:rPr>
          <w:b w:val="0"/>
        </w:rPr>
      </w:r>
      <w:r>
        <w:rPr/>
        <w:t>AUSTRALIAN CUSTOMS NOTICE NO. 2006/16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</w:rPr>
      </w:pPr>
    </w:p>
    <w:p>
      <w:pPr>
        <w:spacing w:before="91"/>
        <w:ind w:left="4209" w:right="2141" w:hanging="2055"/>
        <w:jc w:val="left"/>
        <w:rPr>
          <w:sz w:val="28"/>
        </w:rPr>
      </w:pPr>
      <w:r>
        <w:rPr>
          <w:sz w:val="28"/>
        </w:rPr>
        <w:t>Notice of Objection to Importation - Section 52 of the Olympic Insignia Protection Act 1987</w:t>
      </w:r>
    </w:p>
    <w:p>
      <w:pPr>
        <w:pStyle w:val="BodyText"/>
        <w:spacing w:before="10"/>
        <w:rPr>
          <w:sz w:val="39"/>
        </w:rPr>
      </w:pPr>
    </w:p>
    <w:p>
      <w:pPr>
        <w:spacing w:line="230" w:lineRule="exact" w:before="0"/>
        <w:ind w:left="1701" w:right="0" w:firstLine="0"/>
        <w:jc w:val="left"/>
        <w:rPr>
          <w:i/>
          <w:sz w:val="20"/>
        </w:rPr>
      </w:pPr>
      <w:r>
        <w:rPr>
          <w:sz w:val="20"/>
        </w:rPr>
        <w:t>The operation of the Customs seizure provisions of the </w:t>
      </w:r>
      <w:r>
        <w:rPr>
          <w:i/>
          <w:sz w:val="20"/>
        </w:rPr>
        <w:t>Olympic Insignia Protection Act 1987</w:t>
      </w:r>
    </w:p>
    <w:p>
      <w:pPr>
        <w:pStyle w:val="BodyText"/>
        <w:spacing w:line="230" w:lineRule="exact"/>
        <w:ind w:left="1701"/>
      </w:pPr>
      <w:r>
        <w:rPr/>
        <w:t>was outlined in Australian Customs Notice 2001/65 of October 2001.</w:t>
      </w:r>
    </w:p>
    <w:p>
      <w:pPr>
        <w:pStyle w:val="BodyText"/>
      </w:pPr>
    </w:p>
    <w:p>
      <w:pPr>
        <w:pStyle w:val="BodyText"/>
        <w:spacing w:before="1"/>
        <w:ind w:left="1701" w:right="1728"/>
      </w:pPr>
      <w:r>
        <w:rPr/>
        <w:t>The following company, having declared itself to the owner of the Olympic expressions identified below, has given Notice under Section 52 of the </w:t>
      </w:r>
      <w:r>
        <w:rPr>
          <w:i/>
        </w:rPr>
        <w:t>Olympic Insignia Protection Act 1987</w:t>
      </w:r>
      <w:r>
        <w:rPr/>
        <w:t>. By this action, the company has notified its objection to the importation of goods which have applied to them any of the Olympic expressions referred to</w:t>
      </w:r>
      <w:r>
        <w:rPr>
          <w:spacing w:val="-17"/>
        </w:rPr>
        <w:t> </w:t>
      </w:r>
      <w:r>
        <w:rPr/>
        <w:t>below.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2118"/>
      </w:pPr>
      <w:r>
        <w:rPr/>
        <w:t>Unless revoked, this Notice remains in force for a four-year period commencing on the date specified.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tabs>
          <w:tab w:pos="7101" w:val="left" w:leader="none"/>
        </w:tabs>
        <w:spacing w:line="242" w:lineRule="auto" w:before="1"/>
        <w:ind w:left="7101" w:right="1967" w:hanging="5400"/>
        <w:jc w:val="left"/>
        <w:rPr>
          <w:rFonts w:ascii="Arial-BoldItalicMT"/>
          <w:b/>
          <w:i/>
          <w:sz w:val="20"/>
        </w:rPr>
      </w:pPr>
      <w:r>
        <w:rPr>
          <w:rFonts w:ascii="Arial-BoldItalicMT"/>
          <w:b/>
          <w:i/>
          <w:sz w:val="20"/>
        </w:rPr>
        <w:t>Australian Olympic</w:t>
      </w:r>
      <w:r>
        <w:rPr>
          <w:rFonts w:ascii="Arial-BoldItalicMT"/>
          <w:b/>
          <w:i/>
          <w:spacing w:val="-10"/>
          <w:sz w:val="20"/>
        </w:rPr>
        <w:t> </w:t>
      </w:r>
      <w:r>
        <w:rPr>
          <w:rFonts w:ascii="Arial-BoldItalicMT"/>
          <w:b/>
          <w:i/>
          <w:sz w:val="20"/>
        </w:rPr>
        <w:t>Committee</w:t>
      </w:r>
      <w:r>
        <w:rPr>
          <w:rFonts w:ascii="Arial-BoldItalicMT"/>
          <w:b/>
          <w:i/>
          <w:spacing w:val="-5"/>
          <w:sz w:val="20"/>
        </w:rPr>
        <w:t> </w:t>
      </w:r>
      <w:r>
        <w:rPr>
          <w:rFonts w:ascii="Arial-BoldItalicMT"/>
          <w:b/>
          <w:i/>
          <w:sz w:val="20"/>
        </w:rPr>
        <w:t>Inc</w:t>
        <w:tab/>
        <w:t>The Law Office of Simon Rofe Ph: (02) 9262</w:t>
      </w:r>
      <w:r>
        <w:rPr>
          <w:rFonts w:ascii="Arial-BoldItalicMT"/>
          <w:b/>
          <w:i/>
          <w:spacing w:val="-3"/>
          <w:sz w:val="20"/>
        </w:rPr>
        <w:t> </w:t>
      </w:r>
      <w:r>
        <w:rPr>
          <w:rFonts w:ascii="Arial-BoldItalicMT"/>
          <w:b/>
          <w:i/>
          <w:sz w:val="20"/>
        </w:rPr>
        <w:t>4420</w:t>
      </w:r>
    </w:p>
    <w:p>
      <w:pPr>
        <w:pStyle w:val="BodyText"/>
        <w:spacing w:before="2"/>
        <w:rPr>
          <w:rFonts w:ascii="Arial-BoldItalicMT"/>
          <w:b/>
          <w:i/>
          <w:sz w:val="30"/>
        </w:rPr>
      </w:pPr>
    </w:p>
    <w:p>
      <w:pPr>
        <w:tabs>
          <w:tab w:pos="7098" w:val="left" w:leader="none"/>
        </w:tabs>
        <w:spacing w:before="1"/>
        <w:ind w:left="1702" w:right="0" w:firstLine="0"/>
        <w:jc w:val="left"/>
        <w:rPr>
          <w:rFonts w:ascii="Arial-BoldItalicMT"/>
          <w:b/>
          <w:i/>
          <w:sz w:val="20"/>
        </w:rPr>
      </w:pPr>
      <w:r>
        <w:rPr>
          <w:rFonts w:ascii="Arial-BoldItalicMT"/>
          <w:b/>
          <w:i/>
          <w:sz w:val="20"/>
        </w:rPr>
        <w:t>Effective Date: 18</w:t>
      </w:r>
      <w:r>
        <w:rPr>
          <w:rFonts w:ascii="Arial-BoldItalicMT"/>
          <w:b/>
          <w:i/>
          <w:spacing w:val="-14"/>
          <w:sz w:val="20"/>
        </w:rPr>
        <w:t> </w:t>
      </w:r>
      <w:r>
        <w:rPr>
          <w:rFonts w:ascii="Arial-BoldItalicMT"/>
          <w:b/>
          <w:i/>
          <w:sz w:val="20"/>
        </w:rPr>
        <w:t>February</w:t>
      </w:r>
      <w:r>
        <w:rPr>
          <w:rFonts w:ascii="Arial-BoldItalicMT"/>
          <w:b/>
          <w:i/>
          <w:spacing w:val="-4"/>
          <w:sz w:val="20"/>
        </w:rPr>
        <w:t> </w:t>
      </w:r>
      <w:r>
        <w:rPr>
          <w:rFonts w:ascii="Arial-BoldItalicMT"/>
          <w:b/>
          <w:i/>
          <w:sz w:val="20"/>
        </w:rPr>
        <w:t>2006</w:t>
        <w:tab/>
        <w:t>File No:</w:t>
      </w:r>
      <w:r>
        <w:rPr>
          <w:rFonts w:ascii="Arial-BoldItalicMT"/>
          <w:b/>
          <w:i/>
          <w:spacing w:val="-14"/>
          <w:sz w:val="20"/>
        </w:rPr>
        <w:t> </w:t>
      </w:r>
      <w:r>
        <w:rPr>
          <w:rFonts w:ascii="Arial-BoldItalicMT"/>
          <w:b/>
          <w:i/>
          <w:sz w:val="20"/>
        </w:rPr>
        <w:t>C06/04155</w:t>
      </w:r>
    </w:p>
    <w:p>
      <w:pPr>
        <w:pStyle w:val="BodyText"/>
        <w:rPr>
          <w:rFonts w:ascii="Arial-BoldItalicMT"/>
          <w:b/>
          <w:i/>
          <w:sz w:val="22"/>
        </w:rPr>
      </w:pPr>
    </w:p>
    <w:p>
      <w:pPr>
        <w:pStyle w:val="BodyText"/>
        <w:spacing w:before="2"/>
        <w:rPr>
          <w:rFonts w:ascii="Arial-BoldItalicMT"/>
          <w:b/>
          <w:i/>
          <w:sz w:val="28"/>
        </w:rPr>
      </w:pPr>
    </w:p>
    <w:p>
      <w:pPr>
        <w:pStyle w:val="BodyText"/>
        <w:ind w:left="1701"/>
      </w:pPr>
      <w:r>
        <w:rPr>
          <w:u w:val="single"/>
        </w:rPr>
        <w:t>Protected Olympic expressions:</w: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1" w:val="left" w:leader="none"/>
          <w:tab w:pos="2782" w:val="left" w:leader="none"/>
        </w:tabs>
        <w:spacing w:line="230" w:lineRule="exact" w:before="94" w:after="0"/>
        <w:ind w:left="2781" w:right="0" w:hanging="721"/>
        <w:jc w:val="left"/>
        <w:rPr>
          <w:sz w:val="20"/>
        </w:rPr>
      </w:pPr>
      <w:r>
        <w:rPr>
          <w:sz w:val="20"/>
        </w:rPr>
        <w:t>Olympic</w:t>
      </w:r>
    </w:p>
    <w:p>
      <w:pPr>
        <w:pStyle w:val="ListParagraph"/>
        <w:numPr>
          <w:ilvl w:val="0"/>
          <w:numId w:val="1"/>
        </w:numPr>
        <w:tabs>
          <w:tab w:pos="2781" w:val="left" w:leader="none"/>
          <w:tab w:pos="2782" w:val="left" w:leader="none"/>
        </w:tabs>
        <w:spacing w:line="230" w:lineRule="exact" w:before="0" w:after="0"/>
        <w:ind w:left="2781" w:right="0" w:hanging="721"/>
        <w:jc w:val="left"/>
        <w:rPr>
          <w:sz w:val="20"/>
        </w:rPr>
      </w:pPr>
      <w:r>
        <w:rPr>
          <w:sz w:val="20"/>
        </w:rPr>
        <w:t>Olympics</w:t>
      </w:r>
    </w:p>
    <w:p>
      <w:pPr>
        <w:pStyle w:val="ListParagraph"/>
        <w:numPr>
          <w:ilvl w:val="0"/>
          <w:numId w:val="1"/>
        </w:numPr>
        <w:tabs>
          <w:tab w:pos="2781" w:val="left" w:leader="none"/>
          <w:tab w:pos="2782" w:val="left" w:leader="none"/>
        </w:tabs>
        <w:spacing w:line="240" w:lineRule="auto" w:before="0" w:after="0"/>
        <w:ind w:left="2781" w:right="0" w:hanging="721"/>
        <w:jc w:val="left"/>
        <w:rPr>
          <w:sz w:val="20"/>
        </w:rPr>
      </w:pPr>
      <w:r>
        <w:rPr>
          <w:sz w:val="20"/>
        </w:rPr>
        <w:t>Olympic</w:t>
      </w:r>
      <w:r>
        <w:rPr>
          <w:spacing w:val="-2"/>
          <w:sz w:val="20"/>
        </w:rPr>
        <w:t> </w:t>
      </w:r>
      <w:r>
        <w:rPr>
          <w:sz w:val="20"/>
        </w:rPr>
        <w:t>Games</w:t>
      </w:r>
    </w:p>
    <w:p>
      <w:pPr>
        <w:pStyle w:val="ListParagraph"/>
        <w:numPr>
          <w:ilvl w:val="0"/>
          <w:numId w:val="1"/>
        </w:numPr>
        <w:tabs>
          <w:tab w:pos="2781" w:val="left" w:leader="none"/>
          <w:tab w:pos="2782" w:val="left" w:leader="none"/>
        </w:tabs>
        <w:spacing w:line="230" w:lineRule="exact" w:before="0" w:after="0"/>
        <w:ind w:left="2781" w:right="0" w:hanging="721"/>
        <w:jc w:val="left"/>
        <w:rPr>
          <w:sz w:val="20"/>
        </w:rPr>
      </w:pPr>
      <w:r>
        <w:rPr>
          <w:sz w:val="20"/>
        </w:rPr>
        <w:t>Olympiad</w:t>
      </w:r>
    </w:p>
    <w:p>
      <w:pPr>
        <w:pStyle w:val="ListParagraph"/>
        <w:numPr>
          <w:ilvl w:val="0"/>
          <w:numId w:val="1"/>
        </w:numPr>
        <w:tabs>
          <w:tab w:pos="2781" w:val="left" w:leader="none"/>
          <w:tab w:pos="2782" w:val="left" w:leader="none"/>
        </w:tabs>
        <w:spacing w:line="230" w:lineRule="exact" w:before="0" w:after="0"/>
        <w:ind w:left="2781" w:right="0" w:hanging="721"/>
        <w:jc w:val="left"/>
        <w:rPr>
          <w:sz w:val="20"/>
        </w:rPr>
      </w:pPr>
      <w:r>
        <w:rPr>
          <w:sz w:val="20"/>
        </w:rPr>
        <w:t>Olympiads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2"/>
        <w:ind w:left="1701" w:right="8610"/>
      </w:pPr>
      <w:r>
        <w:rPr/>
        <w:t>Tim Chapman National Manager Cargo Branch</w:t>
      </w:r>
    </w:p>
    <w:p>
      <w:pPr>
        <w:pStyle w:val="BodyText"/>
        <w:spacing w:line="229" w:lineRule="exact"/>
        <w:ind w:left="1701"/>
      </w:pPr>
      <w:r>
        <w:rPr/>
        <w:t>for</w:t>
      </w:r>
    </w:p>
    <w:p>
      <w:pPr>
        <w:pStyle w:val="BodyText"/>
        <w:spacing w:line="480" w:lineRule="auto" w:before="1"/>
        <w:ind w:left="1701" w:right="8154"/>
      </w:pPr>
      <w:r>
        <w:rPr/>
        <w:t>Chief Executive Officer 28 March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237725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81" w:hanging="721"/>
      </w:pPr>
      <w:rPr>
        <w:rFonts w:hint="default" w:ascii="Arial" w:hAnsi="Arial" w:eastAsia="Arial" w:cs="Arial"/>
        <w:w w:val="130"/>
        <w:sz w:val="20"/>
        <w:szCs w:val="20"/>
      </w:rPr>
    </w:lvl>
    <w:lvl w:ilvl="1">
      <w:start w:val="0"/>
      <w:numFmt w:val="bullet"/>
      <w:lvlText w:val="•"/>
      <w:lvlJc w:val="left"/>
      <w:pPr>
        <w:ind w:left="3692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4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17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429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42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54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67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7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887" w:right="2883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230" w:lineRule="exact"/>
      <w:ind w:left="2781" w:hanging="72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Notice of Objection to Importation - Section 52 of the Olympic Insignia Protection Act 1987</dc:subject>
  <dc:title>AUSTRALIAN CUSTOMS NOTICE NO. 2006/16</dc:title>
  <dcterms:created xsi:type="dcterms:W3CDTF">2020-12-09T23:22:56Z</dcterms:created>
  <dcterms:modified xsi:type="dcterms:W3CDTF">2020-12-09T23:22:56Z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2006-04-03T00:00:00Z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