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-1043840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08 "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2007/0</w:t>
      </w:r>
      <w:r>
        <w:rPr>
          <w:spacing w:val="-49"/>
          <w:u w:val="single"/>
        </w:rPr>
        <w:t> </w:t>
      </w:r>
      <w:r>
        <w:rPr>
          <w:u w:val="single"/>
        </w:rPr>
        <w:t>8</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06"/>
      </w:pPr>
      <w:r>
        <w:rPr/>
        <w:t>The following company and person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ind w:left="106"/>
              <w:rPr>
                <w:sz w:val="20"/>
              </w:rPr>
            </w:pPr>
            <w:r>
              <w:rPr>
                <w:sz w:val="20"/>
              </w:rPr>
              <w:t>National Customs Import Solutions Pty Ltd</w:t>
            </w:r>
          </w:p>
        </w:tc>
        <w:tc>
          <w:tcPr>
            <w:tcW w:w="4361" w:type="dxa"/>
            <w:tcBorders>
              <w:top w:val="nil"/>
              <w:bottom w:val="nil"/>
            </w:tcBorders>
          </w:tcPr>
          <w:p>
            <w:pPr>
              <w:pStyle w:val="TableParagraph"/>
              <w:spacing w:line="213" w:lineRule="exact" w:before="110"/>
              <w:ind w:left="107"/>
              <w:rPr>
                <w:sz w:val="20"/>
              </w:rPr>
            </w:pPr>
            <w:r>
              <w:rPr>
                <w:sz w:val="20"/>
              </w:rPr>
              <w:t>MUHAMMAD, Shakeel</w:t>
            </w:r>
          </w:p>
        </w:tc>
      </w:tr>
      <w:tr>
        <w:trPr>
          <w:trHeight w:val="230" w:hRule="atLeast"/>
        </w:trPr>
        <w:tc>
          <w:tcPr>
            <w:tcW w:w="4432" w:type="dxa"/>
            <w:tcBorders>
              <w:top w:val="nil"/>
              <w:bottom w:val="nil"/>
            </w:tcBorders>
          </w:tcPr>
          <w:p>
            <w:pPr>
              <w:pStyle w:val="TableParagraph"/>
              <w:spacing w:line="210" w:lineRule="exact"/>
              <w:ind w:left="106"/>
              <w:rPr>
                <w:sz w:val="20"/>
              </w:rPr>
            </w:pPr>
            <w:r>
              <w:rPr>
                <w:sz w:val="20"/>
              </w:rPr>
              <w:t>Unit 30, 566 Gardeners Road</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Alexandria NSW 2015</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6" w:lineRule="exact"/>
              <w:ind w:left="106"/>
              <w:rPr>
                <w:sz w:val="20"/>
              </w:rPr>
            </w:pPr>
            <w:r>
              <w:rPr>
                <w:sz w:val="20"/>
              </w:rPr>
              <w:t>ABN 85 122 821 667</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ind w:left="106"/>
              <w:rPr>
                <w:b/>
                <w:sz w:val="20"/>
              </w:rPr>
            </w:pPr>
            <w:bookmarkStart w:name="Person In Authority" w:id="4"/>
            <w:bookmarkEnd w:id="4"/>
            <w:r>
              <w:rPr/>
            </w:r>
            <w:r>
              <w:rPr>
                <w:b/>
                <w:sz w:val="20"/>
              </w:rPr>
              <w:t>Person In Authority</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26" w:lineRule="exact"/>
              <w:ind w:left="106"/>
              <w:rPr>
                <w:sz w:val="20"/>
              </w:rPr>
            </w:pPr>
            <w:bookmarkStart w:name="LE GARDE, Trysett Coralie" w:id="5"/>
            <w:bookmarkEnd w:id="5"/>
            <w:r>
              <w:rPr/>
            </w:r>
            <w:r>
              <w:rPr>
                <w:sz w:val="20"/>
              </w:rPr>
              <w:t>LE GARDE, Trysett Coralie</w:t>
            </w:r>
          </w:p>
        </w:tc>
        <w:tc>
          <w:tcPr>
            <w:tcW w:w="4361" w:type="dxa"/>
            <w:tcBorders>
              <w:top w:val="nil"/>
              <w:bottom w:val="nil"/>
            </w:tcBorders>
          </w:tcPr>
          <w:p>
            <w:pPr>
              <w:pStyle w:val="TableParagraph"/>
              <w:rPr>
                <w:rFonts w:ascii="Times New Roman"/>
                <w:sz w:val="20"/>
              </w:rPr>
            </w:pPr>
          </w:p>
        </w:tc>
      </w:tr>
      <w:tr>
        <w:trPr>
          <w:trHeight w:val="344" w:hRule="atLeast"/>
        </w:trPr>
        <w:tc>
          <w:tcPr>
            <w:tcW w:w="4432" w:type="dxa"/>
            <w:tcBorders>
              <w:top w:val="nil"/>
              <w:bottom w:val="nil"/>
            </w:tcBorders>
          </w:tcPr>
          <w:p>
            <w:pPr>
              <w:pStyle w:val="TableParagraph"/>
              <w:spacing w:line="212" w:lineRule="exact" w:before="113"/>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688" w:hRule="atLeast"/>
        </w:trPr>
        <w:tc>
          <w:tcPr>
            <w:tcW w:w="4432" w:type="dxa"/>
            <w:tcBorders>
              <w:top w:val="nil"/>
            </w:tcBorders>
          </w:tcPr>
          <w:p>
            <w:pPr>
              <w:pStyle w:val="TableParagraph"/>
              <w:spacing w:line="226" w:lineRule="exact"/>
              <w:ind w:left="106"/>
              <w:rPr>
                <w:sz w:val="20"/>
              </w:rPr>
            </w:pPr>
            <w:r>
              <w:rPr>
                <w:sz w:val="20"/>
              </w:rPr>
              <w:t>LE GARDE, Trysett Coralie</w:t>
            </w:r>
          </w:p>
        </w:tc>
        <w:tc>
          <w:tcPr>
            <w:tcW w:w="4361" w:type="dxa"/>
            <w:tcBorders>
              <w:top w:val="nil"/>
            </w:tcBorders>
          </w:tcPr>
          <w:p>
            <w:pPr>
              <w:pStyle w:val="TableParagraph"/>
              <w:rPr>
                <w:rFonts w:ascii="Times New Roman"/>
                <w:sz w:val="20"/>
              </w:rPr>
            </w:pPr>
          </w:p>
        </w:tc>
      </w:tr>
    </w:tbl>
    <w:p>
      <w:pPr>
        <w:pStyle w:val="BodyText"/>
        <w:rPr>
          <w:sz w:val="22"/>
        </w:rPr>
      </w:pPr>
    </w:p>
    <w:p>
      <w:pPr>
        <w:pStyle w:val="BodyText"/>
        <w:spacing w:before="9"/>
        <w:rPr>
          <w:sz w:val="17"/>
        </w:rPr>
      </w:pPr>
    </w:p>
    <w:p>
      <w:pPr>
        <w:pStyle w:val="BodyText"/>
        <w:ind w:left="1701" w:right="1884"/>
      </w:pPr>
      <w:r>
        <w:rPr/>
        <w:t>Any persons wishing to make written representation in respect of these applications should address the correspondence by Friday 16 February 2007 to:</w:t>
      </w:r>
    </w:p>
    <w:p>
      <w:pPr>
        <w:pStyle w:val="BodyText"/>
      </w:pPr>
    </w:p>
    <w:p>
      <w:pPr>
        <w:pStyle w:val="BodyText"/>
        <w:ind w:left="1701" w:right="7732"/>
      </w:pPr>
      <w:r>
        <w:rPr/>
        <w:t>Brokers Licensing 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0"/>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31 January 2007</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114600</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2007/08</dc:title>
  <dcterms:created xsi:type="dcterms:W3CDTF">2020-12-09T23:01:59Z</dcterms:created>
  <dcterms:modified xsi:type="dcterms:W3CDTF">2020-12-09T23:01:59Z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2007-02-05T00:00:00Z</vt:filetime>
  </property>
  <property fmtid="{D5CDD505-2E9C-101B-9397-08002B2CF9AE}" pid="3" name="Creator">
    <vt:lpwstr>Acrobat PDFMaker 7.0 for Word</vt:lpwstr>
  </property>
  <property fmtid="{D5CDD505-2E9C-101B-9397-08002B2CF9AE}" pid="4" name="LastSaved">
    <vt:filetime>2020-12-09T00:00:00Z</vt:filetime>
  </property>
</Properties>
</file>