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22"/>
        </w:rPr>
      </w:pPr>
    </w:p>
    <w:p>
      <w:pPr>
        <w:pStyle w:val="Heading1"/>
        <w:spacing w:before="90" w:after="19"/>
        <w:ind w:right="2885"/>
      </w:pPr>
      <w:r>
        <w:rPr/>
        <w:drawing>
          <wp:anchor distT="0" distB="0" distL="0" distR="0" allowOverlap="1" layoutInCell="1" locked="0" behindDoc="0" simplePos="0" relativeHeight="15729664">
            <wp:simplePos x="0" y="0"/>
            <wp:positionH relativeFrom="page">
              <wp:posOffset>6094</wp:posOffset>
            </wp:positionH>
            <wp:positionV relativeFrom="paragraph">
              <wp:posOffset>-1338176</wp:posOffset>
            </wp:positionV>
            <wp:extent cx="755065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0659" cy="927345"/>
                    </a:xfrm>
                    <a:prstGeom prst="rect">
                      <a:avLst/>
                    </a:prstGeom>
                  </pic:spPr>
                </pic:pic>
              </a:graphicData>
            </a:graphic>
          </wp:anchor>
        </w:drawing>
      </w:r>
      <w:bookmarkStart w:name="AUSTRALIAN CUSTOMS NOTICE NO. 2007/64" w:id="1"/>
      <w:bookmarkEnd w:id="1"/>
      <w:r>
        <w:rPr>
          <w:b w:val="0"/>
        </w:rPr>
      </w:r>
      <w:r>
        <w:rPr/>
        <w:t>AUSTRALIAN CUSTOMS NOTICE NO. 2007/64</w:t>
      </w:r>
    </w:p>
    <w:p>
      <w:pPr>
        <w:pStyle w:val="BodyText"/>
        <w:spacing w:line="20" w:lineRule="exact"/>
        <w:ind w:left="1104"/>
        <w:rPr>
          <w:sz w:val="2"/>
        </w:rPr>
      </w:pPr>
      <w:r>
        <w:rPr>
          <w:sz w:val="2"/>
        </w:rPr>
        <w:pict>
          <v:group style="width:484.95pt;height:.75pt;mso-position-horizontal-relative:char;mso-position-vertical-relative:line" coordorigin="0,0" coordsize="9699,15">
            <v:rect style="position:absolute;left:0;top:0;width:9699;height:15" filled="true" fillcolor="#000000" stroked="false">
              <v:fill type="solid"/>
            </v:rect>
          </v:group>
        </w:pict>
      </w:r>
      <w:r>
        <w:rPr>
          <w:sz w:val="2"/>
        </w:rPr>
      </w:r>
    </w:p>
    <w:p>
      <w:pPr>
        <w:spacing w:before="233"/>
        <w:ind w:left="2886" w:right="2884" w:firstLine="0"/>
        <w:jc w:val="center"/>
        <w:rPr>
          <w:b/>
          <w:sz w:val="28"/>
        </w:rPr>
      </w:pPr>
      <w:bookmarkStart w:name="Notices of Objection to Importation Copy" w:id="2"/>
      <w:bookmarkEnd w:id="2"/>
      <w:r>
        <w:rPr/>
      </w:r>
      <w:r>
        <w:rPr>
          <w:b/>
          <w:sz w:val="28"/>
        </w:rPr>
        <w:t>Notices of Objection to Importation</w:t>
      </w:r>
    </w:p>
    <w:p>
      <w:pPr>
        <w:spacing w:before="1"/>
        <w:ind w:left="2886" w:right="2884" w:firstLine="0"/>
        <w:jc w:val="center"/>
        <w:rPr>
          <w:rFonts w:ascii="Arial-BoldItalicMT"/>
          <w:b/>
          <w:i/>
          <w:sz w:val="28"/>
        </w:rPr>
      </w:pPr>
      <w:r>
        <w:rPr>
          <w:rFonts w:ascii="Arial-BoldItalicMT"/>
          <w:b/>
          <w:i/>
          <w:sz w:val="28"/>
        </w:rPr>
        <w:t>Copyright Act 1968</w:t>
      </w:r>
    </w:p>
    <w:p>
      <w:pPr>
        <w:pStyle w:val="BodyText"/>
        <w:rPr>
          <w:rFonts w:ascii="Arial-BoldItalicMT"/>
          <w:b/>
          <w:i/>
          <w:sz w:val="30"/>
        </w:rPr>
      </w:pPr>
    </w:p>
    <w:p>
      <w:pPr>
        <w:pStyle w:val="BodyText"/>
        <w:spacing w:before="172"/>
        <w:ind w:left="1134" w:right="1236"/>
      </w:pPr>
      <w:r>
        <w:rPr/>
        <w:t>The </w:t>
      </w:r>
      <w:r>
        <w:rPr>
          <w:i/>
        </w:rPr>
        <w:t>Copyright Act 1968 </w:t>
      </w:r>
      <w:r>
        <w:rPr/>
        <w:t>allows the owner of the copyright, or the exclusive licensee, to object to the importation of goods that infringe copyright. The owner of the copyright, or the exclusive licensee, does this by lodging a Notice of Objection with the Australian Customs Service (Customs). Unless revoked, a Notice of Objection remains in force for a period of four years from the date of commencement.</w:t>
      </w:r>
    </w:p>
    <w:p>
      <w:pPr>
        <w:pStyle w:val="BodyText"/>
      </w:pPr>
    </w:p>
    <w:p>
      <w:pPr>
        <w:pStyle w:val="BodyText"/>
        <w:ind w:left="1133" w:right="1204"/>
      </w:pPr>
      <w:r>
        <w:rPr/>
        <w:t>The attached Schedule sets out the copyright owners, and exclusive licensees, who have lodged a Notice of Objection under the </w:t>
      </w:r>
      <w:r>
        <w:rPr>
          <w:i/>
        </w:rPr>
        <w:t>Copyright Act 1968 </w:t>
      </w:r>
      <w:r>
        <w:rPr/>
        <w:t>since June 2007 (ACN 2007/34)</w:t>
      </w:r>
      <w:r>
        <w:rPr>
          <w:i/>
        </w:rPr>
        <w:t>. </w:t>
      </w:r>
      <w:r>
        <w:rPr/>
        <w:t>The Notices notify the objections of the copyright owners, and exclusive licensees, to the importation of goods that infringe their copyright. A description of where copyright is claimed is also set out in the Schedule.</w:t>
      </w:r>
    </w:p>
    <w:p>
      <w:pPr>
        <w:pStyle w:val="BodyText"/>
        <w:spacing w:before="1"/>
      </w:pPr>
    </w:p>
    <w:p>
      <w:pPr>
        <w:pStyle w:val="BodyText"/>
        <w:ind w:left="1134" w:right="1279"/>
      </w:pPr>
      <w:r>
        <w:rPr/>
        <w:t>A detailed list of all current Copyright Notices of Objection is available on the Customs website at </w:t>
      </w:r>
      <w:hyperlink r:id="rId6">
        <w:r>
          <w:rPr>
            <w:color w:val="0000FF"/>
            <w:u w:val="single" w:color="0000FF"/>
          </w:rPr>
          <w:t>www.customs.gov.au</w:t>
        </w:r>
        <w:r>
          <w:rPr>
            <w:color w:val="0000FF"/>
          </w:rPr>
          <w:t> </w:t>
        </w:r>
      </w:hyperlink>
      <w:r>
        <w:rPr/>
        <w:t>&gt; media publications and forms&gt; Customs notices &gt; Intellectual Property – Notices of Objection &gt; copyright</w:t>
      </w:r>
    </w:p>
    <w:p>
      <w:pPr>
        <w:pStyle w:val="BodyText"/>
        <w:spacing w:before="11"/>
        <w:rPr>
          <w:sz w:val="19"/>
        </w:rPr>
      </w:pPr>
    </w:p>
    <w:p>
      <w:pPr>
        <w:pStyle w:val="BodyText"/>
        <w:ind w:left="1134" w:right="1784"/>
      </w:pPr>
      <w:r>
        <w:rPr/>
        <w:t>Goods identified by Customs at the border as potentially infringing copyright are liable to be seized by Customs unless it can be established that:</w:t>
      </w:r>
    </w:p>
    <w:p>
      <w:pPr>
        <w:pStyle w:val="ListParagraph"/>
        <w:numPr>
          <w:ilvl w:val="0"/>
          <w:numId w:val="1"/>
        </w:numPr>
        <w:tabs>
          <w:tab w:pos="1853" w:val="left" w:leader="none"/>
          <w:tab w:pos="1855" w:val="left" w:leader="none"/>
        </w:tabs>
        <w:spacing w:line="230" w:lineRule="exact" w:before="1" w:after="0"/>
        <w:ind w:left="1854" w:right="0" w:hanging="361"/>
        <w:jc w:val="left"/>
        <w:rPr>
          <w:sz w:val="20"/>
        </w:rPr>
      </w:pPr>
      <w:r>
        <w:rPr>
          <w:sz w:val="20"/>
        </w:rPr>
        <w:t>the goods are being imported otherwise than for the purposes of trade (sale, lease, hire, etc);</w:t>
      </w:r>
      <w:r>
        <w:rPr>
          <w:spacing w:val="-31"/>
          <w:sz w:val="20"/>
        </w:rPr>
        <w:t> </w:t>
      </w:r>
      <w:r>
        <w:rPr>
          <w:sz w:val="20"/>
        </w:rPr>
        <w:t>or</w:t>
      </w:r>
    </w:p>
    <w:p>
      <w:pPr>
        <w:pStyle w:val="ListParagraph"/>
        <w:numPr>
          <w:ilvl w:val="0"/>
          <w:numId w:val="1"/>
        </w:numPr>
        <w:tabs>
          <w:tab w:pos="1853" w:val="left" w:leader="none"/>
          <w:tab w:pos="1855" w:val="left" w:leader="none"/>
        </w:tabs>
        <w:spacing w:line="230" w:lineRule="exact" w:before="0" w:after="0"/>
        <w:ind w:left="1854" w:right="0" w:hanging="361"/>
        <w:jc w:val="left"/>
        <w:rPr>
          <w:sz w:val="20"/>
        </w:rPr>
      </w:pPr>
      <w:r>
        <w:rPr>
          <w:sz w:val="20"/>
        </w:rPr>
        <w:t>the goods do not infringe the</w:t>
      </w:r>
      <w:r>
        <w:rPr>
          <w:spacing w:val="-8"/>
          <w:sz w:val="20"/>
        </w:rPr>
        <w:t> </w:t>
      </w:r>
      <w:r>
        <w:rPr>
          <w:sz w:val="20"/>
        </w:rPr>
        <w:t>copyright.</w:t>
      </w:r>
    </w:p>
    <w:p>
      <w:pPr>
        <w:pStyle w:val="BodyText"/>
        <w:spacing w:before="11"/>
        <w:rPr>
          <w:sz w:val="19"/>
        </w:rPr>
      </w:pPr>
    </w:p>
    <w:p>
      <w:pPr>
        <w:pStyle w:val="BodyText"/>
        <w:ind w:left="1134" w:right="1351"/>
      </w:pPr>
      <w:r>
        <w:rPr/>
        <w:t>People who have been intending to import goods that may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spacing w:before="11"/>
        <w:rPr>
          <w:sz w:val="19"/>
        </w:rPr>
      </w:pPr>
    </w:p>
    <w:p>
      <w:pPr>
        <w:pStyle w:val="BodyText"/>
        <w:ind w:left="1134" w:right="1236"/>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134"/>
      </w:pPr>
      <w:r>
        <w:rPr/>
        <w:t>John Potter</w:t>
      </w:r>
    </w:p>
    <w:p>
      <w:pPr>
        <w:pStyle w:val="BodyText"/>
        <w:spacing w:line="230" w:lineRule="exact"/>
        <w:ind w:left="1134"/>
      </w:pPr>
      <w:r>
        <w:rPr/>
        <w:t>A/g National Manager</w:t>
      </w:r>
    </w:p>
    <w:p>
      <w:pPr>
        <w:pStyle w:val="BodyText"/>
        <w:ind w:left="1134" w:right="8243"/>
      </w:pPr>
      <w:r>
        <w:rPr/>
        <w:t>Trade Policy and Regulation for</w:t>
      </w:r>
    </w:p>
    <w:p>
      <w:pPr>
        <w:pStyle w:val="BodyText"/>
        <w:spacing w:line="480" w:lineRule="auto" w:before="1"/>
        <w:ind w:left="1674" w:right="8722" w:hanging="541"/>
      </w:pPr>
      <w:r>
        <w:rPr/>
        <w:t>Chief Executive Officer December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r>
        <w:rPr/>
        <w:drawing>
          <wp:anchor distT="0" distB="0" distL="0" distR="0" allowOverlap="1" layoutInCell="1" locked="0" behindDoc="0" simplePos="0" relativeHeight="1">
            <wp:simplePos x="0" y="0"/>
            <wp:positionH relativeFrom="page">
              <wp:posOffset>5634989</wp:posOffset>
            </wp:positionH>
            <wp:positionV relativeFrom="paragraph">
              <wp:posOffset>130578</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p>
      <w:pPr>
        <w:spacing w:after="0"/>
        <w:rPr>
          <w:sz w:val="14"/>
        </w:rPr>
        <w:sectPr>
          <w:type w:val="continuous"/>
          <w:pgSz w:w="11910" w:h="16840"/>
          <w:pgMar w:top="240" w:bottom="280" w:left="0" w:right="0"/>
        </w:sectPr>
      </w:pPr>
    </w:p>
    <w:p>
      <w:pPr>
        <w:pStyle w:val="Heading1"/>
        <w:ind w:left="3892" w:right="3875" w:firstLine="75"/>
        <w:jc w:val="left"/>
      </w:pPr>
      <w:r>
        <w:rPr/>
        <w:t>Schedule To ACN No. 2007/64 Copyright Notices of Objection</w:t>
      </w:r>
    </w:p>
    <w:p>
      <w:pPr>
        <w:pStyle w:val="BodyText"/>
        <w:spacing w:before="1"/>
        <w:rPr>
          <w:b/>
          <w:sz w:val="40"/>
        </w:rPr>
      </w:pPr>
    </w:p>
    <w:p>
      <w:pPr>
        <w:spacing w:before="0"/>
        <w:ind w:left="1134" w:right="0" w:firstLine="0"/>
        <w:jc w:val="left"/>
        <w:rPr>
          <w:rFonts w:ascii="Arial-BoldItalicMT"/>
          <w:b/>
          <w:i/>
          <w:sz w:val="20"/>
        </w:rPr>
      </w:pPr>
      <w:r>
        <w:rPr>
          <w:rFonts w:ascii="Arial-BoldItalicMT"/>
          <w:b/>
          <w:i/>
          <w:sz w:val="20"/>
        </w:rPr>
        <w:t>Notices of Objection under the Copyright Act 1968 have been accepted for the following companies:</w:t>
      </w:r>
    </w:p>
    <w:p>
      <w:pPr>
        <w:pStyle w:val="BodyText"/>
        <w:rPr>
          <w:rFonts w:ascii="Arial-BoldItalicMT"/>
          <w:b/>
          <w:i/>
          <w:sz w:val="22"/>
        </w:rPr>
      </w:pPr>
    </w:p>
    <w:p>
      <w:pPr>
        <w:pStyle w:val="BodyText"/>
        <w:spacing w:before="10"/>
        <w:rPr>
          <w:rFonts w:ascii="Arial-BoldItalicMT"/>
          <w:b/>
          <w:i/>
          <w:sz w:val="17"/>
        </w:rPr>
      </w:pPr>
    </w:p>
    <w:p>
      <w:pPr>
        <w:spacing w:before="1"/>
        <w:ind w:left="1134" w:right="0" w:firstLine="0"/>
        <w:jc w:val="left"/>
        <w:rPr>
          <w:b/>
          <w:sz w:val="20"/>
        </w:rPr>
      </w:pPr>
      <w:r>
        <w:rPr>
          <w:b/>
          <w:sz w:val="20"/>
        </w:rPr>
        <w:t>Apple Pty Ltd</w:t>
      </w:r>
    </w:p>
    <w:p>
      <w:pPr>
        <w:spacing w:before="0"/>
        <w:ind w:left="1134" w:right="7522" w:firstLine="0"/>
        <w:jc w:val="left"/>
        <w:rPr>
          <w:b/>
          <w:sz w:val="20"/>
        </w:rPr>
      </w:pPr>
      <w:r>
        <w:rPr>
          <w:b/>
          <w:sz w:val="20"/>
        </w:rPr>
        <w:t>Atomic Fashion Marketing Pty Ltd Guru Denim, Inc</w:t>
      </w:r>
    </w:p>
    <w:p>
      <w:pPr>
        <w:pStyle w:val="Heading2"/>
        <w:spacing w:line="230" w:lineRule="exact"/>
      </w:pPr>
      <w:r>
        <w:rPr/>
        <w:t>Fitness Quest Inc</w:t>
      </w:r>
    </w:p>
    <w:p>
      <w:pPr>
        <w:spacing w:before="0"/>
        <w:ind w:left="1134" w:right="7066" w:firstLine="0"/>
        <w:jc w:val="left"/>
        <w:rPr>
          <w:b/>
          <w:sz w:val="20"/>
        </w:rPr>
      </w:pPr>
      <w:r>
        <w:rPr>
          <w:b/>
          <w:sz w:val="20"/>
        </w:rPr>
        <w:t>Macmillan Publishers Australia Pty Ltd Pumpkin Patch Limited</w:t>
      </w:r>
    </w:p>
    <w:p>
      <w:pPr>
        <w:pStyle w:val="Heading2"/>
        <w:ind w:right="7443"/>
      </w:pPr>
      <w:r>
        <w:rPr/>
        <w:t>Take 2 Interactive Software Pty Ltd Zippo Manufacturing Company</w:t>
      </w:r>
    </w:p>
    <w:p>
      <w:pPr>
        <w:tabs>
          <w:tab w:pos="6714" w:val="left" w:leader="none"/>
        </w:tabs>
        <w:spacing w:line="690" w:lineRule="atLeast" w:before="2"/>
        <w:ind w:left="1134" w:right="2904" w:firstLine="0"/>
        <w:jc w:val="left"/>
        <w:rPr>
          <w:rFonts w:ascii="Arial-BoldItalicMT"/>
          <w:b/>
          <w:i/>
          <w:sz w:val="20"/>
        </w:rPr>
      </w:pPr>
      <w:r>
        <w:rPr>
          <w:rFonts w:ascii="Arial-BoldItalicMT"/>
          <w:b/>
          <w:i/>
          <w:sz w:val="20"/>
        </w:rPr>
        <w:t>The full details of the Notice of Objection for these companies can be found below. Apple</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Clayton</w:t>
      </w:r>
      <w:r>
        <w:rPr>
          <w:rFonts w:ascii="Arial-BoldItalicMT"/>
          <w:b/>
          <w:i/>
          <w:spacing w:val="-1"/>
          <w:sz w:val="20"/>
        </w:rPr>
        <w:t> </w:t>
      </w:r>
      <w:r>
        <w:rPr>
          <w:rFonts w:ascii="Arial-BoldItalicMT"/>
          <w:b/>
          <w:i/>
          <w:sz w:val="20"/>
        </w:rPr>
        <w:t>Utz</w:t>
      </w:r>
    </w:p>
    <w:p>
      <w:pPr>
        <w:spacing w:line="229" w:lineRule="exact" w:before="0"/>
        <w:ind w:left="6713" w:right="0" w:firstLine="0"/>
        <w:jc w:val="left"/>
        <w:rPr>
          <w:rFonts w:ascii="Arial-BoldItalicMT"/>
          <w:b/>
          <w:i/>
          <w:sz w:val="20"/>
        </w:rPr>
      </w:pPr>
      <w:r>
        <w:rPr>
          <w:rFonts w:ascii="Arial-BoldItalicMT"/>
          <w:b/>
          <w:i/>
          <w:sz w:val="20"/>
        </w:rPr>
        <w:t>Ph: (02) 9353 4859</w:t>
      </w:r>
    </w:p>
    <w:p>
      <w:pPr>
        <w:pStyle w:val="BodyText"/>
        <w:spacing w:before="11"/>
        <w:rPr>
          <w:rFonts w:ascii="Arial-BoldItalicMT"/>
          <w:b/>
          <w:i/>
          <w:sz w:val="19"/>
        </w:rPr>
      </w:pPr>
    </w:p>
    <w:p>
      <w:pPr>
        <w:tabs>
          <w:tab w:pos="6713" w:val="left" w:leader="none"/>
        </w:tabs>
        <w:spacing w:before="0"/>
        <w:ind w:left="1134" w:right="0" w:firstLine="0"/>
        <w:jc w:val="left"/>
        <w:rPr>
          <w:rFonts w:ascii="Arial-BoldItalicMT"/>
          <w:b/>
          <w:i/>
          <w:sz w:val="20"/>
        </w:rPr>
      </w:pPr>
      <w:r>
        <w:rPr>
          <w:rFonts w:ascii="Arial-BoldItalicMT"/>
          <w:b/>
          <w:i/>
          <w:sz w:val="20"/>
        </w:rPr>
        <w:t>Effective Date: 16</w:t>
      </w:r>
      <w:r>
        <w:rPr>
          <w:rFonts w:ascii="Arial-BoldItalicMT"/>
          <w:b/>
          <w:i/>
          <w:spacing w:val="-3"/>
          <w:sz w:val="20"/>
        </w:rPr>
        <w:t> </w:t>
      </w:r>
      <w:r>
        <w:rPr>
          <w:rFonts w:ascii="Arial-BoldItalicMT"/>
          <w:b/>
          <w:i/>
          <w:sz w:val="20"/>
        </w:rPr>
        <w:t>August 2007</w:t>
        <w:tab/>
        <w:t>File Ref:</w:t>
      </w:r>
      <w:r>
        <w:rPr>
          <w:rFonts w:ascii="Arial-BoldItalicMT"/>
          <w:b/>
          <w:i/>
          <w:spacing w:val="-2"/>
          <w:sz w:val="20"/>
        </w:rPr>
        <w:t> </w:t>
      </w:r>
      <w:r>
        <w:rPr>
          <w:rFonts w:ascii="Arial-BoldItalicMT"/>
          <w:b/>
          <w:i/>
          <w:sz w:val="20"/>
        </w:rPr>
        <w:t>C07/13147</w:t>
      </w:r>
    </w:p>
    <w:p>
      <w:pPr>
        <w:pStyle w:val="BodyText"/>
        <w:spacing w:before="11"/>
        <w:rPr>
          <w:rFonts w:ascii="Arial-BoldItalicMT"/>
          <w:b/>
          <w:i/>
          <w:sz w:val="19"/>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spacing w:before="11"/>
        <w:rPr>
          <w:sz w:val="19"/>
        </w:rPr>
      </w:pPr>
    </w:p>
    <w:p>
      <w:pPr>
        <w:pStyle w:val="ListParagraph"/>
        <w:numPr>
          <w:ilvl w:val="0"/>
          <w:numId w:val="2"/>
        </w:numPr>
        <w:tabs>
          <w:tab w:pos="2608" w:val="left" w:leader="none"/>
          <w:tab w:pos="2609" w:val="left" w:leader="none"/>
        </w:tabs>
        <w:spacing w:line="240" w:lineRule="auto" w:before="0" w:after="0"/>
        <w:ind w:left="2608" w:right="0" w:hanging="568"/>
        <w:jc w:val="left"/>
        <w:rPr>
          <w:sz w:val="20"/>
        </w:rPr>
      </w:pPr>
      <w:r>
        <w:rPr>
          <w:sz w:val="20"/>
        </w:rPr>
        <w:t>All literary and artistic works comprised, represented or embodied in the following</w:t>
      </w:r>
      <w:r>
        <w:rPr>
          <w:spacing w:val="-22"/>
          <w:sz w:val="20"/>
        </w:rPr>
        <w:t> </w:t>
      </w:r>
      <w:r>
        <w:rPr>
          <w:sz w:val="20"/>
        </w:rPr>
        <w:t>items:</w:t>
      </w:r>
    </w:p>
    <w:p>
      <w:pPr>
        <w:pStyle w:val="BodyText"/>
        <w:spacing w:before="1"/>
      </w:pPr>
    </w:p>
    <w:p>
      <w:pPr>
        <w:pStyle w:val="ListParagraph"/>
        <w:numPr>
          <w:ilvl w:val="1"/>
          <w:numId w:val="2"/>
        </w:numPr>
        <w:tabs>
          <w:tab w:pos="3175" w:val="left" w:leader="none"/>
          <w:tab w:pos="3176" w:val="left" w:leader="none"/>
        </w:tabs>
        <w:spacing w:line="240" w:lineRule="auto" w:before="0" w:after="0"/>
        <w:ind w:left="3175" w:right="1579" w:hanging="568"/>
        <w:jc w:val="left"/>
        <w:rPr>
          <w:sz w:val="20"/>
        </w:rPr>
      </w:pPr>
      <w:r>
        <w:rPr>
          <w:sz w:val="20"/>
        </w:rPr>
        <w:t>The user’s guides, features guides, instruction manuals and warranty information published in connection with any of the</w:t>
      </w:r>
      <w:r>
        <w:rPr>
          <w:spacing w:val="-13"/>
          <w:sz w:val="20"/>
        </w:rPr>
        <w:t> </w:t>
      </w:r>
      <w:r>
        <w:rPr>
          <w:sz w:val="20"/>
        </w:rPr>
        <w:t>following:</w:t>
      </w:r>
    </w:p>
    <w:p>
      <w:pPr>
        <w:pStyle w:val="ListParagraph"/>
        <w:numPr>
          <w:ilvl w:val="2"/>
          <w:numId w:val="2"/>
        </w:numPr>
        <w:tabs>
          <w:tab w:pos="3741" w:val="left" w:leader="none"/>
          <w:tab w:pos="3742" w:val="left" w:leader="none"/>
        </w:tabs>
        <w:spacing w:line="240" w:lineRule="auto" w:before="13" w:after="0"/>
        <w:ind w:left="3741" w:right="0" w:hanging="567"/>
        <w:jc w:val="left"/>
        <w:rPr>
          <w:sz w:val="20"/>
        </w:rPr>
      </w:pPr>
      <w:r>
        <w:rPr>
          <w:sz w:val="20"/>
        </w:rPr>
        <w:t>iPod</w:t>
      </w:r>
    </w:p>
    <w:p>
      <w:pPr>
        <w:pStyle w:val="ListParagraph"/>
        <w:numPr>
          <w:ilvl w:val="2"/>
          <w:numId w:val="2"/>
        </w:numPr>
        <w:tabs>
          <w:tab w:pos="3741" w:val="left" w:leader="none"/>
          <w:tab w:pos="3742" w:val="left" w:leader="none"/>
        </w:tabs>
        <w:spacing w:line="240" w:lineRule="auto" w:before="13" w:after="0"/>
        <w:ind w:left="3741" w:right="0" w:hanging="567"/>
        <w:jc w:val="left"/>
        <w:rPr>
          <w:sz w:val="20"/>
        </w:rPr>
      </w:pPr>
      <w:r>
        <w:rPr>
          <w:sz w:val="20"/>
        </w:rPr>
        <w:t>iPod</w:t>
      </w:r>
      <w:r>
        <w:rPr>
          <w:spacing w:val="-1"/>
          <w:sz w:val="20"/>
        </w:rPr>
        <w:t> </w:t>
      </w:r>
      <w:r>
        <w:rPr>
          <w:sz w:val="20"/>
        </w:rPr>
        <w:t>Nano</w:t>
      </w:r>
    </w:p>
    <w:p>
      <w:pPr>
        <w:pStyle w:val="ListParagraph"/>
        <w:numPr>
          <w:ilvl w:val="2"/>
          <w:numId w:val="2"/>
        </w:numPr>
        <w:tabs>
          <w:tab w:pos="3741" w:val="left" w:leader="none"/>
          <w:tab w:pos="3742" w:val="left" w:leader="none"/>
        </w:tabs>
        <w:spacing w:line="240" w:lineRule="auto" w:before="14" w:after="0"/>
        <w:ind w:left="3741" w:right="0" w:hanging="567"/>
        <w:jc w:val="left"/>
        <w:rPr>
          <w:sz w:val="20"/>
        </w:rPr>
      </w:pPr>
      <w:r>
        <w:rPr>
          <w:sz w:val="20"/>
        </w:rPr>
        <w:t>iPod</w:t>
      </w:r>
      <w:r>
        <w:rPr>
          <w:spacing w:val="-2"/>
          <w:sz w:val="20"/>
        </w:rPr>
        <w:t> </w:t>
      </w:r>
      <w:r>
        <w:rPr>
          <w:sz w:val="20"/>
        </w:rPr>
        <w:t>Shuffle</w:t>
      </w:r>
    </w:p>
    <w:p>
      <w:pPr>
        <w:pStyle w:val="ListParagraph"/>
        <w:numPr>
          <w:ilvl w:val="2"/>
          <w:numId w:val="2"/>
        </w:numPr>
        <w:tabs>
          <w:tab w:pos="3741" w:val="left" w:leader="none"/>
          <w:tab w:pos="3742" w:val="left" w:leader="none"/>
        </w:tabs>
        <w:spacing w:line="240" w:lineRule="auto" w:before="14" w:after="0"/>
        <w:ind w:left="3741" w:right="0" w:hanging="567"/>
        <w:jc w:val="left"/>
        <w:rPr>
          <w:sz w:val="20"/>
        </w:rPr>
      </w:pPr>
      <w:r>
        <w:rPr>
          <w:sz w:val="20"/>
        </w:rPr>
        <w:t>iPhone</w:t>
      </w:r>
    </w:p>
    <w:p>
      <w:pPr>
        <w:pStyle w:val="ListParagraph"/>
        <w:numPr>
          <w:ilvl w:val="2"/>
          <w:numId w:val="2"/>
        </w:numPr>
        <w:tabs>
          <w:tab w:pos="3741" w:val="left" w:leader="none"/>
          <w:tab w:pos="3742" w:val="left" w:leader="none"/>
        </w:tabs>
        <w:spacing w:line="240" w:lineRule="auto" w:before="12" w:after="0"/>
        <w:ind w:left="3741" w:right="0" w:hanging="567"/>
        <w:jc w:val="left"/>
        <w:rPr>
          <w:sz w:val="20"/>
        </w:rPr>
      </w:pPr>
      <w:r>
        <w:rPr>
          <w:sz w:val="20"/>
        </w:rPr>
        <w:t>iPhone Bluetooth</w:t>
      </w:r>
      <w:r>
        <w:rPr>
          <w:spacing w:val="-3"/>
          <w:sz w:val="20"/>
        </w:rPr>
        <w:t> </w:t>
      </w:r>
      <w:r>
        <w:rPr>
          <w:sz w:val="20"/>
        </w:rPr>
        <w:t>Headset</w:t>
      </w:r>
    </w:p>
    <w:p>
      <w:pPr>
        <w:pStyle w:val="ListParagraph"/>
        <w:numPr>
          <w:ilvl w:val="2"/>
          <w:numId w:val="2"/>
        </w:numPr>
        <w:tabs>
          <w:tab w:pos="3741" w:val="left" w:leader="none"/>
          <w:tab w:pos="3742" w:val="left" w:leader="none"/>
        </w:tabs>
        <w:spacing w:line="240" w:lineRule="auto" w:before="14" w:after="0"/>
        <w:ind w:left="3741" w:right="0" w:hanging="567"/>
        <w:jc w:val="left"/>
        <w:rPr>
          <w:sz w:val="20"/>
        </w:rPr>
      </w:pPr>
      <w:r>
        <w:rPr>
          <w:sz w:val="20"/>
        </w:rPr>
        <w:t>iPod</w:t>
      </w:r>
      <w:r>
        <w:rPr>
          <w:spacing w:val="-1"/>
          <w:sz w:val="20"/>
        </w:rPr>
        <w:t> </w:t>
      </w:r>
      <w:r>
        <w:rPr>
          <w:sz w:val="20"/>
        </w:rPr>
        <w:t>Hi-Fi</w:t>
      </w:r>
    </w:p>
    <w:p>
      <w:pPr>
        <w:pStyle w:val="ListParagraph"/>
        <w:numPr>
          <w:ilvl w:val="2"/>
          <w:numId w:val="2"/>
        </w:numPr>
        <w:tabs>
          <w:tab w:pos="3741" w:val="left" w:leader="none"/>
          <w:tab w:pos="3742" w:val="left" w:leader="none"/>
        </w:tabs>
        <w:spacing w:line="240" w:lineRule="auto" w:before="13" w:after="0"/>
        <w:ind w:left="3741" w:right="0" w:hanging="567"/>
        <w:jc w:val="left"/>
        <w:rPr>
          <w:sz w:val="20"/>
        </w:rPr>
      </w:pPr>
      <w:r>
        <w:rPr>
          <w:sz w:val="20"/>
        </w:rPr>
        <w:t>Nike +</w:t>
      </w:r>
      <w:r>
        <w:rPr>
          <w:spacing w:val="-2"/>
          <w:sz w:val="20"/>
        </w:rPr>
        <w:t> </w:t>
      </w:r>
      <w:r>
        <w:rPr>
          <w:sz w:val="20"/>
        </w:rPr>
        <w:t>iPod</w:t>
      </w:r>
    </w:p>
    <w:p>
      <w:pPr>
        <w:pStyle w:val="BodyText"/>
        <w:spacing w:before="2"/>
      </w:pPr>
    </w:p>
    <w:p>
      <w:pPr>
        <w:spacing w:before="0"/>
        <w:ind w:left="3545" w:right="2632" w:hanging="902"/>
        <w:jc w:val="left"/>
        <w:rPr>
          <w:sz w:val="20"/>
        </w:rPr>
      </w:pPr>
      <w:r>
        <w:rPr>
          <w:i/>
          <w:color w:val="7F7F7F"/>
          <w:sz w:val="20"/>
        </w:rPr>
        <w:t>(Further information regarding the works can be obtained by contacting the Intellectual Property Rights Group on (02) 6275 6577.</w:t>
      </w:r>
      <w:r>
        <w:rPr>
          <w:color w:val="7F7F7F"/>
          <w:sz w:val="20"/>
        </w:rPr>
        <w:t>)</w:t>
      </w:r>
    </w:p>
    <w:p>
      <w:pPr>
        <w:pStyle w:val="BodyText"/>
        <w:rPr>
          <w:sz w:val="22"/>
        </w:rPr>
      </w:pPr>
    </w:p>
    <w:p>
      <w:pPr>
        <w:pStyle w:val="BodyText"/>
        <w:spacing w:before="1"/>
        <w:rPr>
          <w:sz w:val="18"/>
        </w:rPr>
      </w:pPr>
    </w:p>
    <w:p>
      <w:pPr>
        <w:tabs>
          <w:tab w:pos="6713" w:val="left" w:leader="none"/>
        </w:tabs>
        <w:spacing w:before="0"/>
        <w:ind w:left="6713" w:right="1953" w:hanging="5580"/>
        <w:jc w:val="left"/>
        <w:rPr>
          <w:rFonts w:ascii="Arial-BoldItalicMT"/>
          <w:b/>
          <w:i/>
          <w:sz w:val="20"/>
        </w:rPr>
      </w:pPr>
      <w:r>
        <w:rPr>
          <w:rFonts w:ascii="Arial-BoldItalicMT"/>
          <w:b/>
          <w:i/>
          <w:sz w:val="20"/>
        </w:rPr>
        <w:t>Atomic</w:t>
      </w:r>
      <w:r>
        <w:rPr>
          <w:rFonts w:ascii="Arial-BoldItalicMT"/>
          <w:b/>
          <w:i/>
          <w:spacing w:val="-5"/>
          <w:sz w:val="20"/>
        </w:rPr>
        <w:t> </w:t>
      </w:r>
      <w:r>
        <w:rPr>
          <w:rFonts w:ascii="Arial-BoldItalicMT"/>
          <w:b/>
          <w:i/>
          <w:sz w:val="20"/>
        </w:rPr>
        <w:t>Fashion</w:t>
      </w:r>
      <w:r>
        <w:rPr>
          <w:rFonts w:ascii="Arial-BoldItalicMT"/>
          <w:b/>
          <w:i/>
          <w:spacing w:val="-5"/>
          <w:sz w:val="20"/>
        </w:rPr>
        <w:t> </w:t>
      </w:r>
      <w:r>
        <w:rPr>
          <w:rFonts w:ascii="Arial-BoldItalicMT"/>
          <w:b/>
          <w:i/>
          <w:sz w:val="20"/>
        </w:rPr>
        <w:t>Marketing</w:t>
        <w:tab/>
        <w:t>Trade Mark Investigation Services Ph: (07) 3252</w:t>
      </w:r>
      <w:r>
        <w:rPr>
          <w:rFonts w:ascii="Arial-BoldItalicMT"/>
          <w:b/>
          <w:i/>
          <w:spacing w:val="-3"/>
          <w:sz w:val="20"/>
        </w:rPr>
        <w:t> </w:t>
      </w:r>
      <w:r>
        <w:rPr>
          <w:rFonts w:ascii="Arial-BoldItalicMT"/>
          <w:b/>
          <w:i/>
          <w:sz w:val="20"/>
        </w:rPr>
        <w:t>1083</w:t>
      </w:r>
    </w:p>
    <w:p>
      <w:pPr>
        <w:pStyle w:val="BodyText"/>
        <w:rPr>
          <w:rFonts w:ascii="Arial-BoldItalicMT"/>
          <w:b/>
          <w:i/>
        </w:rPr>
      </w:pPr>
    </w:p>
    <w:p>
      <w:pPr>
        <w:tabs>
          <w:tab w:pos="6713" w:val="left" w:leader="none"/>
        </w:tabs>
        <w:spacing w:before="0"/>
        <w:ind w:left="1133" w:right="0" w:firstLine="0"/>
        <w:jc w:val="left"/>
        <w:rPr>
          <w:rFonts w:ascii="Arial-BoldItalicMT"/>
          <w:b/>
          <w:i/>
          <w:sz w:val="20"/>
        </w:rPr>
      </w:pPr>
      <w:r>
        <w:rPr>
          <w:rFonts w:ascii="Arial-BoldItalicMT"/>
          <w:b/>
          <w:i/>
          <w:sz w:val="20"/>
        </w:rPr>
        <w:t>Effective Date: 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C07/18398</w:t>
      </w:r>
    </w:p>
    <w:p>
      <w:pPr>
        <w:pStyle w:val="BodyText"/>
        <w:spacing w:before="11"/>
        <w:rPr>
          <w:rFonts w:ascii="Arial-BoldItalicMT"/>
          <w:b/>
          <w:i/>
          <w:sz w:val="19"/>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spacing w:before="11"/>
        <w:rPr>
          <w:sz w:val="19"/>
        </w:rPr>
      </w:pPr>
    </w:p>
    <w:p>
      <w:pPr>
        <w:pStyle w:val="ListParagraph"/>
        <w:numPr>
          <w:ilvl w:val="0"/>
          <w:numId w:val="3"/>
        </w:numPr>
        <w:tabs>
          <w:tab w:pos="2608" w:val="left" w:leader="none"/>
          <w:tab w:pos="2609" w:val="left" w:leader="none"/>
        </w:tabs>
        <w:spacing w:line="240" w:lineRule="auto" w:before="0" w:after="0"/>
        <w:ind w:left="2608" w:right="0" w:hanging="568"/>
        <w:jc w:val="left"/>
        <w:rPr>
          <w:sz w:val="20"/>
        </w:rPr>
      </w:pPr>
      <w:r>
        <w:rPr>
          <w:sz w:val="20"/>
        </w:rPr>
        <w:t>The literary and artistic works depicted or represented</w:t>
      </w:r>
      <w:r>
        <w:rPr>
          <w:spacing w:val="-9"/>
          <w:sz w:val="20"/>
        </w:rPr>
        <w:t> </w:t>
      </w:r>
      <w:r>
        <w:rPr>
          <w:sz w:val="20"/>
        </w:rPr>
        <w:t>in:</w:t>
      </w:r>
    </w:p>
    <w:p>
      <w:pPr>
        <w:pStyle w:val="BodyText"/>
        <w:spacing w:before="1"/>
      </w:pPr>
    </w:p>
    <w:p>
      <w:pPr>
        <w:pStyle w:val="ListParagraph"/>
        <w:numPr>
          <w:ilvl w:val="1"/>
          <w:numId w:val="3"/>
        </w:numPr>
        <w:tabs>
          <w:tab w:pos="3175" w:val="left" w:leader="none"/>
          <w:tab w:pos="3176" w:val="left" w:leader="none"/>
        </w:tabs>
        <w:spacing w:line="230" w:lineRule="exact" w:before="0" w:after="0"/>
        <w:ind w:left="3175" w:right="0" w:hanging="569"/>
        <w:jc w:val="left"/>
        <w:rPr>
          <w:sz w:val="20"/>
        </w:rPr>
      </w:pPr>
      <w:r>
        <w:rPr>
          <w:sz w:val="20"/>
        </w:rPr>
        <w:t>Images of a girl or “Emily” in various</w:t>
      </w:r>
      <w:r>
        <w:rPr>
          <w:spacing w:val="-11"/>
          <w:sz w:val="20"/>
        </w:rPr>
        <w:t> </w:t>
      </w:r>
      <w:r>
        <w:rPr>
          <w:sz w:val="20"/>
        </w:rPr>
        <w:t>forms;</w:t>
      </w:r>
    </w:p>
    <w:p>
      <w:pPr>
        <w:pStyle w:val="ListParagraph"/>
        <w:numPr>
          <w:ilvl w:val="1"/>
          <w:numId w:val="3"/>
        </w:numPr>
        <w:tabs>
          <w:tab w:pos="3175" w:val="left" w:leader="none"/>
          <w:tab w:pos="3176" w:val="left" w:leader="none"/>
        </w:tabs>
        <w:spacing w:line="230" w:lineRule="exact" w:before="0" w:after="0"/>
        <w:ind w:left="3175" w:right="0" w:hanging="569"/>
        <w:jc w:val="left"/>
        <w:rPr>
          <w:sz w:val="20"/>
        </w:rPr>
      </w:pPr>
      <w:r>
        <w:rPr>
          <w:sz w:val="20"/>
        </w:rPr>
        <w:t>Images of “cat</w:t>
      </w:r>
      <w:r>
        <w:rPr>
          <w:spacing w:val="-4"/>
          <w:sz w:val="20"/>
        </w:rPr>
        <w:t> </w:t>
      </w:r>
      <w:r>
        <w:rPr>
          <w:sz w:val="20"/>
        </w:rPr>
        <w:t>shadow”;</w:t>
      </w:r>
    </w:p>
    <w:p>
      <w:pPr>
        <w:pStyle w:val="ListParagraph"/>
        <w:numPr>
          <w:ilvl w:val="1"/>
          <w:numId w:val="3"/>
        </w:numPr>
        <w:tabs>
          <w:tab w:pos="3175" w:val="left" w:leader="none"/>
          <w:tab w:pos="3176" w:val="left" w:leader="none"/>
        </w:tabs>
        <w:spacing w:line="230" w:lineRule="exact" w:before="0" w:after="0"/>
        <w:ind w:left="3175" w:right="0" w:hanging="569"/>
        <w:jc w:val="left"/>
        <w:rPr>
          <w:sz w:val="20"/>
        </w:rPr>
      </w:pPr>
      <w:r>
        <w:rPr>
          <w:sz w:val="20"/>
        </w:rPr>
        <w:t>Images of the</w:t>
      </w:r>
      <w:r>
        <w:rPr>
          <w:spacing w:val="-5"/>
          <w:sz w:val="20"/>
        </w:rPr>
        <w:t> </w:t>
      </w:r>
      <w:r>
        <w:rPr>
          <w:sz w:val="20"/>
        </w:rPr>
        <w:t>“cat”;</w:t>
      </w:r>
    </w:p>
    <w:p>
      <w:pPr>
        <w:pStyle w:val="ListParagraph"/>
        <w:numPr>
          <w:ilvl w:val="1"/>
          <w:numId w:val="3"/>
        </w:numPr>
        <w:tabs>
          <w:tab w:pos="3175" w:val="left" w:leader="none"/>
          <w:tab w:pos="3176" w:val="left" w:leader="none"/>
        </w:tabs>
        <w:spacing w:line="230" w:lineRule="exact" w:before="0" w:after="0"/>
        <w:ind w:left="3175" w:right="0" w:hanging="569"/>
        <w:jc w:val="left"/>
        <w:rPr>
          <w:sz w:val="20"/>
        </w:rPr>
      </w:pPr>
      <w:r>
        <w:rPr>
          <w:sz w:val="20"/>
        </w:rPr>
        <w:t>Words “Emily”, “Emily the Strange”, “The Strange”, “Visit if you</w:t>
      </w:r>
      <w:r>
        <w:rPr>
          <w:spacing w:val="-15"/>
          <w:sz w:val="20"/>
        </w:rPr>
        <w:t> </w:t>
      </w:r>
      <w:r>
        <w:rPr>
          <w:sz w:val="20"/>
        </w:rPr>
        <w:t>Dare”,</w:t>
      </w:r>
    </w:p>
    <w:p>
      <w:pPr>
        <w:pStyle w:val="BodyText"/>
        <w:spacing w:before="1"/>
        <w:ind w:left="3175"/>
      </w:pPr>
      <w:r>
        <w:rPr/>
        <w:t>“Never too Alone”, “Get Lost”, “Wicked Strange”, “Stranger’s Fortune Know Future”,</w:t>
      </w:r>
    </w:p>
    <w:p>
      <w:pPr>
        <w:pStyle w:val="BodyText"/>
        <w:spacing w:before="11"/>
        <w:rPr>
          <w:sz w:val="19"/>
        </w:rPr>
      </w:pPr>
    </w:p>
    <w:p>
      <w:pPr>
        <w:pStyle w:val="ListParagraph"/>
        <w:numPr>
          <w:ilvl w:val="0"/>
          <w:numId w:val="3"/>
        </w:numPr>
        <w:tabs>
          <w:tab w:pos="2608" w:val="left" w:leader="none"/>
          <w:tab w:pos="2609" w:val="left" w:leader="none"/>
        </w:tabs>
        <w:spacing w:line="240" w:lineRule="auto" w:before="0" w:after="0"/>
        <w:ind w:left="2608" w:right="0" w:hanging="568"/>
        <w:jc w:val="left"/>
        <w:rPr>
          <w:sz w:val="20"/>
        </w:rPr>
      </w:pPr>
      <w:r>
        <w:rPr>
          <w:sz w:val="20"/>
        </w:rPr>
        <w:t>and other artwork or literacy works contained in the product</w:t>
      </w:r>
      <w:r>
        <w:rPr>
          <w:spacing w:val="-10"/>
          <w:sz w:val="20"/>
        </w:rPr>
        <w:t> </w:t>
      </w:r>
      <w:r>
        <w:rPr>
          <w:sz w:val="20"/>
        </w:rPr>
        <w:t>catalogues.</w:t>
      </w:r>
    </w:p>
    <w:p>
      <w:pPr>
        <w:spacing w:after="0" w:line="240" w:lineRule="auto"/>
        <w:jc w:val="left"/>
        <w:rPr>
          <w:sz w:val="20"/>
        </w:rPr>
        <w:sectPr>
          <w:footerReference w:type="default" r:id="rId8"/>
          <w:pgSz w:w="11910" w:h="16840"/>
          <w:pgMar w:footer="658" w:header="0" w:top="820" w:bottom="840" w:left="0" w:right="0"/>
          <w:pgNumType w:start="2"/>
        </w:sectPr>
      </w:pPr>
    </w:p>
    <w:p>
      <w:pPr>
        <w:tabs>
          <w:tab w:pos="6714" w:val="left" w:leader="none"/>
        </w:tabs>
        <w:spacing w:line="230" w:lineRule="exact" w:before="69"/>
        <w:ind w:left="1134" w:right="0" w:firstLine="0"/>
        <w:jc w:val="left"/>
        <w:rPr>
          <w:rFonts w:ascii="Arial-BoldItalicMT"/>
          <w:b/>
          <w:i/>
          <w:sz w:val="20"/>
        </w:rPr>
      </w:pPr>
      <w:r>
        <w:rPr/>
        <w:pict>
          <v:group style="position:absolute;margin-left:27.119995pt;margin-top:759.299683pt;width:541.3pt;height:20.4pt;mso-position-horizontal-relative:page;mso-position-vertical-relative:page;z-index:15730688" coordorigin="542,15186" coordsize="10826,408">
            <v:shape style="position:absolute;left:542;top:15186;width:10826;height:408" type="#_x0000_t75" stroked="false">
              <v:imagedata r:id="rId9" o:title=""/>
            </v:shape>
            <v:line style="position:absolute" from="11334,15570" to="11348,15570" stroked="true" strokeweight=".479996pt" strokecolor="#cfcfcf">
              <v:stroke dashstyle="solid"/>
            </v:line>
            <w10:wrap type="none"/>
          </v:group>
        </w:pict>
      </w:r>
      <w:r>
        <w:rPr>
          <w:rFonts w:ascii="Arial-BoldItalicMT"/>
          <w:b/>
          <w:i/>
          <w:sz w:val="20"/>
        </w:rPr>
        <w:t>Guru</w:t>
      </w:r>
      <w:r>
        <w:rPr>
          <w:rFonts w:ascii="Arial-BoldItalicMT"/>
          <w:b/>
          <w:i/>
          <w:spacing w:val="-3"/>
          <w:sz w:val="20"/>
        </w:rPr>
        <w:t> </w:t>
      </w:r>
      <w:r>
        <w:rPr>
          <w:rFonts w:ascii="Arial-BoldItalicMT"/>
          <w:b/>
          <w:i/>
          <w:sz w:val="20"/>
        </w:rPr>
        <w:t>Denim,</w:t>
      </w:r>
      <w:r>
        <w:rPr>
          <w:rFonts w:ascii="Arial-BoldItalicMT"/>
          <w:b/>
          <w:i/>
          <w:spacing w:val="-3"/>
          <w:sz w:val="20"/>
        </w:rPr>
        <w:t> </w:t>
      </w:r>
      <w:r>
        <w:rPr>
          <w:rFonts w:ascii="Arial-BoldItalicMT"/>
          <w:b/>
          <w:i/>
          <w:sz w:val="20"/>
        </w:rPr>
        <w:t>Inc</w:t>
        <w:tab/>
        <w:t>Cullen &amp;</w:t>
      </w:r>
      <w:r>
        <w:rPr>
          <w:rFonts w:ascii="Arial-BoldItalicMT"/>
          <w:b/>
          <w:i/>
          <w:spacing w:val="-2"/>
          <w:sz w:val="20"/>
        </w:rPr>
        <w:t> </w:t>
      </w:r>
      <w:r>
        <w:rPr>
          <w:rFonts w:ascii="Arial-BoldItalicMT"/>
          <w:b/>
          <w:i/>
          <w:sz w:val="20"/>
        </w:rPr>
        <w:t>Co</w:t>
      </w:r>
    </w:p>
    <w:p>
      <w:pPr>
        <w:spacing w:line="230" w:lineRule="exact" w:before="0"/>
        <w:ind w:left="6713" w:right="0" w:firstLine="0"/>
        <w:jc w:val="left"/>
        <w:rPr>
          <w:rFonts w:ascii="Arial-BoldItalicMT"/>
          <w:b/>
          <w:i/>
          <w:sz w:val="20"/>
        </w:rPr>
      </w:pPr>
      <w:r>
        <w:rPr>
          <w:rFonts w:ascii="Arial-BoldItalicMT"/>
          <w:b/>
          <w:i/>
          <w:sz w:val="20"/>
        </w:rPr>
        <w:t>Ph: (07) 3011 5555</w:t>
      </w:r>
    </w:p>
    <w:p>
      <w:pPr>
        <w:pStyle w:val="BodyText"/>
        <w:rPr>
          <w:rFonts w:ascii="Arial-BoldItalicMT"/>
          <w:b/>
          <w:i/>
        </w:rPr>
      </w:pPr>
    </w:p>
    <w:p>
      <w:pPr>
        <w:tabs>
          <w:tab w:pos="6713" w:val="left" w:leader="none"/>
        </w:tabs>
        <w:spacing w:before="0"/>
        <w:ind w:left="1134" w:right="0" w:firstLine="0"/>
        <w:jc w:val="left"/>
        <w:rPr>
          <w:rFonts w:ascii="Arial-BoldItalicMT"/>
          <w:b/>
          <w:i/>
          <w:sz w:val="20"/>
        </w:rPr>
      </w:pPr>
      <w:r>
        <w:rPr>
          <w:rFonts w:ascii="Arial-BoldItalicMT"/>
          <w:b/>
          <w:i/>
          <w:sz w:val="20"/>
        </w:rPr>
        <w:t>Effective Date: 1</w:t>
      </w:r>
      <w:r>
        <w:rPr>
          <w:rFonts w:ascii="Arial-BoldItalicMT"/>
          <w:b/>
          <w:i/>
          <w:spacing w:val="-5"/>
          <w:sz w:val="20"/>
        </w:rPr>
        <w:t> </w:t>
      </w:r>
      <w:r>
        <w:rPr>
          <w:rFonts w:ascii="Arial-BoldItalicMT"/>
          <w:b/>
          <w:i/>
          <w:sz w:val="20"/>
        </w:rPr>
        <w:t>August</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C07/12386</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spacing w:before="1"/>
      </w:pPr>
    </w:p>
    <w:p>
      <w:pPr>
        <w:pStyle w:val="BodyText"/>
        <w:tabs>
          <w:tab w:pos="2574" w:val="left" w:leader="none"/>
        </w:tabs>
        <w:ind w:left="2041"/>
      </w:pPr>
      <w:r>
        <w:rPr/>
        <w:t>1.</w:t>
        <w:tab/>
        <w:t>The literary and artistic works in the Guru Denim, Inc</w:t>
      </w:r>
      <w:r>
        <w:rPr>
          <w:spacing w:val="-9"/>
        </w:rPr>
        <w:t> </w:t>
      </w:r>
      <w:r>
        <w:rPr/>
        <w:t>logos.</w:t>
      </w:r>
    </w:p>
    <w:p>
      <w:pPr>
        <w:pStyle w:val="BodyText"/>
        <w:rPr>
          <w:sz w:val="22"/>
        </w:rPr>
      </w:pPr>
    </w:p>
    <w:p>
      <w:pPr>
        <w:pStyle w:val="BodyText"/>
        <w:rPr>
          <w:sz w:val="22"/>
        </w:rPr>
      </w:pPr>
    </w:p>
    <w:p>
      <w:pPr>
        <w:pStyle w:val="BodyText"/>
        <w:spacing w:before="3"/>
        <w:rPr>
          <w:sz w:val="17"/>
        </w:rPr>
      </w:pPr>
    </w:p>
    <w:p>
      <w:pPr>
        <w:tabs>
          <w:tab w:pos="6713" w:val="left" w:leader="none"/>
        </w:tabs>
        <w:spacing w:before="0"/>
        <w:ind w:left="1134" w:right="0" w:firstLine="0"/>
        <w:jc w:val="left"/>
        <w:rPr>
          <w:rFonts w:ascii="Arial-BoldItalicMT"/>
          <w:b/>
          <w:i/>
          <w:sz w:val="20"/>
        </w:rPr>
      </w:pPr>
      <w:r>
        <w:rPr>
          <w:rFonts w:ascii="Arial-BoldItalicMT"/>
          <w:b/>
          <w:i/>
          <w:sz w:val="20"/>
        </w:rPr>
        <w:t>Fitness</w:t>
      </w:r>
      <w:r>
        <w:rPr>
          <w:rFonts w:ascii="Arial-BoldItalicMT"/>
          <w:b/>
          <w:i/>
          <w:spacing w:val="-1"/>
          <w:sz w:val="20"/>
        </w:rPr>
        <w:t> </w:t>
      </w:r>
      <w:r>
        <w:rPr>
          <w:rFonts w:ascii="Arial-BoldItalicMT"/>
          <w:b/>
          <w:i/>
          <w:sz w:val="20"/>
        </w:rPr>
        <w:t>Quest</w:t>
      </w:r>
      <w:r>
        <w:rPr>
          <w:rFonts w:ascii="Arial-BoldItalicMT"/>
          <w:b/>
          <w:i/>
          <w:spacing w:val="-1"/>
          <w:sz w:val="20"/>
        </w:rPr>
        <w:t> </w:t>
      </w:r>
      <w:r>
        <w:rPr>
          <w:rFonts w:ascii="Arial-BoldItalicMT"/>
          <w:b/>
          <w:i/>
          <w:sz w:val="20"/>
        </w:rPr>
        <w:t>Inc</w:t>
        <w:tab/>
        <w:t>Swaab</w:t>
      </w:r>
      <w:r>
        <w:rPr>
          <w:rFonts w:ascii="Arial-BoldItalicMT"/>
          <w:b/>
          <w:i/>
          <w:spacing w:val="-1"/>
          <w:sz w:val="20"/>
        </w:rPr>
        <w:t> </w:t>
      </w:r>
      <w:r>
        <w:rPr>
          <w:rFonts w:ascii="Arial-BoldItalicMT"/>
          <w:b/>
          <w:i/>
          <w:sz w:val="20"/>
        </w:rPr>
        <w:t>Attorneys</w:t>
      </w:r>
    </w:p>
    <w:p>
      <w:pPr>
        <w:spacing w:before="1"/>
        <w:ind w:left="6713" w:right="0" w:firstLine="0"/>
        <w:jc w:val="left"/>
        <w:rPr>
          <w:rFonts w:ascii="Arial-BoldItalicMT"/>
          <w:b/>
          <w:i/>
          <w:sz w:val="20"/>
        </w:rPr>
      </w:pPr>
      <w:r>
        <w:rPr>
          <w:rFonts w:ascii="Arial-BoldItalicMT"/>
          <w:b/>
          <w:i/>
          <w:sz w:val="20"/>
        </w:rPr>
        <w:t>Ph: ((02) 9777</w:t>
      </w:r>
      <w:r>
        <w:rPr>
          <w:rFonts w:ascii="Arial-BoldItalicMT"/>
          <w:b/>
          <w:i/>
          <w:spacing w:val="-4"/>
          <w:sz w:val="20"/>
        </w:rPr>
        <w:t> </w:t>
      </w:r>
      <w:r>
        <w:rPr>
          <w:rFonts w:ascii="Arial-BoldItalicMT"/>
          <w:b/>
          <w:i/>
          <w:sz w:val="20"/>
        </w:rPr>
        <w:t>8342</w:t>
      </w:r>
    </w:p>
    <w:p>
      <w:pPr>
        <w:pStyle w:val="BodyText"/>
        <w:spacing w:before="11"/>
        <w:rPr>
          <w:rFonts w:ascii="Arial-BoldItalicMT"/>
          <w:b/>
          <w:i/>
          <w:sz w:val="19"/>
        </w:rPr>
      </w:pPr>
    </w:p>
    <w:p>
      <w:pPr>
        <w:tabs>
          <w:tab w:pos="6712" w:val="left" w:leader="none"/>
        </w:tabs>
        <w:spacing w:before="0"/>
        <w:ind w:left="1134" w:right="0" w:firstLine="0"/>
        <w:jc w:val="left"/>
        <w:rPr>
          <w:rFonts w:ascii="Arial-BoldItalicMT"/>
          <w:b/>
          <w:i/>
          <w:sz w:val="20"/>
        </w:rPr>
      </w:pPr>
      <w:r>
        <w:rPr>
          <w:rFonts w:ascii="Arial-BoldItalicMT"/>
          <w:b/>
          <w:i/>
          <w:sz w:val="20"/>
        </w:rPr>
        <w:t>Effective Date: 19</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w:t>
      </w:r>
      <w:r>
        <w:rPr>
          <w:rFonts w:ascii="Arial-BoldItalicMT"/>
          <w:b/>
          <w:i/>
          <w:spacing w:val="-4"/>
          <w:sz w:val="20"/>
        </w:rPr>
        <w:t> </w:t>
      </w:r>
      <w:r>
        <w:rPr>
          <w:rFonts w:ascii="Arial-BoldItalicMT"/>
          <w:b/>
          <w:i/>
          <w:sz w:val="20"/>
        </w:rPr>
        <w:t>C07/16048</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9"/>
        <w:rPr>
          <w:i/>
          <w:sz w:val="11"/>
        </w:rPr>
      </w:pPr>
    </w:p>
    <w:p>
      <w:pPr>
        <w:pStyle w:val="BodyText"/>
        <w:spacing w:before="94"/>
        <w:ind w:left="1674"/>
      </w:pPr>
      <w:r>
        <w:rPr/>
        <w:t>Copyright is claimed in:</w:t>
      </w:r>
    </w:p>
    <w:p>
      <w:pPr>
        <w:pStyle w:val="BodyText"/>
        <w:spacing w:before="11"/>
        <w:rPr>
          <w:sz w:val="19"/>
        </w:rPr>
      </w:pPr>
    </w:p>
    <w:p>
      <w:pPr>
        <w:pStyle w:val="ListParagraph"/>
        <w:numPr>
          <w:ilvl w:val="0"/>
          <w:numId w:val="4"/>
        </w:numPr>
        <w:tabs>
          <w:tab w:pos="2607" w:val="left" w:leader="none"/>
          <w:tab w:pos="2609" w:val="left" w:leader="none"/>
        </w:tabs>
        <w:spacing w:line="240" w:lineRule="auto" w:before="0" w:after="0"/>
        <w:ind w:left="2608" w:right="0" w:hanging="568"/>
        <w:jc w:val="left"/>
        <w:rPr>
          <w:sz w:val="20"/>
        </w:rPr>
      </w:pPr>
      <w:r>
        <w:rPr>
          <w:sz w:val="20"/>
        </w:rPr>
        <w:t>Fitness Quest Nutrition</w:t>
      </w:r>
      <w:r>
        <w:rPr>
          <w:spacing w:val="-3"/>
          <w:sz w:val="20"/>
        </w:rPr>
        <w:t> </w:t>
      </w:r>
      <w:r>
        <w:rPr>
          <w:sz w:val="20"/>
        </w:rPr>
        <w:t>Guide</w:t>
      </w:r>
    </w:p>
    <w:p>
      <w:pPr>
        <w:pStyle w:val="ListParagraph"/>
        <w:numPr>
          <w:ilvl w:val="0"/>
          <w:numId w:val="4"/>
        </w:numPr>
        <w:tabs>
          <w:tab w:pos="2608" w:val="left" w:leader="none"/>
          <w:tab w:pos="2609" w:val="left" w:leader="none"/>
        </w:tabs>
        <w:spacing w:line="230" w:lineRule="exact" w:before="1" w:after="0"/>
        <w:ind w:left="2608" w:right="0" w:hanging="568"/>
        <w:jc w:val="left"/>
        <w:rPr>
          <w:sz w:val="20"/>
        </w:rPr>
      </w:pPr>
      <w:r>
        <w:rPr>
          <w:sz w:val="20"/>
        </w:rPr>
        <w:t>Leg Magic Owners</w:t>
      </w:r>
      <w:r>
        <w:rPr>
          <w:spacing w:val="-4"/>
          <w:sz w:val="20"/>
        </w:rPr>
        <w:t> </w:t>
      </w:r>
      <w:r>
        <w:rPr>
          <w:sz w:val="20"/>
        </w:rPr>
        <w:t>Manual</w:t>
      </w:r>
    </w:p>
    <w:p>
      <w:pPr>
        <w:pStyle w:val="ListParagraph"/>
        <w:numPr>
          <w:ilvl w:val="0"/>
          <w:numId w:val="4"/>
        </w:numPr>
        <w:tabs>
          <w:tab w:pos="2608" w:val="left" w:leader="none"/>
          <w:tab w:pos="2609" w:val="left" w:leader="none"/>
        </w:tabs>
        <w:spacing w:line="230" w:lineRule="exact" w:before="0" w:after="0"/>
        <w:ind w:left="2608" w:right="0" w:hanging="568"/>
        <w:jc w:val="left"/>
        <w:rPr>
          <w:sz w:val="20"/>
        </w:rPr>
      </w:pPr>
      <w:r>
        <w:rPr>
          <w:sz w:val="20"/>
        </w:rPr>
        <w:t>Leg Magic Lower Body Workout</w:t>
      </w:r>
      <w:r>
        <w:rPr>
          <w:spacing w:val="-6"/>
          <w:sz w:val="20"/>
        </w:rPr>
        <w:t> </w:t>
      </w:r>
      <w:r>
        <w:rPr>
          <w:sz w:val="20"/>
        </w:rPr>
        <w:t>DVD</w:t>
      </w:r>
    </w:p>
    <w:p>
      <w:pPr>
        <w:pStyle w:val="BodyText"/>
        <w:spacing w:before="1"/>
      </w:pPr>
    </w:p>
    <w:p>
      <w:pPr>
        <w:spacing w:before="1"/>
        <w:ind w:left="3545" w:right="2632" w:hanging="902"/>
        <w:jc w:val="left"/>
        <w:rPr>
          <w:sz w:val="20"/>
        </w:rPr>
      </w:pPr>
      <w:r>
        <w:rPr>
          <w:i/>
          <w:color w:val="7F7F7F"/>
          <w:sz w:val="20"/>
        </w:rPr>
        <w:t>(Further information regarding the works can be obtained by contacting the Intellectual Property Rights Group on (02) 6275 6577.</w:t>
      </w:r>
      <w:r>
        <w:rPr>
          <w:color w:val="7F7F7F"/>
          <w:sz w:val="20"/>
        </w:rPr>
        <w:t>)</w:t>
      </w:r>
    </w:p>
    <w:p>
      <w:pPr>
        <w:pStyle w:val="BodyText"/>
        <w:rPr>
          <w:sz w:val="22"/>
        </w:rPr>
      </w:pPr>
    </w:p>
    <w:p>
      <w:pPr>
        <w:pStyle w:val="BodyText"/>
        <w:rPr>
          <w:sz w:val="22"/>
        </w:rPr>
      </w:pPr>
    </w:p>
    <w:p>
      <w:pPr>
        <w:tabs>
          <w:tab w:pos="6714" w:val="left" w:leader="none"/>
        </w:tabs>
        <w:spacing w:before="185"/>
        <w:ind w:left="6713" w:right="3264" w:hanging="5580"/>
        <w:jc w:val="left"/>
        <w:rPr>
          <w:rFonts w:ascii="Arial-BoldItalicMT"/>
          <w:b/>
          <w:i/>
          <w:sz w:val="20"/>
        </w:rPr>
      </w:pPr>
      <w:r>
        <w:rPr>
          <w:rFonts w:ascii="Arial-BoldItalicMT"/>
          <w:b/>
          <w:i/>
          <w:sz w:val="20"/>
        </w:rPr>
        <w:t>Macmillan Publishers Australia</w:t>
      </w:r>
      <w:r>
        <w:rPr>
          <w:rFonts w:ascii="Arial-BoldItalicMT"/>
          <w:b/>
          <w:i/>
          <w:spacing w:val="-14"/>
          <w:sz w:val="20"/>
        </w:rPr>
        <w:t> </w:t>
      </w:r>
      <w:r>
        <w:rPr>
          <w:rFonts w:ascii="Arial-BoldItalicMT"/>
          <w:b/>
          <w:i/>
          <w:sz w:val="20"/>
        </w:rPr>
        <w:t>Pty</w:t>
      </w:r>
      <w:r>
        <w:rPr>
          <w:rFonts w:ascii="Arial-BoldItalicMT"/>
          <w:b/>
          <w:i/>
          <w:spacing w:val="-4"/>
          <w:sz w:val="20"/>
        </w:rPr>
        <w:t> </w:t>
      </w:r>
      <w:r>
        <w:rPr>
          <w:rFonts w:ascii="Arial-BoldItalicMT"/>
          <w:b/>
          <w:i/>
          <w:sz w:val="20"/>
        </w:rPr>
        <w:t>Ltd</w:t>
        <w:tab/>
        <w:tab/>
        <w:t>Simpsons Solicitors Ph: (02) 9247</w:t>
      </w:r>
      <w:r>
        <w:rPr>
          <w:rFonts w:ascii="Arial-BoldItalicMT"/>
          <w:b/>
          <w:i/>
          <w:spacing w:val="-3"/>
          <w:sz w:val="20"/>
        </w:rPr>
        <w:t> </w:t>
      </w:r>
      <w:r>
        <w:rPr>
          <w:rFonts w:ascii="Arial-BoldItalicMT"/>
          <w:b/>
          <w:i/>
          <w:sz w:val="20"/>
        </w:rPr>
        <w:t>3473</w:t>
      </w:r>
    </w:p>
    <w:p>
      <w:pPr>
        <w:pStyle w:val="BodyText"/>
        <w:spacing w:before="11"/>
        <w:rPr>
          <w:rFonts w:ascii="Arial-BoldItalicMT"/>
          <w:b/>
          <w:i/>
          <w:sz w:val="19"/>
        </w:rPr>
      </w:pPr>
    </w:p>
    <w:p>
      <w:pPr>
        <w:tabs>
          <w:tab w:pos="6712" w:val="left" w:leader="none"/>
        </w:tabs>
        <w:spacing w:before="0"/>
        <w:ind w:left="1133" w:right="0" w:firstLine="0"/>
        <w:jc w:val="left"/>
        <w:rPr>
          <w:rFonts w:ascii="Arial-BoldItalicMT"/>
          <w:b/>
          <w:i/>
          <w:sz w:val="20"/>
        </w:rPr>
      </w:pPr>
      <w:r>
        <w:rPr>
          <w:rFonts w:ascii="Arial-BoldItalicMT"/>
          <w:b/>
          <w:i/>
          <w:sz w:val="20"/>
        </w:rPr>
        <w:t>Effective Date: 4</w:t>
      </w:r>
      <w:r>
        <w:rPr>
          <w:rFonts w:ascii="Arial-BoldItalicMT"/>
          <w:b/>
          <w:i/>
          <w:spacing w:val="-5"/>
          <w:sz w:val="20"/>
        </w:rPr>
        <w:t> </w:t>
      </w:r>
      <w:r>
        <w:rPr>
          <w:rFonts w:ascii="Arial-BoldItalicMT"/>
          <w:b/>
          <w:i/>
          <w:sz w:val="20"/>
        </w:rPr>
        <w:t>October</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C07/16963</w:t>
      </w:r>
    </w:p>
    <w:p>
      <w:pPr>
        <w:pStyle w:val="BodyText"/>
        <w:spacing w:before="10"/>
        <w:rPr>
          <w:rFonts w:ascii="Arial-BoldItalicMT"/>
          <w:b/>
          <w:i/>
          <w:sz w:val="19"/>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spacing w:before="1"/>
      </w:pPr>
    </w:p>
    <w:p>
      <w:pPr>
        <w:pStyle w:val="BodyText"/>
        <w:tabs>
          <w:tab w:pos="2607" w:val="left" w:leader="none"/>
        </w:tabs>
        <w:ind w:left="2607" w:right="1313" w:hanging="567"/>
      </w:pPr>
      <w:r>
        <w:rPr/>
        <w:pict>
          <v:group style="position:absolute;margin-left:27.119995pt;margin-top:33.680145pt;width:541.3pt;height:210.6pt;mso-position-horizontal-relative:page;mso-position-vertical-relative:paragraph;z-index:-16203264" coordorigin="542,674" coordsize="10826,4212">
            <v:line style="position:absolute" from="11334,4504" to="11348,4504" stroked="true" strokeweight=".240005pt" strokecolor="#9f9f9f">
              <v:stroke dashstyle="solid"/>
            </v:line>
            <v:shape style="position:absolute;left:542;top:4487;width:10826;height:399" type="#_x0000_t75" stroked="false">
              <v:imagedata r:id="rId10" o:title=""/>
            </v:shape>
            <v:line style="position:absolute" from="11334,4144" to="11348,4144" stroked="true" strokeweight=".240005pt" strokecolor="#7f7f7f">
              <v:stroke dashstyle="solid"/>
            </v:line>
            <v:shape style="position:absolute;left:542;top:4127;width:10826;height:399" type="#_x0000_t75" stroked="false">
              <v:imagedata r:id="rId11" o:title=""/>
            </v:shape>
            <v:line style="position:absolute" from="11334,3784" to="11348,3784" stroked="true" strokeweight=".240005pt" strokecolor="#dedede">
              <v:stroke dashstyle="solid"/>
            </v:line>
            <v:shape style="position:absolute;left:542;top:3767;width:10826;height:399" type="#_x0000_t75" stroked="false">
              <v:imagedata r:id="rId12" o:title=""/>
            </v:shape>
            <v:line style="position:absolute" from="11334,3424" to="11348,3424" stroked="true" strokeweight=".240005pt" strokecolor="#fefefe">
              <v:stroke dashstyle="solid"/>
            </v:line>
            <v:shape style="position:absolute;left:542;top:3407;width:10826;height:399" type="#_x0000_t75" stroked="false">
              <v:imagedata r:id="rId13" o:title=""/>
            </v:shape>
            <v:line style="position:absolute" from="11334,3064" to="11348,3064" stroked="true" strokeweight=".240005pt" strokecolor="#9f9f9f">
              <v:stroke dashstyle="solid"/>
            </v:line>
            <v:shape style="position:absolute;left:542;top:3047;width:10826;height:399" type="#_x0000_t75" stroked="false">
              <v:imagedata r:id="rId10" o:title=""/>
            </v:shape>
            <v:line style="position:absolute" from="11334,2704" to="11348,2704" stroked="true" strokeweight=".240005pt" strokecolor="#7f7f7f">
              <v:stroke dashstyle="solid"/>
            </v:line>
            <v:shape style="position:absolute;left:542;top:2687;width:10826;height:399" type="#_x0000_t75" stroked="false">
              <v:imagedata r:id="rId11" o:title=""/>
            </v:shape>
            <v:line style="position:absolute" from="11334,2344" to="11348,2344" stroked="true" strokeweight=".240005pt" strokecolor="#dedede">
              <v:stroke dashstyle="solid"/>
            </v:line>
            <v:shape style="position:absolute;left:542;top:2327;width:10826;height:399" type="#_x0000_t75" stroked="false">
              <v:imagedata r:id="rId12" o:title=""/>
            </v:shape>
            <v:line style="position:absolute" from="11334,1984" to="11348,1984" stroked="true" strokeweight=".240005pt" strokecolor="#fefefe">
              <v:stroke dashstyle="solid"/>
            </v:line>
            <v:shape style="position:absolute;left:542;top:1967;width:10826;height:399" type="#_x0000_t75" stroked="false">
              <v:imagedata r:id="rId13" o:title=""/>
            </v:shape>
            <v:line style="position:absolute" from="11334,1624" to="11348,1624" stroked="true" strokeweight=".240005pt" strokecolor="#9f9f9f">
              <v:stroke dashstyle="solid"/>
            </v:line>
            <v:shape style="position:absolute;left:542;top:1607;width:10826;height:399" type="#_x0000_t75" stroked="false">
              <v:imagedata r:id="rId10" o:title=""/>
            </v:shape>
            <v:shape style="position:absolute;left:542;top:673;width:10826;height:972" type="#_x0000_t75" stroked="false">
              <v:imagedata r:id="rId14" o:title=""/>
            </v:shape>
            <w10:wrap type="none"/>
          </v:group>
        </w:pict>
      </w:r>
      <w:r>
        <w:rPr/>
        <w:t>1.</w:t>
        <w:tab/>
        <w:t>All literary works in which Macmillan Publishers Australia Pty Ltd owns copyright, including without limitation, the works identified</w:t>
      </w:r>
      <w:r>
        <w:rPr>
          <w:spacing w:val="-5"/>
        </w:rPr>
        <w:t> </w:t>
      </w:r>
      <w:r>
        <w:rPr/>
        <w:t>below:</w:t>
      </w:r>
    </w:p>
    <w:p>
      <w:pPr>
        <w:pStyle w:val="BodyText"/>
        <w:spacing w:before="7"/>
        <w:rPr>
          <w:sz w:val="25"/>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5052"/>
        <w:gridCol w:w="3990"/>
      </w:tblGrid>
      <w:tr>
        <w:trPr>
          <w:trHeight w:val="404" w:hRule="atLeast"/>
        </w:trPr>
        <w:tc>
          <w:tcPr>
            <w:tcW w:w="2031" w:type="dxa"/>
          </w:tcPr>
          <w:p>
            <w:pPr>
              <w:pStyle w:val="TableParagraph"/>
              <w:spacing w:line="224" w:lineRule="exact" w:before="0"/>
              <w:ind w:left="748"/>
              <w:rPr>
                <w:rFonts w:ascii="Arial-BoldItalicMT"/>
                <w:b/>
                <w:i/>
                <w:sz w:val="20"/>
              </w:rPr>
            </w:pPr>
            <w:r>
              <w:rPr>
                <w:rFonts w:ascii="Arial-BoldItalicMT"/>
                <w:b/>
                <w:i/>
                <w:sz w:val="20"/>
              </w:rPr>
              <w:t>Author(s)</w:t>
            </w:r>
          </w:p>
        </w:tc>
        <w:tc>
          <w:tcPr>
            <w:tcW w:w="5052" w:type="dxa"/>
          </w:tcPr>
          <w:p>
            <w:pPr>
              <w:pStyle w:val="TableParagraph"/>
              <w:spacing w:line="224" w:lineRule="exact" w:before="0"/>
              <w:ind w:left="2851" w:right="1748"/>
              <w:jc w:val="center"/>
              <w:rPr>
                <w:rFonts w:ascii="Arial-BoldItalicMT"/>
                <w:b/>
                <w:i/>
                <w:sz w:val="20"/>
              </w:rPr>
            </w:pPr>
            <w:r>
              <w:rPr>
                <w:rFonts w:ascii="Arial-BoldItalicMT"/>
                <w:b/>
                <w:i/>
                <w:sz w:val="20"/>
              </w:rPr>
              <w:t>Title</w:t>
            </w:r>
          </w:p>
        </w:tc>
        <w:tc>
          <w:tcPr>
            <w:tcW w:w="3990" w:type="dxa"/>
          </w:tcPr>
          <w:p>
            <w:pPr>
              <w:pStyle w:val="TableParagraph"/>
              <w:spacing w:line="224" w:lineRule="exact" w:before="0"/>
              <w:ind w:left="914" w:right="293"/>
              <w:jc w:val="center"/>
              <w:rPr>
                <w:rFonts w:ascii="Arial-BoldItalicMT"/>
                <w:b/>
                <w:i/>
                <w:sz w:val="20"/>
              </w:rPr>
            </w:pPr>
            <w:r>
              <w:rPr>
                <w:rFonts w:ascii="Arial-BoldItalicMT"/>
                <w:b/>
                <w:i/>
                <w:sz w:val="20"/>
              </w:rPr>
              <w:t>Imprint</w:t>
            </w:r>
          </w:p>
        </w:tc>
      </w:tr>
      <w:tr>
        <w:trPr>
          <w:trHeight w:val="472" w:hRule="atLeast"/>
        </w:trPr>
        <w:tc>
          <w:tcPr>
            <w:tcW w:w="2031" w:type="dxa"/>
          </w:tcPr>
          <w:p>
            <w:pPr>
              <w:pStyle w:val="TableParagraph"/>
              <w:spacing w:before="174"/>
              <w:rPr>
                <w:sz w:val="20"/>
              </w:rPr>
            </w:pPr>
            <w:r>
              <w:rPr>
                <w:sz w:val="20"/>
              </w:rPr>
              <w:t>Sadler</w:t>
            </w:r>
          </w:p>
        </w:tc>
        <w:tc>
          <w:tcPr>
            <w:tcW w:w="5052" w:type="dxa"/>
          </w:tcPr>
          <w:p>
            <w:pPr>
              <w:pStyle w:val="TableParagraph"/>
              <w:spacing w:before="174"/>
              <w:ind w:left="382"/>
              <w:rPr>
                <w:sz w:val="20"/>
              </w:rPr>
            </w:pPr>
            <w:r>
              <w:rPr>
                <w:sz w:val="20"/>
              </w:rPr>
              <w:t>Appreciating Poetry</w:t>
            </w:r>
          </w:p>
        </w:tc>
        <w:tc>
          <w:tcPr>
            <w:tcW w:w="3990" w:type="dxa"/>
          </w:tcPr>
          <w:p>
            <w:pPr>
              <w:pStyle w:val="TableParagraph"/>
              <w:spacing w:before="174"/>
              <w:ind w:left="914" w:right="354"/>
              <w:jc w:val="center"/>
              <w:rPr>
                <w:sz w:val="20"/>
              </w:rPr>
            </w:pPr>
            <w:r>
              <w:rPr>
                <w:sz w:val="20"/>
              </w:rPr>
              <w:t>Macmillan Education Australia</w:t>
            </w:r>
          </w:p>
        </w:tc>
      </w:tr>
      <w:tr>
        <w:trPr>
          <w:trHeight w:val="360" w:hRule="atLeast"/>
        </w:trPr>
        <w:tc>
          <w:tcPr>
            <w:tcW w:w="2031" w:type="dxa"/>
          </w:tcPr>
          <w:p>
            <w:pPr>
              <w:pStyle w:val="TableParagraph"/>
              <w:rPr>
                <w:sz w:val="20"/>
              </w:rPr>
            </w:pPr>
            <w:r>
              <w:rPr>
                <w:sz w:val="20"/>
              </w:rPr>
              <w:t>Wilson</w:t>
            </w:r>
          </w:p>
        </w:tc>
        <w:tc>
          <w:tcPr>
            <w:tcW w:w="5052" w:type="dxa"/>
          </w:tcPr>
          <w:p>
            <w:pPr>
              <w:pStyle w:val="TableParagraph"/>
              <w:ind w:left="383"/>
              <w:rPr>
                <w:sz w:val="20"/>
              </w:rPr>
            </w:pPr>
            <w:r>
              <w:rPr>
                <w:sz w:val="20"/>
              </w:rPr>
              <w:t>Basic Technical Drawing</w:t>
            </w:r>
          </w:p>
        </w:tc>
        <w:tc>
          <w:tcPr>
            <w:tcW w:w="3990" w:type="dxa"/>
          </w:tcPr>
          <w:p>
            <w:pPr>
              <w:pStyle w:val="TableParagraph"/>
              <w:ind w:left="914" w:right="354"/>
              <w:jc w:val="center"/>
              <w:rPr>
                <w:sz w:val="20"/>
              </w:rPr>
            </w:pPr>
            <w:r>
              <w:rPr>
                <w:sz w:val="20"/>
              </w:rPr>
              <w:t>Macmillan Education Australia</w:t>
            </w:r>
          </w:p>
        </w:tc>
      </w:tr>
      <w:tr>
        <w:trPr>
          <w:trHeight w:val="360" w:hRule="atLeast"/>
        </w:trPr>
        <w:tc>
          <w:tcPr>
            <w:tcW w:w="2031" w:type="dxa"/>
          </w:tcPr>
          <w:p>
            <w:pPr>
              <w:pStyle w:val="TableParagraph"/>
              <w:rPr>
                <w:sz w:val="20"/>
              </w:rPr>
            </w:pPr>
            <w:r>
              <w:rPr>
                <w:sz w:val="20"/>
              </w:rPr>
              <w:t>Sadler</w:t>
            </w:r>
          </w:p>
        </w:tc>
        <w:tc>
          <w:tcPr>
            <w:tcW w:w="5052" w:type="dxa"/>
          </w:tcPr>
          <w:p>
            <w:pPr>
              <w:pStyle w:val="TableParagraph"/>
              <w:ind w:left="382"/>
              <w:rPr>
                <w:sz w:val="20"/>
              </w:rPr>
            </w:pPr>
            <w:r>
              <w:rPr>
                <w:sz w:val="20"/>
              </w:rPr>
              <w:t>Best Ever Stories! Year 7</w:t>
            </w:r>
          </w:p>
        </w:tc>
        <w:tc>
          <w:tcPr>
            <w:tcW w:w="3990" w:type="dxa"/>
          </w:tcPr>
          <w:p>
            <w:pPr>
              <w:pStyle w:val="TableParagraph"/>
              <w:ind w:left="913" w:right="355"/>
              <w:jc w:val="center"/>
              <w:rPr>
                <w:sz w:val="20"/>
              </w:rPr>
            </w:pPr>
            <w:r>
              <w:rPr>
                <w:sz w:val="20"/>
              </w:rPr>
              <w:t>Macmillan Education Australia</w:t>
            </w:r>
          </w:p>
        </w:tc>
      </w:tr>
      <w:tr>
        <w:trPr>
          <w:trHeight w:val="360" w:hRule="atLeast"/>
        </w:trPr>
        <w:tc>
          <w:tcPr>
            <w:tcW w:w="2031" w:type="dxa"/>
          </w:tcPr>
          <w:p>
            <w:pPr>
              <w:pStyle w:val="TableParagraph"/>
              <w:rPr>
                <w:sz w:val="20"/>
              </w:rPr>
            </w:pPr>
            <w:r>
              <w:rPr>
                <w:sz w:val="20"/>
              </w:rPr>
              <w:t>Murray</w:t>
            </w:r>
          </w:p>
        </w:tc>
        <w:tc>
          <w:tcPr>
            <w:tcW w:w="5052" w:type="dxa"/>
          </w:tcPr>
          <w:p>
            <w:pPr>
              <w:pStyle w:val="TableParagraph"/>
              <w:ind w:left="383"/>
              <w:rPr>
                <w:sz w:val="20"/>
              </w:rPr>
            </w:pPr>
            <w:r>
              <w:rPr>
                <w:sz w:val="20"/>
              </w:rPr>
              <w:t>Big Dramas: 10 plays - Yrs 9 to 11</w:t>
            </w:r>
          </w:p>
        </w:tc>
        <w:tc>
          <w:tcPr>
            <w:tcW w:w="3990" w:type="dxa"/>
          </w:tcPr>
          <w:p>
            <w:pPr>
              <w:pStyle w:val="TableParagraph"/>
              <w:ind w:left="914" w:right="354"/>
              <w:jc w:val="center"/>
              <w:rPr>
                <w:sz w:val="20"/>
              </w:rPr>
            </w:pPr>
            <w:r>
              <w:rPr>
                <w:sz w:val="20"/>
              </w:rPr>
              <w:t>Macmillan Education Australia</w:t>
            </w:r>
          </w:p>
        </w:tc>
      </w:tr>
      <w:tr>
        <w:trPr>
          <w:trHeight w:val="359" w:hRule="atLeast"/>
        </w:trPr>
        <w:tc>
          <w:tcPr>
            <w:tcW w:w="2031" w:type="dxa"/>
          </w:tcPr>
          <w:p>
            <w:pPr>
              <w:pStyle w:val="TableParagraph"/>
              <w:rPr>
                <w:sz w:val="20"/>
              </w:rPr>
            </w:pPr>
            <w:r>
              <w:rPr>
                <w:sz w:val="20"/>
              </w:rPr>
              <w:t>Banyai</w:t>
            </w:r>
          </w:p>
        </w:tc>
        <w:tc>
          <w:tcPr>
            <w:tcW w:w="5052" w:type="dxa"/>
          </w:tcPr>
          <w:p>
            <w:pPr>
              <w:pStyle w:val="TableParagraph"/>
              <w:ind w:left="383"/>
              <w:rPr>
                <w:sz w:val="20"/>
              </w:rPr>
            </w:pPr>
            <w:r>
              <w:rPr>
                <w:sz w:val="20"/>
              </w:rPr>
              <w:t>DramaClass: Lesson Plans for Years 7-10</w:t>
            </w:r>
          </w:p>
        </w:tc>
        <w:tc>
          <w:tcPr>
            <w:tcW w:w="3990" w:type="dxa"/>
          </w:tcPr>
          <w:p>
            <w:pPr>
              <w:pStyle w:val="TableParagraph"/>
              <w:ind w:left="914" w:right="353"/>
              <w:jc w:val="center"/>
              <w:rPr>
                <w:sz w:val="20"/>
              </w:rPr>
            </w:pPr>
            <w:r>
              <w:rPr>
                <w:sz w:val="20"/>
              </w:rPr>
              <w:t>Macmillan Education Australia</w:t>
            </w:r>
          </w:p>
        </w:tc>
      </w:tr>
      <w:tr>
        <w:trPr>
          <w:trHeight w:val="359" w:hRule="atLeast"/>
        </w:trPr>
        <w:tc>
          <w:tcPr>
            <w:tcW w:w="2031" w:type="dxa"/>
          </w:tcPr>
          <w:p>
            <w:pPr>
              <w:pStyle w:val="TableParagraph"/>
              <w:rPr>
                <w:sz w:val="20"/>
              </w:rPr>
            </w:pPr>
            <w:r>
              <w:rPr>
                <w:sz w:val="20"/>
              </w:rPr>
              <w:t>Sadler</w:t>
            </w:r>
          </w:p>
        </w:tc>
        <w:tc>
          <w:tcPr>
            <w:tcW w:w="5052" w:type="dxa"/>
          </w:tcPr>
          <w:p>
            <w:pPr>
              <w:pStyle w:val="TableParagraph"/>
              <w:ind w:left="382"/>
              <w:rPr>
                <w:sz w:val="20"/>
              </w:rPr>
            </w:pPr>
            <w:r>
              <w:rPr>
                <w:sz w:val="20"/>
              </w:rPr>
              <w:t>Enjoy the Earth Gently</w:t>
            </w:r>
          </w:p>
        </w:tc>
        <w:tc>
          <w:tcPr>
            <w:tcW w:w="3990" w:type="dxa"/>
          </w:tcPr>
          <w:p>
            <w:pPr>
              <w:pStyle w:val="TableParagraph"/>
              <w:ind w:left="914" w:right="354"/>
              <w:jc w:val="center"/>
              <w:rPr>
                <w:sz w:val="20"/>
              </w:rPr>
            </w:pPr>
            <w:r>
              <w:rPr>
                <w:sz w:val="20"/>
              </w:rPr>
              <w:t>Macmillan Education Australia</w:t>
            </w:r>
          </w:p>
        </w:tc>
      </w:tr>
      <w:tr>
        <w:trPr>
          <w:trHeight w:val="360" w:hRule="atLeast"/>
        </w:trPr>
        <w:tc>
          <w:tcPr>
            <w:tcW w:w="2031" w:type="dxa"/>
          </w:tcPr>
          <w:p>
            <w:pPr>
              <w:pStyle w:val="TableParagraph"/>
              <w:rPr>
                <w:sz w:val="20"/>
              </w:rPr>
            </w:pPr>
            <w:r>
              <w:rPr>
                <w:sz w:val="20"/>
              </w:rPr>
              <w:t>Sadler</w:t>
            </w:r>
          </w:p>
        </w:tc>
        <w:tc>
          <w:tcPr>
            <w:tcW w:w="5052" w:type="dxa"/>
          </w:tcPr>
          <w:p>
            <w:pPr>
              <w:pStyle w:val="TableParagraph"/>
              <w:ind w:left="382"/>
              <w:rPr>
                <w:sz w:val="20"/>
              </w:rPr>
            </w:pPr>
            <w:r>
              <w:rPr>
                <w:sz w:val="20"/>
              </w:rPr>
              <w:t>Enjoying English Book 1</w:t>
            </w:r>
          </w:p>
        </w:tc>
        <w:tc>
          <w:tcPr>
            <w:tcW w:w="3990" w:type="dxa"/>
          </w:tcPr>
          <w:p>
            <w:pPr>
              <w:pStyle w:val="TableParagraph"/>
              <w:ind w:left="914" w:right="355"/>
              <w:jc w:val="center"/>
              <w:rPr>
                <w:sz w:val="20"/>
              </w:rPr>
            </w:pPr>
            <w:r>
              <w:rPr>
                <w:sz w:val="20"/>
              </w:rPr>
              <w:t>Macmillan Education Australia</w:t>
            </w:r>
          </w:p>
        </w:tc>
      </w:tr>
      <w:tr>
        <w:trPr>
          <w:trHeight w:val="360" w:hRule="atLeast"/>
        </w:trPr>
        <w:tc>
          <w:tcPr>
            <w:tcW w:w="2031" w:type="dxa"/>
          </w:tcPr>
          <w:p>
            <w:pPr>
              <w:pStyle w:val="TableParagraph"/>
              <w:rPr>
                <w:sz w:val="20"/>
              </w:rPr>
            </w:pPr>
            <w:r>
              <w:rPr>
                <w:sz w:val="20"/>
              </w:rPr>
              <w:t>Sadler</w:t>
            </w:r>
          </w:p>
        </w:tc>
        <w:tc>
          <w:tcPr>
            <w:tcW w:w="5052" w:type="dxa"/>
          </w:tcPr>
          <w:p>
            <w:pPr>
              <w:pStyle w:val="TableParagraph"/>
              <w:ind w:left="382"/>
              <w:rPr>
                <w:sz w:val="20"/>
              </w:rPr>
            </w:pPr>
            <w:r>
              <w:rPr>
                <w:sz w:val="20"/>
              </w:rPr>
              <w:t>Enjoying English Book 2</w:t>
            </w:r>
          </w:p>
        </w:tc>
        <w:tc>
          <w:tcPr>
            <w:tcW w:w="3990" w:type="dxa"/>
          </w:tcPr>
          <w:p>
            <w:pPr>
              <w:pStyle w:val="TableParagraph"/>
              <w:ind w:left="914" w:right="355"/>
              <w:jc w:val="center"/>
              <w:rPr>
                <w:sz w:val="20"/>
              </w:rPr>
            </w:pPr>
            <w:r>
              <w:rPr>
                <w:sz w:val="20"/>
              </w:rPr>
              <w:t>Macmillan Education Australia</w:t>
            </w:r>
          </w:p>
        </w:tc>
      </w:tr>
      <w:tr>
        <w:trPr>
          <w:trHeight w:val="360" w:hRule="atLeast"/>
        </w:trPr>
        <w:tc>
          <w:tcPr>
            <w:tcW w:w="2031" w:type="dxa"/>
          </w:tcPr>
          <w:p>
            <w:pPr>
              <w:pStyle w:val="TableParagraph"/>
              <w:rPr>
                <w:sz w:val="20"/>
              </w:rPr>
            </w:pPr>
            <w:r>
              <w:rPr>
                <w:sz w:val="20"/>
              </w:rPr>
              <w:t>Sadler</w:t>
            </w:r>
          </w:p>
        </w:tc>
        <w:tc>
          <w:tcPr>
            <w:tcW w:w="5052" w:type="dxa"/>
          </w:tcPr>
          <w:p>
            <w:pPr>
              <w:pStyle w:val="TableParagraph"/>
              <w:ind w:left="382"/>
              <w:rPr>
                <w:sz w:val="20"/>
              </w:rPr>
            </w:pPr>
            <w:r>
              <w:rPr>
                <w:sz w:val="20"/>
              </w:rPr>
              <w:t>Enjoying English Book 4</w:t>
            </w:r>
          </w:p>
        </w:tc>
        <w:tc>
          <w:tcPr>
            <w:tcW w:w="3990" w:type="dxa"/>
          </w:tcPr>
          <w:p>
            <w:pPr>
              <w:pStyle w:val="TableParagraph"/>
              <w:ind w:left="914" w:right="355"/>
              <w:jc w:val="center"/>
              <w:rPr>
                <w:sz w:val="20"/>
              </w:rPr>
            </w:pPr>
            <w:r>
              <w:rPr>
                <w:sz w:val="20"/>
              </w:rPr>
              <w:t>Macmillan Education Australia</w:t>
            </w:r>
          </w:p>
        </w:tc>
      </w:tr>
      <w:tr>
        <w:trPr>
          <w:trHeight w:val="360" w:hRule="atLeast"/>
        </w:trPr>
        <w:tc>
          <w:tcPr>
            <w:tcW w:w="2031" w:type="dxa"/>
          </w:tcPr>
          <w:p>
            <w:pPr>
              <w:pStyle w:val="TableParagraph"/>
              <w:rPr>
                <w:sz w:val="20"/>
              </w:rPr>
            </w:pPr>
            <w:r>
              <w:rPr>
                <w:sz w:val="20"/>
              </w:rPr>
              <w:t>Sadler</w:t>
            </w:r>
          </w:p>
        </w:tc>
        <w:tc>
          <w:tcPr>
            <w:tcW w:w="5052" w:type="dxa"/>
          </w:tcPr>
          <w:p>
            <w:pPr>
              <w:pStyle w:val="TableParagraph"/>
              <w:ind w:left="382"/>
              <w:rPr>
                <w:sz w:val="20"/>
              </w:rPr>
            </w:pPr>
            <w:r>
              <w:rPr>
                <w:sz w:val="20"/>
              </w:rPr>
              <w:t>Enjoying More Poetry</w:t>
            </w:r>
          </w:p>
        </w:tc>
        <w:tc>
          <w:tcPr>
            <w:tcW w:w="3990" w:type="dxa"/>
          </w:tcPr>
          <w:p>
            <w:pPr>
              <w:pStyle w:val="TableParagraph"/>
              <w:ind w:left="914" w:right="354"/>
              <w:jc w:val="center"/>
              <w:rPr>
                <w:sz w:val="20"/>
              </w:rPr>
            </w:pPr>
            <w:r>
              <w:rPr>
                <w:sz w:val="20"/>
              </w:rPr>
              <w:t>Macmillan Education Australia</w:t>
            </w:r>
          </w:p>
        </w:tc>
      </w:tr>
      <w:tr>
        <w:trPr>
          <w:trHeight w:val="364" w:hRule="atLeast"/>
        </w:trPr>
        <w:tc>
          <w:tcPr>
            <w:tcW w:w="2031" w:type="dxa"/>
          </w:tcPr>
          <w:p>
            <w:pPr>
              <w:pStyle w:val="TableParagraph"/>
              <w:rPr>
                <w:sz w:val="20"/>
              </w:rPr>
            </w:pPr>
            <w:r>
              <w:rPr>
                <w:sz w:val="20"/>
              </w:rPr>
              <w:t>Sadler</w:t>
            </w:r>
          </w:p>
        </w:tc>
        <w:tc>
          <w:tcPr>
            <w:tcW w:w="5052" w:type="dxa"/>
          </w:tcPr>
          <w:p>
            <w:pPr>
              <w:pStyle w:val="TableParagraph"/>
              <w:ind w:left="382"/>
              <w:rPr>
                <w:sz w:val="20"/>
              </w:rPr>
            </w:pPr>
            <w:r>
              <w:rPr>
                <w:sz w:val="20"/>
              </w:rPr>
              <w:t>Enjoying Poetry</w:t>
            </w:r>
          </w:p>
        </w:tc>
        <w:tc>
          <w:tcPr>
            <w:tcW w:w="3990" w:type="dxa"/>
          </w:tcPr>
          <w:p>
            <w:pPr>
              <w:pStyle w:val="TableParagraph"/>
              <w:ind w:left="914" w:right="354"/>
              <w:jc w:val="center"/>
              <w:rPr>
                <w:sz w:val="20"/>
              </w:rPr>
            </w:pPr>
            <w:r>
              <w:rPr>
                <w:sz w:val="20"/>
              </w:rPr>
              <w:t>Macmillan Education Australia</w:t>
            </w:r>
          </w:p>
        </w:tc>
      </w:tr>
    </w:tbl>
    <w:p>
      <w:pPr>
        <w:spacing w:after="0"/>
        <w:jc w:val="center"/>
        <w:rPr>
          <w:sz w:val="20"/>
        </w:rPr>
        <w:sectPr>
          <w:pgSz w:w="11910" w:h="16840"/>
          <w:pgMar w:header="0" w:footer="658" w:top="1060" w:bottom="920" w:left="0" w:right="0"/>
        </w:sectPr>
      </w:pPr>
    </w:p>
    <w:p>
      <w:pPr>
        <w:pStyle w:val="BodyText"/>
        <w:spacing w:before="4"/>
        <w:rPr>
          <w:sz w:val="17"/>
        </w:rPr>
      </w:pPr>
      <w:r>
        <w:rPr/>
        <w:pict>
          <v:group style="position:absolute;margin-left:27.11998pt;margin-top:43.97966pt;width:541.3pt;height:751.9pt;mso-position-horizontal-relative:page;mso-position-vertical-relative:page;z-index:15731200" coordorigin="542,880" coordsize="10826,15038">
            <v:shape style="position:absolute;left:542;top:879;width:10826;height:399" type="#_x0000_t75" stroked="false">
              <v:imagedata r:id="rId15" o:title=""/>
            </v:shape>
            <v:line style="position:absolute" from="11334,1256" to="11348,1256" stroked="true" strokeweight=".240006pt" strokecolor="#9f9f9f">
              <v:stroke dashstyle="solid"/>
            </v:line>
            <v:shape style="position:absolute;left:542;top:1239;width:10826;height:399" type="#_x0000_t75" stroked="false">
              <v:imagedata r:id="rId16" o:title=""/>
            </v:shape>
            <v:line style="position:absolute" from="11334,1616" to="11348,1616" stroked="true" strokeweight=".240006pt" strokecolor="#7f7f7f">
              <v:stroke dashstyle="solid"/>
            </v:line>
            <v:shape style="position:absolute;left:542;top:1599;width:10826;height:399" type="#_x0000_t75" stroked="false">
              <v:imagedata r:id="rId17" o:title=""/>
            </v:shape>
            <v:line style="position:absolute" from="11334,1976" to="11348,1976" stroked="true" strokeweight=".240006pt" strokecolor="#dedede">
              <v:stroke dashstyle="solid"/>
            </v:line>
            <v:shape style="position:absolute;left:542;top:1959;width:10826;height:399" type="#_x0000_t75" stroked="false">
              <v:imagedata r:id="rId18" o:title=""/>
            </v:shape>
            <v:line style="position:absolute" from="11334,2336" to="11348,2336" stroked="true" strokeweight=".240006pt" strokecolor="#fefefe">
              <v:stroke dashstyle="solid"/>
            </v:line>
            <v:shape style="position:absolute;left:542;top:2319;width:10826;height:399" type="#_x0000_t75" stroked="false">
              <v:imagedata r:id="rId19" o:title=""/>
            </v:shape>
            <v:line style="position:absolute" from="11334,2696" to="11348,2696" stroked="true" strokeweight=".240006pt" strokecolor="#9f9f9f">
              <v:stroke dashstyle="solid"/>
            </v:line>
            <v:shape style="position:absolute;left:542;top:2679;width:10826;height:399" type="#_x0000_t75" stroked="false">
              <v:imagedata r:id="rId16" o:title=""/>
            </v:shape>
            <v:line style="position:absolute" from="11334,3056" to="11348,3056" stroked="true" strokeweight=".240006pt" strokecolor="#7f7f7f">
              <v:stroke dashstyle="solid"/>
            </v:line>
            <v:shape style="position:absolute;left:542;top:3039;width:10826;height:399" type="#_x0000_t75" stroked="false">
              <v:imagedata r:id="rId17" o:title=""/>
            </v:shape>
            <v:line style="position:absolute" from="11334,3416" to="11348,3416" stroked="true" strokeweight=".240006pt" strokecolor="#dedede">
              <v:stroke dashstyle="solid"/>
            </v:line>
            <v:shape style="position:absolute;left:542;top:3399;width:10826;height:399" type="#_x0000_t75" stroked="false">
              <v:imagedata r:id="rId18" o:title=""/>
            </v:shape>
            <v:line style="position:absolute" from="11334,3776" to="11348,3776" stroked="true" strokeweight=".240006pt" strokecolor="#fefefe">
              <v:stroke dashstyle="solid"/>
            </v:line>
            <v:shape style="position:absolute;left:542;top:3759;width:10826;height:399" type="#_x0000_t75" stroked="false">
              <v:imagedata r:id="rId19" o:title=""/>
            </v:shape>
            <v:line style="position:absolute" from="11334,4136" to="11348,4136" stroked="true" strokeweight=".240006pt" strokecolor="#9f9f9f">
              <v:stroke dashstyle="solid"/>
            </v:line>
            <v:shape style="position:absolute;left:542;top:4119;width:10826;height:399" type="#_x0000_t75" stroked="false">
              <v:imagedata r:id="rId16" o:title=""/>
            </v:shape>
            <v:line style="position:absolute" from="11334,4496" to="11348,4496" stroked="true" strokeweight=".240006pt" strokecolor="#7f7f7f">
              <v:stroke dashstyle="solid"/>
            </v:line>
            <v:shape style="position:absolute;left:542;top:4479;width:10826;height:399" type="#_x0000_t75" stroked="false">
              <v:imagedata r:id="rId17" o:title=""/>
            </v:shape>
            <v:line style="position:absolute" from="11334,4856" to="11348,4856" stroked="true" strokeweight=".240006pt" strokecolor="#dedede">
              <v:stroke dashstyle="solid"/>
            </v:line>
            <v:shape style="position:absolute;left:542;top:4839;width:10826;height:399" type="#_x0000_t75" stroked="false">
              <v:imagedata r:id="rId18" o:title=""/>
            </v:shape>
            <v:line style="position:absolute" from="11334,5216" to="11348,5216" stroked="true" strokeweight=".240006pt" strokecolor="#fefefe">
              <v:stroke dashstyle="solid"/>
            </v:line>
            <v:shape style="position:absolute;left:542;top:5199;width:10826;height:399" type="#_x0000_t75" stroked="false">
              <v:imagedata r:id="rId19" o:title=""/>
            </v:shape>
            <v:line style="position:absolute" from="11334,5576" to="11348,5576" stroked="true" strokeweight=".240006pt" strokecolor="#9f9f9f">
              <v:stroke dashstyle="solid"/>
            </v:line>
            <v:shape style="position:absolute;left:542;top:5559;width:10826;height:399" type="#_x0000_t75" stroked="false">
              <v:imagedata r:id="rId16" o:title=""/>
            </v:shape>
            <v:line style="position:absolute" from="11334,5936" to="11348,5936" stroked="true" strokeweight=".240006pt" strokecolor="#7f7f7f">
              <v:stroke dashstyle="solid"/>
            </v:line>
            <v:shape style="position:absolute;left:542;top:5919;width:10826;height:399" type="#_x0000_t75" stroked="false">
              <v:imagedata r:id="rId17" o:title=""/>
            </v:shape>
            <v:line style="position:absolute" from="11334,6296" to="11348,6296" stroked="true" strokeweight=".240006pt" strokecolor="#dedede">
              <v:stroke dashstyle="solid"/>
            </v:line>
            <v:shape style="position:absolute;left:542;top:6279;width:10826;height:399" type="#_x0000_t75" stroked="false">
              <v:imagedata r:id="rId18" o:title=""/>
            </v:shape>
            <v:line style="position:absolute" from="11334,6656" to="11348,6656" stroked="true" strokeweight=".240006pt" strokecolor="#fefefe">
              <v:stroke dashstyle="solid"/>
            </v:line>
            <v:shape style="position:absolute;left:542;top:6639;width:10826;height:399" type="#_x0000_t75" stroked="false">
              <v:imagedata r:id="rId19" o:title=""/>
            </v:shape>
            <v:line style="position:absolute" from="11334,7016" to="11348,7016" stroked="true" strokeweight=".240006pt" strokecolor="#9f9f9f">
              <v:stroke dashstyle="solid"/>
            </v:line>
            <v:shape style="position:absolute;left:542;top:6999;width:10826;height:399" type="#_x0000_t75" stroked="false">
              <v:imagedata r:id="rId16" o:title=""/>
            </v:shape>
            <v:line style="position:absolute" from="11334,7376" to="11348,7376" stroked="true" strokeweight=".240006pt" strokecolor="#7f7f7f">
              <v:stroke dashstyle="solid"/>
            </v:line>
            <v:shape style="position:absolute;left:542;top:7359;width:10826;height:399" type="#_x0000_t75" stroked="false">
              <v:imagedata r:id="rId17" o:title=""/>
            </v:shape>
            <v:line style="position:absolute" from="11334,7736" to="11348,7736" stroked="true" strokeweight=".240006pt" strokecolor="#dedede">
              <v:stroke dashstyle="solid"/>
            </v:line>
            <v:shape style="position:absolute;left:542;top:7719;width:10826;height:399" type="#_x0000_t75" stroked="false">
              <v:imagedata r:id="rId18" o:title=""/>
            </v:shape>
            <v:line style="position:absolute" from="11334,8096" to="11348,8096" stroked="true" strokeweight=".240006pt" strokecolor="#fefefe">
              <v:stroke dashstyle="solid"/>
            </v:line>
            <v:shape style="position:absolute;left:542;top:8079;width:10826;height:399" type="#_x0000_t75" stroked="false">
              <v:imagedata r:id="rId19" o:title=""/>
            </v:shape>
            <v:line style="position:absolute" from="11334,8456" to="11348,8456" stroked="true" strokeweight=".240006pt" strokecolor="#9f9f9f">
              <v:stroke dashstyle="solid"/>
            </v:line>
            <v:shape style="position:absolute;left:542;top:8439;width:10826;height:399" type="#_x0000_t75" stroked="false">
              <v:imagedata r:id="rId16" o:title=""/>
            </v:shape>
            <v:line style="position:absolute" from="11334,8816" to="11348,8816" stroked="true" strokeweight=".240006pt" strokecolor="#7f7f7f">
              <v:stroke dashstyle="solid"/>
            </v:line>
            <v:shape style="position:absolute;left:542;top:8799;width:10826;height:399" type="#_x0000_t75" stroked="false">
              <v:imagedata r:id="rId17" o:title=""/>
            </v:shape>
            <v:line style="position:absolute" from="11334,9176" to="11348,9176" stroked="true" strokeweight=".240006pt" strokecolor="#dedede">
              <v:stroke dashstyle="solid"/>
            </v:line>
            <v:shape style="position:absolute;left:542;top:9159;width:10826;height:399" type="#_x0000_t75" stroked="false">
              <v:imagedata r:id="rId18" o:title=""/>
            </v:shape>
            <v:line style="position:absolute" from="11334,9536" to="11348,9536" stroked="true" strokeweight=".240006pt" strokecolor="#fefefe">
              <v:stroke dashstyle="solid"/>
            </v:line>
            <v:shape style="position:absolute;left:542;top:9519;width:10826;height:399" type="#_x0000_t75" stroked="false">
              <v:imagedata r:id="rId19" o:title=""/>
            </v:shape>
            <v:line style="position:absolute" from="11334,9896" to="11348,9896" stroked="true" strokeweight=".240006pt" strokecolor="#9f9f9f">
              <v:stroke dashstyle="solid"/>
            </v:line>
            <v:shape style="position:absolute;left:542;top:9879;width:10826;height:399" type="#_x0000_t75" stroked="false">
              <v:imagedata r:id="rId16" o:title=""/>
            </v:shape>
            <v:line style="position:absolute" from="11334,10256" to="11348,10256" stroked="true" strokeweight=".240006pt" strokecolor="#7f7f7f">
              <v:stroke dashstyle="solid"/>
            </v:line>
            <v:shape style="position:absolute;left:542;top:10239;width:10826;height:399" type="#_x0000_t75" stroked="false">
              <v:imagedata r:id="rId17" o:title=""/>
            </v:shape>
            <v:line style="position:absolute" from="11334,10616" to="11348,10616" stroked="true" strokeweight=".240006pt" strokecolor="#dedede">
              <v:stroke dashstyle="solid"/>
            </v:line>
            <v:shape style="position:absolute;left:542;top:10599;width:10826;height:399" type="#_x0000_t75" stroked="false">
              <v:imagedata r:id="rId18" o:title=""/>
            </v:shape>
            <v:line style="position:absolute" from="11334,10976" to="11348,10976" stroked="true" strokeweight=".240006pt" strokecolor="#fefefe">
              <v:stroke dashstyle="solid"/>
            </v:line>
            <v:shape style="position:absolute;left:542;top:10959;width:10826;height:399" type="#_x0000_t75" stroked="false">
              <v:imagedata r:id="rId19" o:title=""/>
            </v:shape>
            <v:line style="position:absolute" from="11334,11336" to="11348,11336" stroked="true" strokeweight=".240006pt" strokecolor="#9f9f9f">
              <v:stroke dashstyle="solid"/>
            </v:line>
            <v:shape style="position:absolute;left:542;top:11319;width:10826;height:399" type="#_x0000_t75" stroked="false">
              <v:imagedata r:id="rId16" o:title=""/>
            </v:shape>
            <v:line style="position:absolute" from="11334,11696" to="11348,11696" stroked="true" strokeweight=".240006pt" strokecolor="#7f7f7f">
              <v:stroke dashstyle="solid"/>
            </v:line>
            <v:shape style="position:absolute;left:542;top:11679;width:10826;height:399" type="#_x0000_t75" stroked="false">
              <v:imagedata r:id="rId17" o:title=""/>
            </v:shape>
            <v:line style="position:absolute" from="11334,12056" to="11348,12056" stroked="true" strokeweight=".240006pt" strokecolor="#dedede">
              <v:stroke dashstyle="solid"/>
            </v:line>
            <v:shape style="position:absolute;left:542;top:12039;width:10826;height:399" type="#_x0000_t75" stroked="false">
              <v:imagedata r:id="rId18" o:title=""/>
            </v:shape>
            <v:line style="position:absolute" from="11334,12416" to="11348,12416" stroked="true" strokeweight=".240006pt" strokecolor="#fefefe">
              <v:stroke dashstyle="solid"/>
            </v:line>
            <v:shape style="position:absolute;left:542;top:12399;width:10826;height:399" type="#_x0000_t75" stroked="false">
              <v:imagedata r:id="rId19" o:title=""/>
            </v:shape>
            <v:line style="position:absolute" from="11334,12776" to="11348,12776" stroked="true" strokeweight=".240006pt" strokecolor="#9f9f9f">
              <v:stroke dashstyle="solid"/>
            </v:line>
            <v:shape style="position:absolute;left:542;top:12759;width:10826;height:399" type="#_x0000_t75" stroked="false">
              <v:imagedata r:id="rId16" o:title=""/>
            </v:shape>
            <v:line style="position:absolute" from="11334,13136" to="11348,13136" stroked="true" strokeweight=".240006pt" strokecolor="#7f7f7f">
              <v:stroke dashstyle="solid"/>
            </v:line>
            <v:shape style="position:absolute;left:542;top:13119;width:10826;height:399" type="#_x0000_t75" stroked="false">
              <v:imagedata r:id="rId17" o:title=""/>
            </v:shape>
            <v:line style="position:absolute" from="11334,13496" to="11348,13496" stroked="true" strokeweight=".240006pt" strokecolor="#dedede">
              <v:stroke dashstyle="solid"/>
            </v:line>
            <v:shape style="position:absolute;left:542;top:13479;width:10826;height:399" type="#_x0000_t75" stroked="false">
              <v:imagedata r:id="rId18" o:title=""/>
            </v:shape>
            <v:line style="position:absolute" from="11334,13856" to="11348,13856" stroked="true" strokeweight=".240006pt" strokecolor="#fefefe">
              <v:stroke dashstyle="solid"/>
            </v:line>
            <v:shape style="position:absolute;left:542;top:13839;width:10826;height:399" type="#_x0000_t75" stroked="false">
              <v:imagedata r:id="rId19" o:title=""/>
            </v:shape>
            <v:line style="position:absolute" from="11334,14216" to="11348,14216" stroked="true" strokeweight=".240006pt" strokecolor="#9f9f9f">
              <v:stroke dashstyle="solid"/>
            </v:line>
            <v:shape style="position:absolute;left:542;top:14199;width:10826;height:399" type="#_x0000_t75" stroked="false">
              <v:imagedata r:id="rId16" o:title=""/>
            </v:shape>
            <v:line style="position:absolute" from="11334,14576" to="11348,14576" stroked="true" strokeweight=".240006pt" strokecolor="#7f7f7f">
              <v:stroke dashstyle="solid"/>
            </v:line>
            <v:shape style="position:absolute;left:542;top:14559;width:10826;height:399" type="#_x0000_t75" stroked="false">
              <v:imagedata r:id="rId17" o:title=""/>
            </v:shape>
            <v:line style="position:absolute" from="11334,14936" to="11348,14936" stroked="true" strokeweight=".240006pt" strokecolor="#dedede">
              <v:stroke dashstyle="solid"/>
            </v:line>
            <v:shape style="position:absolute;left:542;top:14919;width:10826;height:399" type="#_x0000_t75" stroked="false">
              <v:imagedata r:id="rId18" o:title=""/>
            </v:shape>
            <v:line style="position:absolute" from="11334,15296" to="11348,15296" stroked="true" strokeweight=".240006pt" strokecolor="#fefefe">
              <v:stroke dashstyle="solid"/>
            </v:line>
            <v:shape style="position:absolute;left:542;top:15279;width:10826;height:638" type="#_x0000_t75" stroked="false">
              <v:imagedata r:id="rId20" o:title=""/>
            </v:shape>
            <v:line style="position:absolute" from="11334,15893" to="11348,15893" stroked="true" strokeweight=".479996pt" strokecolor="#cfcfcf">
              <v:stroke dashstyle="solid"/>
            </v:line>
            <w10:wrap type="none"/>
          </v:group>
        </w:pict>
      </w:r>
    </w:p>
    <w:p>
      <w:pPr>
        <w:spacing w:after="0"/>
        <w:rPr>
          <w:sz w:val="17"/>
        </w:rPr>
        <w:sectPr>
          <w:pgSz w:w="11910" w:h="16840"/>
          <w:pgMar w:header="0" w:footer="658" w:top="1600" w:bottom="840" w:left="0" w:right="0"/>
        </w:sectPr>
      </w:pPr>
    </w:p>
    <w:p>
      <w:pPr>
        <w:pStyle w:val="BodyText"/>
        <w:spacing w:before="11"/>
        <w:rPr>
          <w:sz w:val="7"/>
        </w:rPr>
      </w:pPr>
      <w:r>
        <w:rPr/>
        <w:pict>
          <v:group style="position:absolute;margin-left:27.11998pt;margin-top:43.979675pt;width:541.3pt;height:576.9pt;mso-position-horizontal-relative:page;mso-position-vertical-relative:page;z-index:-16201728" coordorigin="542,880" coordsize="10826,11538">
            <v:shape style="position:absolute;left:542;top:879;width:10826;height:399" type="#_x0000_t75" stroked="false">
              <v:imagedata r:id="rId21" o:title=""/>
            </v:shape>
            <v:line style="position:absolute" from="11334,1256" to="11348,1256" stroked="true" strokeweight=".240006pt" strokecolor="#9f9f9f">
              <v:stroke dashstyle="solid"/>
            </v:line>
            <v:shape style="position:absolute;left:542;top:1239;width:10826;height:399" type="#_x0000_t75" stroked="false">
              <v:imagedata r:id="rId16" o:title=""/>
            </v:shape>
            <v:line style="position:absolute" from="11334,1616" to="11348,1616" stroked="true" strokeweight=".240006pt" strokecolor="#7f7f7f">
              <v:stroke dashstyle="solid"/>
            </v:line>
            <v:shape style="position:absolute;left:542;top:1599;width:10826;height:399" type="#_x0000_t75" stroked="false">
              <v:imagedata r:id="rId17" o:title=""/>
            </v:shape>
            <v:line style="position:absolute" from="11334,1976" to="11348,1976" stroked="true" strokeweight=".240006pt" strokecolor="#dedede">
              <v:stroke dashstyle="solid"/>
            </v:line>
            <v:shape style="position:absolute;left:542;top:1959;width:10826;height:399" type="#_x0000_t75" stroked="false">
              <v:imagedata r:id="rId18" o:title=""/>
            </v:shape>
            <v:line style="position:absolute" from="11334,2336" to="11348,2336" stroked="true" strokeweight=".240006pt" strokecolor="#fefefe">
              <v:stroke dashstyle="solid"/>
            </v:line>
            <v:shape style="position:absolute;left:542;top:2319;width:10826;height:399" type="#_x0000_t75" stroked="false">
              <v:imagedata r:id="rId22" o:title=""/>
            </v:shape>
            <v:line style="position:absolute" from="11334,2696" to="11348,2696" stroked="true" strokeweight=".240006pt" strokecolor="#9f9f9f">
              <v:stroke dashstyle="solid"/>
            </v:line>
            <v:shape style="position:absolute;left:542;top:2679;width:10826;height:399" type="#_x0000_t75" stroked="false">
              <v:imagedata r:id="rId16" o:title=""/>
            </v:shape>
            <v:line style="position:absolute" from="11334,3056" to="11348,3056" stroked="true" strokeweight=".240006pt" strokecolor="#7f7f7f">
              <v:stroke dashstyle="solid"/>
            </v:line>
            <v:shape style="position:absolute;left:542;top:3039;width:10826;height:399" type="#_x0000_t75" stroked="false">
              <v:imagedata r:id="rId17" o:title=""/>
            </v:shape>
            <v:line style="position:absolute" from="11334,3416" to="11348,3416" stroked="true" strokeweight=".240006pt" strokecolor="#dedede">
              <v:stroke dashstyle="solid"/>
            </v:line>
            <v:shape style="position:absolute;left:542;top:3399;width:10826;height:629" type="#_x0000_t75" stroked="false">
              <v:imagedata r:id="rId23" o:title=""/>
            </v:shape>
            <v:line style="position:absolute" from="11334,4007" to="11348,4007" stroked="true" strokeweight=".240006pt" strokecolor="#fefefe">
              <v:stroke dashstyle="solid"/>
            </v:line>
            <v:shape style="position:absolute;left:542;top:3990;width:10826;height:399" type="#_x0000_t75" stroked="false">
              <v:imagedata r:id="rId22" o:title=""/>
            </v:shape>
            <v:line style="position:absolute" from="11334,4367" to="11348,4367" stroked="true" strokeweight=".240006pt" strokecolor="#9f9f9f">
              <v:stroke dashstyle="solid"/>
            </v:line>
            <v:shape style="position:absolute;left:542;top:4350;width:10826;height:399" type="#_x0000_t75" stroked="false">
              <v:imagedata r:id="rId16" o:title=""/>
            </v:shape>
            <v:line style="position:absolute" from="11334,4727" to="11348,4727" stroked="true" strokeweight=".240006pt" strokecolor="#7f7f7f">
              <v:stroke dashstyle="solid"/>
            </v:line>
            <v:shape style="position:absolute;left:542;top:4710;width:10826;height:399" type="#_x0000_t75" stroked="false">
              <v:imagedata r:id="rId17" o:title=""/>
            </v:shape>
            <v:line style="position:absolute" from="11334,5087" to="11348,5087" stroked="true" strokeweight=".240006pt" strokecolor="#dedede">
              <v:stroke dashstyle="solid"/>
            </v:line>
            <v:shape style="position:absolute;left:542;top:5070;width:10826;height:399" type="#_x0000_t75" stroked="false">
              <v:imagedata r:id="rId18" o:title=""/>
            </v:shape>
            <v:line style="position:absolute" from="11334,5447" to="11348,5447" stroked="true" strokeweight=".240006pt" strokecolor="#fefefe">
              <v:stroke dashstyle="solid"/>
            </v:line>
            <v:shape style="position:absolute;left:542;top:5430;width:10826;height:399" type="#_x0000_t75" stroked="false">
              <v:imagedata r:id="rId22" o:title=""/>
            </v:shape>
            <v:line style="position:absolute" from="11334,5807" to="11348,5807" stroked="true" strokeweight=".240006pt" strokecolor="#9f9f9f">
              <v:stroke dashstyle="solid"/>
            </v:line>
            <v:shape style="position:absolute;left:542;top:5790;width:10826;height:399" type="#_x0000_t75" stroked="false">
              <v:imagedata r:id="rId16" o:title=""/>
            </v:shape>
            <v:line style="position:absolute" from="11334,6167" to="11348,6167" stroked="true" strokeweight=".240006pt" strokecolor="#7f7f7f">
              <v:stroke dashstyle="solid"/>
            </v:line>
            <v:shape style="position:absolute;left:542;top:6150;width:10826;height:628" type="#_x0000_t75" stroked="false">
              <v:imagedata r:id="rId24" o:title=""/>
            </v:shape>
            <v:line style="position:absolute" from="11334,6757" to="11348,6757" stroked="true" strokeweight=".179993pt" strokecolor="#fefefe">
              <v:stroke dashstyle="solid"/>
            </v:line>
            <v:shape style="position:absolute;left:542;top:6739;width:10826;height:399" type="#_x0000_t75" stroked="false">
              <v:imagedata r:id="rId25" o:title=""/>
            </v:shape>
            <v:line style="position:absolute" from="11334,7116" to="11348,7116" stroked="true" strokeweight=".240005pt" strokecolor="#fefefe">
              <v:stroke dashstyle="solid"/>
            </v:line>
            <v:shape style="position:absolute;left:542;top:7099;width:10826;height:399" type="#_x0000_t75" stroked="false">
              <v:imagedata r:id="rId26" o:title=""/>
            </v:shape>
            <v:line style="position:absolute" from="11334,7476" to="11348,7476" stroked="true" strokeweight=".240005pt" strokecolor="#7f7f7f">
              <v:stroke dashstyle="solid"/>
            </v:line>
            <v:shape style="position:absolute;left:542;top:7459;width:10826;height:629" type="#_x0000_t75" stroked="false">
              <v:imagedata r:id="rId27" o:title=""/>
            </v:shape>
            <v:line style="position:absolute" from="11334,8066" to="11348,8066" stroked="true" strokeweight=".240005pt" strokecolor="#7f7f7f">
              <v:stroke dashstyle="solid"/>
            </v:line>
            <v:shape style="position:absolute;left:542;top:8049;width:10826;height:399" type="#_x0000_t75" stroked="false">
              <v:imagedata r:id="rId28" o:title=""/>
            </v:shape>
            <v:line style="position:absolute" from="11334,8426" to="11348,8426" stroked="true" strokeweight=".240005pt" strokecolor="#fefefe">
              <v:stroke dashstyle="solid"/>
            </v:line>
            <v:shape style="position:absolute;left:542;top:8409;width:10826;height:399" type="#_x0000_t75" stroked="false">
              <v:imagedata r:id="rId25" o:title=""/>
            </v:shape>
            <v:line style="position:absolute" from="11334,8786" to="11348,8786" stroked="true" strokeweight=".240005pt" strokecolor="#fefefe">
              <v:stroke dashstyle="solid"/>
            </v:line>
            <v:shape style="position:absolute;left:542;top:8769;width:10826;height:399" type="#_x0000_t75" stroked="false">
              <v:imagedata r:id="rId26" o:title=""/>
            </v:shape>
            <v:line style="position:absolute" from="11334,9146" to="11348,9146" stroked="true" strokeweight=".240005pt" strokecolor="#7f7f7f">
              <v:stroke dashstyle="solid"/>
            </v:line>
            <v:shape style="position:absolute;left:542;top:9129;width:10826;height:399" type="#_x0000_t75" stroked="false">
              <v:imagedata r:id="rId29" o:title=""/>
            </v:shape>
            <v:line style="position:absolute" from="11334,9506" to="11348,9506" stroked="true" strokeweight=".240005pt" strokecolor="#7f7f7f">
              <v:stroke dashstyle="solid"/>
            </v:line>
            <v:shape style="position:absolute;left:542;top:9489;width:10826;height:399" type="#_x0000_t75" stroked="false">
              <v:imagedata r:id="rId28" o:title=""/>
            </v:shape>
            <v:line style="position:absolute" from="11334,9866" to="11348,9866" stroked="true" strokeweight=".240005pt" strokecolor="#fefefe">
              <v:stroke dashstyle="solid"/>
            </v:line>
            <v:shape style="position:absolute;left:542;top:9849;width:10826;height:399" type="#_x0000_t75" stroked="false">
              <v:imagedata r:id="rId25" o:title=""/>
            </v:shape>
            <v:line style="position:absolute" from="11334,10226" to="11348,10226" stroked="true" strokeweight=".240005pt" strokecolor="#fefefe">
              <v:stroke dashstyle="solid"/>
            </v:line>
            <v:shape style="position:absolute;left:542;top:10209;width:10826;height:399" type="#_x0000_t75" stroked="false">
              <v:imagedata r:id="rId26" o:title=""/>
            </v:shape>
            <v:line style="position:absolute" from="11334,10586" to="11348,10586" stroked="true" strokeweight=".240005pt" strokecolor="#7f7f7f">
              <v:stroke dashstyle="solid"/>
            </v:line>
            <v:shape style="position:absolute;left:542;top:10569;width:10826;height:399" type="#_x0000_t75" stroked="false">
              <v:imagedata r:id="rId29" o:title=""/>
            </v:shape>
            <v:line style="position:absolute" from="11334,10946" to="11348,10946" stroked="true" strokeweight=".240005pt" strokecolor="#7f7f7f">
              <v:stroke dashstyle="solid"/>
            </v:line>
            <v:shape style="position:absolute;left:542;top:10929;width:10826;height:399" type="#_x0000_t75" stroked="false">
              <v:imagedata r:id="rId28" o:title=""/>
            </v:shape>
            <v:line style="position:absolute" from="11334,11306" to="11348,11306" stroked="true" strokeweight=".240005pt" strokecolor="#fefefe">
              <v:stroke dashstyle="solid"/>
            </v:line>
            <v:shape style="position:absolute;left:542;top:11289;width:10826;height:399" type="#_x0000_t75" stroked="false">
              <v:imagedata r:id="rId25" o:title=""/>
            </v:shape>
            <v:line style="position:absolute" from="11334,11666" to="11348,11666" stroked="true" strokeweight=".240005pt" strokecolor="#fefefe">
              <v:stroke dashstyle="solid"/>
            </v:line>
            <v:shape style="position:absolute;left:542;top:11649;width:10826;height:399" type="#_x0000_t75" stroked="false">
              <v:imagedata r:id="rId26" o:title=""/>
            </v:shape>
            <v:line style="position:absolute" from="11334,12026" to="11348,12026" stroked="true" strokeweight=".240005pt" strokecolor="#7f7f7f">
              <v:stroke dashstyle="solid"/>
            </v:line>
            <v:shape style="position:absolute;left:542;top:12009;width:10826;height:408" type="#_x0000_t75" stroked="false">
              <v:imagedata r:id="rId30" o:title=""/>
            </v:shape>
            <v:line style="position:absolute" from="11334,12394" to="11348,12394" stroked="true" strokeweight=".479996pt" strokecolor="#cfcfcf">
              <v:stroke dashstyle="solid"/>
            </v:line>
            <w10:wrap type="none"/>
          </v:group>
        </w:pict>
      </w: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4848"/>
        <w:gridCol w:w="2829"/>
      </w:tblGrid>
      <w:tr>
        <w:trPr>
          <w:trHeight w:val="291" w:hRule="atLeast"/>
        </w:trPr>
        <w:tc>
          <w:tcPr>
            <w:tcW w:w="2290" w:type="dxa"/>
          </w:tcPr>
          <w:p>
            <w:pPr>
              <w:pStyle w:val="TableParagraph"/>
              <w:spacing w:line="224" w:lineRule="exact" w:before="0"/>
              <w:rPr>
                <w:sz w:val="20"/>
              </w:rPr>
            </w:pPr>
            <w:r>
              <w:rPr>
                <w:sz w:val="20"/>
              </w:rPr>
              <w:t>Pearce</w:t>
            </w:r>
          </w:p>
        </w:tc>
        <w:tc>
          <w:tcPr>
            <w:tcW w:w="4848" w:type="dxa"/>
          </w:tcPr>
          <w:p>
            <w:pPr>
              <w:pStyle w:val="TableParagraph"/>
              <w:spacing w:line="224" w:lineRule="exact" w:before="0"/>
              <w:ind w:left="124"/>
              <w:rPr>
                <w:sz w:val="20"/>
              </w:rPr>
            </w:pPr>
            <w:r>
              <w:rPr>
                <w:sz w:val="20"/>
              </w:rPr>
              <w:t>Animal Learning and Cognition</w:t>
            </w:r>
          </w:p>
        </w:tc>
        <w:tc>
          <w:tcPr>
            <w:tcW w:w="2829" w:type="dxa"/>
          </w:tcPr>
          <w:p>
            <w:pPr>
              <w:pStyle w:val="TableParagraph"/>
              <w:spacing w:line="224" w:lineRule="exact" w:before="0"/>
              <w:ind w:left="0" w:right="201"/>
              <w:jc w:val="right"/>
              <w:rPr>
                <w:sz w:val="20"/>
              </w:rPr>
            </w:pPr>
            <w:r>
              <w:rPr>
                <w:sz w:val="20"/>
              </w:rPr>
              <w:t>Palgrave Macmillan</w:t>
            </w:r>
          </w:p>
        </w:tc>
      </w:tr>
      <w:tr>
        <w:trPr>
          <w:trHeight w:val="360" w:hRule="atLeast"/>
        </w:trPr>
        <w:tc>
          <w:tcPr>
            <w:tcW w:w="2290" w:type="dxa"/>
          </w:tcPr>
          <w:p>
            <w:pPr>
              <w:pStyle w:val="TableParagraph"/>
              <w:rPr>
                <w:sz w:val="20"/>
              </w:rPr>
            </w:pPr>
            <w:r>
              <w:rPr>
                <w:sz w:val="20"/>
              </w:rPr>
              <w:t>Rayner/Wall/Kruger</w:t>
            </w:r>
          </w:p>
        </w:tc>
        <w:tc>
          <w:tcPr>
            <w:tcW w:w="4848" w:type="dxa"/>
          </w:tcPr>
          <w:p>
            <w:pPr>
              <w:pStyle w:val="TableParagraph"/>
              <w:ind w:left="123"/>
              <w:rPr>
                <w:sz w:val="20"/>
              </w:rPr>
            </w:pPr>
            <w:r>
              <w:rPr>
                <w:sz w:val="20"/>
              </w:rPr>
              <w:t>As Media Studies: Essent Intro</w:t>
            </w:r>
          </w:p>
        </w:tc>
        <w:tc>
          <w:tcPr>
            <w:tcW w:w="2829" w:type="dxa"/>
          </w:tcPr>
          <w:p>
            <w:pPr>
              <w:pStyle w:val="TableParagraph"/>
              <w:ind w:left="0" w:right="201"/>
              <w:jc w:val="right"/>
              <w:rPr>
                <w:sz w:val="20"/>
              </w:rPr>
            </w:pPr>
            <w:r>
              <w:rPr>
                <w:sz w:val="20"/>
              </w:rPr>
              <w:t>Palgrave Macmillan</w:t>
            </w:r>
          </w:p>
        </w:tc>
      </w:tr>
      <w:tr>
        <w:trPr>
          <w:trHeight w:val="360" w:hRule="atLeast"/>
        </w:trPr>
        <w:tc>
          <w:tcPr>
            <w:tcW w:w="2290" w:type="dxa"/>
          </w:tcPr>
          <w:p>
            <w:pPr>
              <w:pStyle w:val="TableParagraph"/>
              <w:rPr>
                <w:sz w:val="20"/>
              </w:rPr>
            </w:pPr>
            <w:r>
              <w:rPr>
                <w:sz w:val="20"/>
              </w:rPr>
              <w:t>McDougall Derek</w:t>
            </w:r>
          </w:p>
        </w:tc>
        <w:tc>
          <w:tcPr>
            <w:tcW w:w="4848" w:type="dxa"/>
          </w:tcPr>
          <w:p>
            <w:pPr>
              <w:pStyle w:val="TableParagraph"/>
              <w:ind w:left="124"/>
              <w:rPr>
                <w:sz w:val="20"/>
              </w:rPr>
            </w:pPr>
            <w:r>
              <w:rPr>
                <w:sz w:val="20"/>
              </w:rPr>
              <w:t>Asia Pacific in World Politics</w:t>
            </w:r>
          </w:p>
        </w:tc>
        <w:tc>
          <w:tcPr>
            <w:tcW w:w="2829" w:type="dxa"/>
          </w:tcPr>
          <w:p>
            <w:pPr>
              <w:pStyle w:val="TableParagraph"/>
              <w:ind w:left="0" w:right="199"/>
              <w:jc w:val="right"/>
              <w:rPr>
                <w:sz w:val="20"/>
              </w:rPr>
            </w:pPr>
            <w:r>
              <w:rPr>
                <w:sz w:val="20"/>
              </w:rPr>
              <w:t>Palgrave Macmillan</w:t>
            </w:r>
          </w:p>
        </w:tc>
      </w:tr>
      <w:tr>
        <w:trPr>
          <w:trHeight w:val="360" w:hRule="atLeast"/>
        </w:trPr>
        <w:tc>
          <w:tcPr>
            <w:tcW w:w="2290" w:type="dxa"/>
          </w:tcPr>
          <w:p>
            <w:pPr>
              <w:pStyle w:val="TableParagraph"/>
              <w:rPr>
                <w:sz w:val="20"/>
              </w:rPr>
            </w:pPr>
            <w:r>
              <w:rPr>
                <w:sz w:val="20"/>
              </w:rPr>
              <w:t>Jones, Ian Ellis</w:t>
            </w:r>
          </w:p>
        </w:tc>
        <w:tc>
          <w:tcPr>
            <w:tcW w:w="4848" w:type="dxa"/>
          </w:tcPr>
          <w:p>
            <w:pPr>
              <w:pStyle w:val="TableParagraph"/>
              <w:ind w:left="123"/>
              <w:rPr>
                <w:sz w:val="20"/>
              </w:rPr>
            </w:pPr>
            <w:r>
              <w:rPr>
                <w:sz w:val="20"/>
              </w:rPr>
              <w:t>Australian Ess. Adminstv Law</w:t>
            </w:r>
          </w:p>
        </w:tc>
        <w:tc>
          <w:tcPr>
            <w:tcW w:w="2829" w:type="dxa"/>
          </w:tcPr>
          <w:p>
            <w:pPr>
              <w:pStyle w:val="TableParagraph"/>
              <w:ind w:left="0" w:right="200"/>
              <w:jc w:val="right"/>
              <w:rPr>
                <w:sz w:val="20"/>
              </w:rPr>
            </w:pPr>
            <w:r>
              <w:rPr>
                <w:sz w:val="20"/>
              </w:rPr>
              <w:t>Palgrave Macmillan</w:t>
            </w:r>
          </w:p>
        </w:tc>
      </w:tr>
      <w:tr>
        <w:trPr>
          <w:trHeight w:val="360" w:hRule="atLeast"/>
        </w:trPr>
        <w:tc>
          <w:tcPr>
            <w:tcW w:w="2290" w:type="dxa"/>
          </w:tcPr>
          <w:p>
            <w:pPr>
              <w:pStyle w:val="TableParagraph"/>
              <w:rPr>
                <w:sz w:val="20"/>
              </w:rPr>
            </w:pPr>
            <w:r>
              <w:rPr>
                <w:sz w:val="20"/>
              </w:rPr>
              <w:t>Spencer, David</w:t>
            </w:r>
          </w:p>
        </w:tc>
        <w:tc>
          <w:tcPr>
            <w:tcW w:w="4848" w:type="dxa"/>
          </w:tcPr>
          <w:p>
            <w:pPr>
              <w:pStyle w:val="TableParagraph"/>
              <w:ind w:left="124"/>
              <w:rPr>
                <w:sz w:val="20"/>
              </w:rPr>
            </w:pPr>
            <w:r>
              <w:rPr>
                <w:sz w:val="20"/>
              </w:rPr>
              <w:t>Australian Ess. Dispute Resolution 2/e</w:t>
            </w:r>
          </w:p>
        </w:tc>
        <w:tc>
          <w:tcPr>
            <w:tcW w:w="2829" w:type="dxa"/>
          </w:tcPr>
          <w:p>
            <w:pPr>
              <w:pStyle w:val="TableParagraph"/>
              <w:ind w:left="0" w:right="202"/>
              <w:jc w:val="right"/>
              <w:rPr>
                <w:sz w:val="20"/>
              </w:rPr>
            </w:pPr>
            <w:r>
              <w:rPr>
                <w:sz w:val="20"/>
              </w:rPr>
              <w:t>Palgrave Macmillan</w:t>
            </w:r>
          </w:p>
        </w:tc>
      </w:tr>
      <w:tr>
        <w:trPr>
          <w:trHeight w:val="360" w:hRule="atLeast"/>
        </w:trPr>
        <w:tc>
          <w:tcPr>
            <w:tcW w:w="2290" w:type="dxa"/>
          </w:tcPr>
          <w:p>
            <w:pPr>
              <w:pStyle w:val="TableParagraph"/>
              <w:rPr>
                <w:sz w:val="20"/>
              </w:rPr>
            </w:pPr>
            <w:r>
              <w:rPr>
                <w:sz w:val="20"/>
              </w:rPr>
              <w:t>Ying, Colin</w:t>
            </w:r>
          </w:p>
        </w:tc>
        <w:tc>
          <w:tcPr>
            <w:tcW w:w="4848" w:type="dxa"/>
          </w:tcPr>
          <w:p>
            <w:pPr>
              <w:pStyle w:val="TableParagraph"/>
              <w:ind w:left="123"/>
              <w:rPr>
                <w:sz w:val="20"/>
              </w:rPr>
            </w:pPr>
            <w:r>
              <w:rPr>
                <w:sz w:val="20"/>
              </w:rPr>
              <w:t>Australian Ess. Evidence 2/e</w:t>
            </w:r>
          </w:p>
        </w:tc>
        <w:tc>
          <w:tcPr>
            <w:tcW w:w="2829" w:type="dxa"/>
          </w:tcPr>
          <w:p>
            <w:pPr>
              <w:pStyle w:val="TableParagraph"/>
              <w:ind w:left="0" w:right="200"/>
              <w:jc w:val="right"/>
              <w:rPr>
                <w:sz w:val="20"/>
              </w:rPr>
            </w:pPr>
            <w:r>
              <w:rPr>
                <w:sz w:val="20"/>
              </w:rPr>
              <w:t>Palgrave Macmillan</w:t>
            </w:r>
          </w:p>
        </w:tc>
      </w:tr>
      <w:tr>
        <w:trPr>
          <w:trHeight w:val="360" w:hRule="atLeast"/>
        </w:trPr>
        <w:tc>
          <w:tcPr>
            <w:tcW w:w="2290" w:type="dxa"/>
          </w:tcPr>
          <w:p>
            <w:pPr>
              <w:pStyle w:val="TableParagraph"/>
              <w:rPr>
                <w:sz w:val="20"/>
              </w:rPr>
            </w:pPr>
            <w:r>
              <w:rPr>
                <w:sz w:val="20"/>
              </w:rPr>
              <w:t>Moore, Geoff</w:t>
            </w:r>
          </w:p>
        </w:tc>
        <w:tc>
          <w:tcPr>
            <w:tcW w:w="4848" w:type="dxa"/>
          </w:tcPr>
          <w:p>
            <w:pPr>
              <w:pStyle w:val="TableParagraph"/>
              <w:ind w:left="124"/>
              <w:rPr>
                <w:sz w:val="20"/>
              </w:rPr>
            </w:pPr>
            <w:r>
              <w:rPr>
                <w:sz w:val="20"/>
              </w:rPr>
              <w:t>Australian Ess. Real Prop.</w:t>
            </w:r>
          </w:p>
        </w:tc>
        <w:tc>
          <w:tcPr>
            <w:tcW w:w="2829" w:type="dxa"/>
          </w:tcPr>
          <w:p>
            <w:pPr>
              <w:pStyle w:val="TableParagraph"/>
              <w:ind w:left="0" w:right="202"/>
              <w:jc w:val="right"/>
              <w:rPr>
                <w:sz w:val="20"/>
              </w:rPr>
            </w:pPr>
            <w:r>
              <w:rPr>
                <w:sz w:val="20"/>
              </w:rPr>
              <w:t>Palgrave Macmillan</w:t>
            </w:r>
          </w:p>
        </w:tc>
      </w:tr>
      <w:tr>
        <w:trPr>
          <w:trHeight w:val="590" w:hRule="atLeast"/>
        </w:trPr>
        <w:tc>
          <w:tcPr>
            <w:tcW w:w="2290" w:type="dxa"/>
          </w:tcPr>
          <w:p>
            <w:pPr>
              <w:pStyle w:val="TableParagraph"/>
              <w:ind w:right="613"/>
              <w:rPr>
                <w:sz w:val="20"/>
              </w:rPr>
            </w:pPr>
            <w:r>
              <w:rPr>
                <w:sz w:val="20"/>
              </w:rPr>
              <w:t>Stewart, Pam: Stuhmcke, Anita</w:t>
            </w:r>
          </w:p>
        </w:tc>
        <w:tc>
          <w:tcPr>
            <w:tcW w:w="4848" w:type="dxa"/>
          </w:tcPr>
          <w:p>
            <w:pPr>
              <w:pStyle w:val="TableParagraph"/>
              <w:spacing w:before="177"/>
              <w:ind w:left="123"/>
              <w:rPr>
                <w:sz w:val="20"/>
              </w:rPr>
            </w:pPr>
            <w:r>
              <w:rPr>
                <w:sz w:val="20"/>
              </w:rPr>
              <w:t>Australian Principles of Tort Law</w:t>
            </w:r>
          </w:p>
        </w:tc>
        <w:tc>
          <w:tcPr>
            <w:tcW w:w="2829" w:type="dxa"/>
          </w:tcPr>
          <w:p>
            <w:pPr>
              <w:pStyle w:val="TableParagraph"/>
              <w:spacing w:before="177"/>
              <w:ind w:left="0" w:right="202"/>
              <w:jc w:val="right"/>
              <w:rPr>
                <w:sz w:val="20"/>
              </w:rPr>
            </w:pPr>
            <w:r>
              <w:rPr>
                <w:sz w:val="20"/>
              </w:rPr>
              <w:t>Palgrave Macmillan</w:t>
            </w:r>
          </w:p>
        </w:tc>
      </w:tr>
      <w:tr>
        <w:trPr>
          <w:trHeight w:val="359" w:hRule="atLeast"/>
        </w:trPr>
        <w:tc>
          <w:tcPr>
            <w:tcW w:w="2290" w:type="dxa"/>
          </w:tcPr>
          <w:p>
            <w:pPr>
              <w:pStyle w:val="TableParagraph"/>
              <w:rPr>
                <w:sz w:val="20"/>
              </w:rPr>
            </w:pPr>
            <w:r>
              <w:rPr>
                <w:sz w:val="20"/>
              </w:rPr>
              <w:t>Moore, David S.</w:t>
            </w:r>
          </w:p>
        </w:tc>
        <w:tc>
          <w:tcPr>
            <w:tcW w:w="4848" w:type="dxa"/>
          </w:tcPr>
          <w:p>
            <w:pPr>
              <w:pStyle w:val="TableParagraph"/>
              <w:ind w:left="124"/>
              <w:rPr>
                <w:sz w:val="20"/>
              </w:rPr>
            </w:pPr>
            <w:r>
              <w:rPr>
                <w:sz w:val="20"/>
              </w:rPr>
              <w:t>Basic Practice of Statistics &amp; CD</w:t>
            </w:r>
          </w:p>
        </w:tc>
        <w:tc>
          <w:tcPr>
            <w:tcW w:w="2829" w:type="dxa"/>
          </w:tcPr>
          <w:p>
            <w:pPr>
              <w:pStyle w:val="TableParagraph"/>
              <w:ind w:left="0" w:right="201"/>
              <w:jc w:val="right"/>
              <w:rPr>
                <w:sz w:val="20"/>
              </w:rPr>
            </w:pPr>
            <w:r>
              <w:rPr>
                <w:sz w:val="20"/>
              </w:rPr>
              <w:t>Palgrave Macmillan</w:t>
            </w:r>
          </w:p>
        </w:tc>
      </w:tr>
      <w:tr>
        <w:trPr>
          <w:trHeight w:val="360" w:hRule="atLeast"/>
        </w:trPr>
        <w:tc>
          <w:tcPr>
            <w:tcW w:w="2290" w:type="dxa"/>
          </w:tcPr>
          <w:p>
            <w:pPr>
              <w:pStyle w:val="TableParagraph"/>
              <w:rPr>
                <w:sz w:val="20"/>
              </w:rPr>
            </w:pPr>
            <w:r>
              <w:rPr>
                <w:sz w:val="20"/>
              </w:rPr>
              <w:t>Rosenzweig</w:t>
            </w:r>
          </w:p>
        </w:tc>
        <w:tc>
          <w:tcPr>
            <w:tcW w:w="4848" w:type="dxa"/>
          </w:tcPr>
          <w:p>
            <w:pPr>
              <w:pStyle w:val="TableParagraph"/>
              <w:ind w:left="124"/>
              <w:rPr>
                <w:sz w:val="20"/>
              </w:rPr>
            </w:pPr>
            <w:r>
              <w:rPr>
                <w:sz w:val="20"/>
              </w:rPr>
              <w:t>Biological Psychology &amp; CD</w:t>
            </w:r>
          </w:p>
        </w:tc>
        <w:tc>
          <w:tcPr>
            <w:tcW w:w="2829" w:type="dxa"/>
          </w:tcPr>
          <w:p>
            <w:pPr>
              <w:pStyle w:val="TableParagraph"/>
              <w:ind w:left="0" w:right="201"/>
              <w:jc w:val="right"/>
              <w:rPr>
                <w:sz w:val="20"/>
              </w:rPr>
            </w:pPr>
            <w:r>
              <w:rPr>
                <w:sz w:val="20"/>
              </w:rPr>
              <w:t>Palgrave Macmillan</w:t>
            </w:r>
          </w:p>
        </w:tc>
      </w:tr>
      <w:tr>
        <w:trPr>
          <w:trHeight w:val="360" w:hRule="atLeast"/>
        </w:trPr>
        <w:tc>
          <w:tcPr>
            <w:tcW w:w="2290" w:type="dxa"/>
          </w:tcPr>
          <w:p>
            <w:pPr>
              <w:pStyle w:val="TableParagraph"/>
              <w:rPr>
                <w:sz w:val="20"/>
              </w:rPr>
            </w:pPr>
            <w:r>
              <w:rPr>
                <w:sz w:val="20"/>
              </w:rPr>
              <w:t>Simpson</w:t>
            </w:r>
          </w:p>
        </w:tc>
        <w:tc>
          <w:tcPr>
            <w:tcW w:w="4848" w:type="dxa"/>
          </w:tcPr>
          <w:p>
            <w:pPr>
              <w:pStyle w:val="TableParagraph"/>
              <w:ind w:left="123"/>
              <w:rPr>
                <w:sz w:val="20"/>
              </w:rPr>
            </w:pPr>
            <w:r>
              <w:rPr>
                <w:sz w:val="20"/>
              </w:rPr>
              <w:t>Building a House Framing Practices</w:t>
            </w:r>
          </w:p>
        </w:tc>
        <w:tc>
          <w:tcPr>
            <w:tcW w:w="2829" w:type="dxa"/>
          </w:tcPr>
          <w:p>
            <w:pPr>
              <w:pStyle w:val="TableParagraph"/>
              <w:ind w:left="0" w:right="200"/>
              <w:jc w:val="right"/>
              <w:rPr>
                <w:sz w:val="20"/>
              </w:rPr>
            </w:pPr>
            <w:r>
              <w:rPr>
                <w:sz w:val="20"/>
              </w:rPr>
              <w:t>Palgrave Macmillan</w:t>
            </w:r>
          </w:p>
        </w:tc>
      </w:tr>
      <w:tr>
        <w:trPr>
          <w:trHeight w:val="360" w:hRule="atLeast"/>
        </w:trPr>
        <w:tc>
          <w:tcPr>
            <w:tcW w:w="2290" w:type="dxa"/>
          </w:tcPr>
          <w:p>
            <w:pPr>
              <w:pStyle w:val="TableParagraph"/>
              <w:rPr>
                <w:sz w:val="20"/>
              </w:rPr>
            </w:pPr>
            <w:r>
              <w:rPr>
                <w:sz w:val="20"/>
              </w:rPr>
              <w:t>Greig, Hulme, Turner</w:t>
            </w:r>
          </w:p>
        </w:tc>
        <w:tc>
          <w:tcPr>
            <w:tcW w:w="4848" w:type="dxa"/>
          </w:tcPr>
          <w:p>
            <w:pPr>
              <w:pStyle w:val="TableParagraph"/>
              <w:ind w:left="121"/>
              <w:rPr>
                <w:sz w:val="20"/>
              </w:rPr>
            </w:pPr>
            <w:r>
              <w:rPr>
                <w:sz w:val="20"/>
              </w:rPr>
              <w:t>Challenging Global Inequality</w:t>
            </w:r>
          </w:p>
        </w:tc>
        <w:tc>
          <w:tcPr>
            <w:tcW w:w="2829" w:type="dxa"/>
          </w:tcPr>
          <w:p>
            <w:pPr>
              <w:pStyle w:val="TableParagraph"/>
              <w:ind w:left="0" w:right="202"/>
              <w:jc w:val="right"/>
              <w:rPr>
                <w:sz w:val="20"/>
              </w:rPr>
            </w:pPr>
            <w:r>
              <w:rPr>
                <w:sz w:val="20"/>
              </w:rPr>
              <w:t>Palgrave Macmillan</w:t>
            </w:r>
          </w:p>
        </w:tc>
      </w:tr>
      <w:tr>
        <w:trPr>
          <w:trHeight w:val="360" w:hRule="atLeast"/>
        </w:trPr>
        <w:tc>
          <w:tcPr>
            <w:tcW w:w="2290" w:type="dxa"/>
          </w:tcPr>
          <w:p>
            <w:pPr>
              <w:pStyle w:val="TableParagraph"/>
              <w:rPr>
                <w:sz w:val="20"/>
              </w:rPr>
            </w:pPr>
            <w:r>
              <w:rPr>
                <w:sz w:val="20"/>
              </w:rPr>
              <w:t>Atkins</w:t>
            </w:r>
          </w:p>
        </w:tc>
        <w:tc>
          <w:tcPr>
            <w:tcW w:w="4848" w:type="dxa"/>
          </w:tcPr>
          <w:p>
            <w:pPr>
              <w:pStyle w:val="TableParagraph"/>
              <w:ind w:left="123"/>
              <w:rPr>
                <w:sz w:val="20"/>
              </w:rPr>
            </w:pPr>
            <w:r>
              <w:rPr>
                <w:sz w:val="20"/>
              </w:rPr>
              <w:t>Chemical Principles</w:t>
            </w:r>
          </w:p>
        </w:tc>
        <w:tc>
          <w:tcPr>
            <w:tcW w:w="2829" w:type="dxa"/>
          </w:tcPr>
          <w:p>
            <w:pPr>
              <w:pStyle w:val="TableParagraph"/>
              <w:ind w:left="0" w:right="201"/>
              <w:jc w:val="right"/>
              <w:rPr>
                <w:sz w:val="20"/>
              </w:rPr>
            </w:pPr>
            <w:r>
              <w:rPr>
                <w:sz w:val="20"/>
              </w:rPr>
              <w:t>Palgrave Macmillan</w:t>
            </w:r>
          </w:p>
        </w:tc>
      </w:tr>
      <w:tr>
        <w:trPr>
          <w:trHeight w:val="360" w:hRule="atLeast"/>
        </w:trPr>
        <w:tc>
          <w:tcPr>
            <w:tcW w:w="2290" w:type="dxa"/>
          </w:tcPr>
          <w:p>
            <w:pPr>
              <w:pStyle w:val="TableParagraph"/>
              <w:rPr>
                <w:sz w:val="20"/>
              </w:rPr>
            </w:pPr>
            <w:r>
              <w:rPr>
                <w:sz w:val="20"/>
              </w:rPr>
              <w:t>Atkins, Peter</w:t>
            </w:r>
          </w:p>
        </w:tc>
        <w:tc>
          <w:tcPr>
            <w:tcW w:w="4848" w:type="dxa"/>
          </w:tcPr>
          <w:p>
            <w:pPr>
              <w:pStyle w:val="TableParagraph"/>
              <w:ind w:left="124"/>
              <w:rPr>
                <w:sz w:val="20"/>
              </w:rPr>
            </w:pPr>
            <w:r>
              <w:rPr>
                <w:sz w:val="20"/>
              </w:rPr>
              <w:t>Chemical Principles</w:t>
            </w:r>
          </w:p>
        </w:tc>
        <w:tc>
          <w:tcPr>
            <w:tcW w:w="2829" w:type="dxa"/>
          </w:tcPr>
          <w:p>
            <w:pPr>
              <w:pStyle w:val="TableParagraph"/>
              <w:ind w:left="0" w:right="202"/>
              <w:jc w:val="right"/>
              <w:rPr>
                <w:sz w:val="20"/>
              </w:rPr>
            </w:pPr>
            <w:r>
              <w:rPr>
                <w:sz w:val="20"/>
              </w:rPr>
              <w:t>Palgrave Macmillan</w:t>
            </w:r>
          </w:p>
        </w:tc>
      </w:tr>
      <w:tr>
        <w:trPr>
          <w:trHeight w:val="589" w:hRule="atLeast"/>
        </w:trPr>
        <w:tc>
          <w:tcPr>
            <w:tcW w:w="2290" w:type="dxa"/>
          </w:tcPr>
          <w:p>
            <w:pPr>
              <w:pStyle w:val="TableParagraph"/>
              <w:ind w:right="268"/>
              <w:rPr>
                <w:sz w:val="20"/>
              </w:rPr>
            </w:pPr>
            <w:r>
              <w:rPr>
                <w:sz w:val="20"/>
              </w:rPr>
              <w:t>Kornberg Judith and Faust John</w:t>
            </w:r>
          </w:p>
        </w:tc>
        <w:tc>
          <w:tcPr>
            <w:tcW w:w="4848" w:type="dxa"/>
          </w:tcPr>
          <w:p>
            <w:pPr>
              <w:pStyle w:val="TableParagraph"/>
              <w:spacing w:before="177"/>
              <w:ind w:left="123"/>
              <w:rPr>
                <w:sz w:val="20"/>
              </w:rPr>
            </w:pPr>
            <w:r>
              <w:rPr>
                <w:sz w:val="20"/>
              </w:rPr>
              <w:t>China in World Politics</w:t>
            </w:r>
          </w:p>
        </w:tc>
        <w:tc>
          <w:tcPr>
            <w:tcW w:w="2829" w:type="dxa"/>
          </w:tcPr>
          <w:p>
            <w:pPr>
              <w:pStyle w:val="TableParagraph"/>
              <w:spacing w:before="177"/>
              <w:ind w:left="0" w:right="199"/>
              <w:jc w:val="right"/>
              <w:rPr>
                <w:sz w:val="20"/>
              </w:rPr>
            </w:pPr>
            <w:r>
              <w:rPr>
                <w:sz w:val="20"/>
              </w:rPr>
              <w:t>Palgrave Macmillan</w:t>
            </w:r>
          </w:p>
        </w:tc>
      </w:tr>
      <w:tr>
        <w:trPr>
          <w:trHeight w:val="359" w:hRule="atLeast"/>
        </w:trPr>
        <w:tc>
          <w:tcPr>
            <w:tcW w:w="2290" w:type="dxa"/>
          </w:tcPr>
          <w:p>
            <w:pPr>
              <w:pStyle w:val="TableParagraph"/>
              <w:rPr>
                <w:sz w:val="20"/>
              </w:rPr>
            </w:pPr>
            <w:r>
              <w:rPr>
                <w:sz w:val="20"/>
              </w:rPr>
              <w:t>Eysenck/Keane</w:t>
            </w:r>
          </w:p>
        </w:tc>
        <w:tc>
          <w:tcPr>
            <w:tcW w:w="4848" w:type="dxa"/>
          </w:tcPr>
          <w:p>
            <w:pPr>
              <w:pStyle w:val="TableParagraph"/>
              <w:ind w:left="124"/>
              <w:rPr>
                <w:sz w:val="20"/>
              </w:rPr>
            </w:pPr>
            <w:r>
              <w:rPr>
                <w:sz w:val="20"/>
              </w:rPr>
              <w:t>Cognitive Psychology</w:t>
            </w:r>
          </w:p>
        </w:tc>
        <w:tc>
          <w:tcPr>
            <w:tcW w:w="2829" w:type="dxa"/>
          </w:tcPr>
          <w:p>
            <w:pPr>
              <w:pStyle w:val="TableParagraph"/>
              <w:ind w:left="0" w:right="200"/>
              <w:jc w:val="right"/>
              <w:rPr>
                <w:sz w:val="20"/>
              </w:rPr>
            </w:pPr>
            <w:r>
              <w:rPr>
                <w:sz w:val="20"/>
              </w:rPr>
              <w:t>Palgrave Macmillan</w:t>
            </w:r>
          </w:p>
        </w:tc>
      </w:tr>
      <w:tr>
        <w:trPr>
          <w:trHeight w:val="360" w:hRule="atLeast"/>
        </w:trPr>
        <w:tc>
          <w:tcPr>
            <w:tcW w:w="2290" w:type="dxa"/>
          </w:tcPr>
          <w:p>
            <w:pPr>
              <w:pStyle w:val="TableParagraph"/>
              <w:rPr>
                <w:sz w:val="20"/>
              </w:rPr>
            </w:pPr>
            <w:r>
              <w:rPr>
                <w:sz w:val="20"/>
              </w:rPr>
              <w:t>Hartley J</w:t>
            </w:r>
          </w:p>
        </w:tc>
        <w:tc>
          <w:tcPr>
            <w:tcW w:w="4848" w:type="dxa"/>
          </w:tcPr>
          <w:p>
            <w:pPr>
              <w:pStyle w:val="TableParagraph"/>
              <w:ind w:left="123"/>
              <w:rPr>
                <w:sz w:val="20"/>
              </w:rPr>
            </w:pPr>
            <w:r>
              <w:rPr>
                <w:sz w:val="20"/>
              </w:rPr>
              <w:t>Communication Cultural and Media Studies</w:t>
            </w:r>
          </w:p>
        </w:tc>
        <w:tc>
          <w:tcPr>
            <w:tcW w:w="2829" w:type="dxa"/>
          </w:tcPr>
          <w:p>
            <w:pPr>
              <w:pStyle w:val="TableParagraph"/>
              <w:ind w:left="0" w:right="201"/>
              <w:jc w:val="right"/>
              <w:rPr>
                <w:sz w:val="20"/>
              </w:rPr>
            </w:pPr>
            <w:r>
              <w:rPr>
                <w:sz w:val="20"/>
              </w:rPr>
              <w:t>Palgrave Macmillan</w:t>
            </w:r>
          </w:p>
        </w:tc>
      </w:tr>
      <w:tr>
        <w:trPr>
          <w:trHeight w:val="590" w:hRule="atLeast"/>
        </w:trPr>
        <w:tc>
          <w:tcPr>
            <w:tcW w:w="2290" w:type="dxa"/>
          </w:tcPr>
          <w:p>
            <w:pPr>
              <w:pStyle w:val="TableParagraph"/>
              <w:ind w:right="20"/>
              <w:rPr>
                <w:sz w:val="20"/>
              </w:rPr>
            </w:pPr>
            <w:r>
              <w:rPr>
                <w:sz w:val="20"/>
              </w:rPr>
              <w:t>McCabe Catherine Et Al</w:t>
            </w:r>
          </w:p>
        </w:tc>
        <w:tc>
          <w:tcPr>
            <w:tcW w:w="4848" w:type="dxa"/>
          </w:tcPr>
          <w:p>
            <w:pPr>
              <w:pStyle w:val="TableParagraph"/>
              <w:spacing w:before="177"/>
              <w:ind w:left="123"/>
              <w:rPr>
                <w:sz w:val="20"/>
              </w:rPr>
            </w:pPr>
            <w:r>
              <w:rPr>
                <w:sz w:val="20"/>
              </w:rPr>
              <w:t>Communication Skills for Nursing</w:t>
            </w:r>
          </w:p>
        </w:tc>
        <w:tc>
          <w:tcPr>
            <w:tcW w:w="2829" w:type="dxa"/>
          </w:tcPr>
          <w:p>
            <w:pPr>
              <w:pStyle w:val="TableParagraph"/>
              <w:spacing w:before="177"/>
              <w:ind w:left="0" w:right="201"/>
              <w:jc w:val="right"/>
              <w:rPr>
                <w:sz w:val="20"/>
              </w:rPr>
            </w:pPr>
            <w:r>
              <w:rPr>
                <w:sz w:val="20"/>
              </w:rPr>
              <w:t>Palgrave Macmillan</w:t>
            </w:r>
          </w:p>
        </w:tc>
      </w:tr>
      <w:tr>
        <w:trPr>
          <w:trHeight w:val="359" w:hRule="atLeast"/>
        </w:trPr>
        <w:tc>
          <w:tcPr>
            <w:tcW w:w="2290" w:type="dxa"/>
          </w:tcPr>
          <w:p>
            <w:pPr>
              <w:pStyle w:val="TableParagraph"/>
              <w:rPr>
                <w:sz w:val="20"/>
              </w:rPr>
            </w:pPr>
            <w:r>
              <w:rPr>
                <w:sz w:val="20"/>
              </w:rPr>
              <w:t>Marsen</w:t>
            </w:r>
            <w:r>
              <w:rPr>
                <w:spacing w:val="53"/>
                <w:sz w:val="20"/>
              </w:rPr>
              <w:t> </w:t>
            </w:r>
            <w:r>
              <w:rPr>
                <w:sz w:val="20"/>
              </w:rPr>
              <w:t>Sky</w:t>
            </w:r>
          </w:p>
        </w:tc>
        <w:tc>
          <w:tcPr>
            <w:tcW w:w="4848" w:type="dxa"/>
          </w:tcPr>
          <w:p>
            <w:pPr>
              <w:pStyle w:val="TableParagraph"/>
              <w:ind w:left="123"/>
              <w:rPr>
                <w:sz w:val="20"/>
              </w:rPr>
            </w:pPr>
            <w:r>
              <w:rPr>
                <w:sz w:val="20"/>
              </w:rPr>
              <w:t>Communication Studies</w:t>
            </w:r>
          </w:p>
        </w:tc>
        <w:tc>
          <w:tcPr>
            <w:tcW w:w="2829" w:type="dxa"/>
          </w:tcPr>
          <w:p>
            <w:pPr>
              <w:pStyle w:val="TableParagraph"/>
              <w:ind w:left="0" w:right="202"/>
              <w:jc w:val="right"/>
              <w:rPr>
                <w:sz w:val="20"/>
              </w:rPr>
            </w:pPr>
            <w:r>
              <w:rPr>
                <w:sz w:val="20"/>
              </w:rPr>
              <w:t>Palgrave Macmillan</w:t>
            </w:r>
          </w:p>
        </w:tc>
      </w:tr>
      <w:tr>
        <w:trPr>
          <w:trHeight w:val="360" w:hRule="atLeast"/>
        </w:trPr>
        <w:tc>
          <w:tcPr>
            <w:tcW w:w="2290" w:type="dxa"/>
          </w:tcPr>
          <w:p>
            <w:pPr>
              <w:pStyle w:val="TableParagraph"/>
              <w:rPr>
                <w:sz w:val="20"/>
              </w:rPr>
            </w:pPr>
            <w:r>
              <w:rPr>
                <w:sz w:val="20"/>
              </w:rPr>
              <w:t>Menin</w:t>
            </w:r>
          </w:p>
        </w:tc>
        <w:tc>
          <w:tcPr>
            <w:tcW w:w="4848" w:type="dxa"/>
          </w:tcPr>
          <w:p>
            <w:pPr>
              <w:pStyle w:val="TableParagraph"/>
              <w:ind w:left="123"/>
              <w:rPr>
                <w:sz w:val="20"/>
              </w:rPr>
            </w:pPr>
            <w:r>
              <w:rPr>
                <w:sz w:val="20"/>
              </w:rPr>
              <w:t>Constructing Place</w:t>
            </w:r>
          </w:p>
        </w:tc>
        <w:tc>
          <w:tcPr>
            <w:tcW w:w="2829" w:type="dxa"/>
          </w:tcPr>
          <w:p>
            <w:pPr>
              <w:pStyle w:val="TableParagraph"/>
              <w:ind w:left="0" w:right="200"/>
              <w:jc w:val="right"/>
              <w:rPr>
                <w:sz w:val="20"/>
              </w:rPr>
            </w:pPr>
            <w:r>
              <w:rPr>
                <w:sz w:val="20"/>
              </w:rPr>
              <w:t>Palgrave Macmillan</w:t>
            </w:r>
          </w:p>
        </w:tc>
      </w:tr>
      <w:tr>
        <w:trPr>
          <w:trHeight w:val="360" w:hRule="atLeast"/>
        </w:trPr>
        <w:tc>
          <w:tcPr>
            <w:tcW w:w="2290" w:type="dxa"/>
          </w:tcPr>
          <w:p>
            <w:pPr>
              <w:pStyle w:val="TableParagraph"/>
              <w:rPr>
                <w:sz w:val="20"/>
              </w:rPr>
            </w:pPr>
            <w:r>
              <w:rPr>
                <w:sz w:val="20"/>
              </w:rPr>
              <w:t>Snyder C</w:t>
            </w:r>
          </w:p>
        </w:tc>
        <w:tc>
          <w:tcPr>
            <w:tcW w:w="4848" w:type="dxa"/>
          </w:tcPr>
          <w:p>
            <w:pPr>
              <w:pStyle w:val="TableParagraph"/>
              <w:ind w:left="123"/>
              <w:rPr>
                <w:sz w:val="20"/>
              </w:rPr>
            </w:pPr>
            <w:r>
              <w:rPr>
                <w:sz w:val="20"/>
              </w:rPr>
              <w:t>Contemporary Security and Strategy</w:t>
            </w:r>
          </w:p>
        </w:tc>
        <w:tc>
          <w:tcPr>
            <w:tcW w:w="2829" w:type="dxa"/>
          </w:tcPr>
          <w:p>
            <w:pPr>
              <w:pStyle w:val="TableParagraph"/>
              <w:ind w:left="0" w:right="200"/>
              <w:jc w:val="right"/>
              <w:rPr>
                <w:sz w:val="20"/>
              </w:rPr>
            </w:pPr>
            <w:r>
              <w:rPr>
                <w:sz w:val="20"/>
              </w:rPr>
              <w:t>Palgrave Macmillan</w:t>
            </w:r>
          </w:p>
        </w:tc>
      </w:tr>
      <w:tr>
        <w:trPr>
          <w:trHeight w:val="360" w:hRule="atLeast"/>
        </w:trPr>
        <w:tc>
          <w:tcPr>
            <w:tcW w:w="2290" w:type="dxa"/>
          </w:tcPr>
          <w:p>
            <w:pPr>
              <w:pStyle w:val="TableParagraph"/>
              <w:rPr>
                <w:sz w:val="20"/>
              </w:rPr>
            </w:pPr>
            <w:r>
              <w:rPr>
                <w:sz w:val="20"/>
              </w:rPr>
              <w:t>Gregg, Melissa Dr</w:t>
            </w:r>
          </w:p>
        </w:tc>
        <w:tc>
          <w:tcPr>
            <w:tcW w:w="4848" w:type="dxa"/>
          </w:tcPr>
          <w:p>
            <w:pPr>
              <w:pStyle w:val="TableParagraph"/>
              <w:ind w:left="123"/>
              <w:rPr>
                <w:sz w:val="20"/>
              </w:rPr>
            </w:pPr>
            <w:r>
              <w:rPr>
                <w:sz w:val="20"/>
              </w:rPr>
              <w:t>Cultural Studies' Affective Voices</w:t>
            </w:r>
          </w:p>
        </w:tc>
        <w:tc>
          <w:tcPr>
            <w:tcW w:w="2829" w:type="dxa"/>
          </w:tcPr>
          <w:p>
            <w:pPr>
              <w:pStyle w:val="TableParagraph"/>
              <w:ind w:left="0" w:right="199"/>
              <w:jc w:val="right"/>
              <w:rPr>
                <w:sz w:val="20"/>
              </w:rPr>
            </w:pPr>
            <w:r>
              <w:rPr>
                <w:sz w:val="20"/>
              </w:rPr>
              <w:t>Palgrave Macmillan</w:t>
            </w:r>
          </w:p>
        </w:tc>
      </w:tr>
      <w:tr>
        <w:trPr>
          <w:trHeight w:val="360" w:hRule="atLeast"/>
        </w:trPr>
        <w:tc>
          <w:tcPr>
            <w:tcW w:w="2290" w:type="dxa"/>
          </w:tcPr>
          <w:p>
            <w:pPr>
              <w:pStyle w:val="TableParagraph"/>
              <w:rPr>
                <w:sz w:val="20"/>
              </w:rPr>
            </w:pPr>
            <w:r>
              <w:rPr>
                <w:sz w:val="20"/>
              </w:rPr>
              <w:t>Berger</w:t>
            </w:r>
          </w:p>
        </w:tc>
        <w:tc>
          <w:tcPr>
            <w:tcW w:w="4848" w:type="dxa"/>
          </w:tcPr>
          <w:p>
            <w:pPr>
              <w:pStyle w:val="TableParagraph"/>
              <w:ind w:left="124"/>
              <w:rPr>
                <w:sz w:val="20"/>
              </w:rPr>
            </w:pPr>
            <w:r>
              <w:rPr>
                <w:sz w:val="20"/>
              </w:rPr>
              <w:t>Devel Person Lifespan</w:t>
            </w:r>
          </w:p>
        </w:tc>
        <w:tc>
          <w:tcPr>
            <w:tcW w:w="2829" w:type="dxa"/>
          </w:tcPr>
          <w:p>
            <w:pPr>
              <w:pStyle w:val="TableParagraph"/>
              <w:ind w:left="0" w:right="201"/>
              <w:jc w:val="right"/>
              <w:rPr>
                <w:sz w:val="20"/>
              </w:rPr>
            </w:pPr>
            <w:r>
              <w:rPr>
                <w:sz w:val="20"/>
              </w:rPr>
              <w:t>Palgrave Macmillan</w:t>
            </w:r>
          </w:p>
        </w:tc>
      </w:tr>
      <w:tr>
        <w:trPr>
          <w:trHeight w:val="360" w:hRule="atLeast"/>
        </w:trPr>
        <w:tc>
          <w:tcPr>
            <w:tcW w:w="2290" w:type="dxa"/>
          </w:tcPr>
          <w:p>
            <w:pPr>
              <w:pStyle w:val="TableParagraph"/>
              <w:rPr>
                <w:sz w:val="20"/>
              </w:rPr>
            </w:pPr>
            <w:r>
              <w:rPr>
                <w:sz w:val="20"/>
              </w:rPr>
              <w:t>Singh Kuldeep</w:t>
            </w:r>
          </w:p>
        </w:tc>
        <w:tc>
          <w:tcPr>
            <w:tcW w:w="4848" w:type="dxa"/>
          </w:tcPr>
          <w:p>
            <w:pPr>
              <w:pStyle w:val="TableParagraph"/>
              <w:ind w:left="124"/>
              <w:rPr>
                <w:sz w:val="20"/>
              </w:rPr>
            </w:pPr>
            <w:r>
              <w:rPr>
                <w:sz w:val="20"/>
              </w:rPr>
              <w:t>Engineering Maths through Applic</w:t>
            </w:r>
          </w:p>
        </w:tc>
        <w:tc>
          <w:tcPr>
            <w:tcW w:w="2829" w:type="dxa"/>
          </w:tcPr>
          <w:p>
            <w:pPr>
              <w:pStyle w:val="TableParagraph"/>
              <w:ind w:left="0" w:right="199"/>
              <w:jc w:val="right"/>
              <w:rPr>
                <w:sz w:val="20"/>
              </w:rPr>
            </w:pPr>
            <w:r>
              <w:rPr>
                <w:sz w:val="20"/>
              </w:rPr>
              <w:t>Palgrave Macmillan</w:t>
            </w:r>
          </w:p>
        </w:tc>
      </w:tr>
      <w:tr>
        <w:trPr>
          <w:trHeight w:val="360" w:hRule="atLeast"/>
        </w:trPr>
        <w:tc>
          <w:tcPr>
            <w:tcW w:w="2290" w:type="dxa"/>
          </w:tcPr>
          <w:p>
            <w:pPr>
              <w:pStyle w:val="TableParagraph"/>
              <w:rPr>
                <w:sz w:val="20"/>
              </w:rPr>
            </w:pPr>
            <w:r>
              <w:rPr>
                <w:sz w:val="20"/>
              </w:rPr>
              <w:t>Collins P &amp; Hollo C</w:t>
            </w:r>
          </w:p>
        </w:tc>
        <w:tc>
          <w:tcPr>
            <w:tcW w:w="4848" w:type="dxa"/>
          </w:tcPr>
          <w:p>
            <w:pPr>
              <w:pStyle w:val="TableParagraph"/>
              <w:ind w:left="123"/>
              <w:rPr>
                <w:sz w:val="20"/>
              </w:rPr>
            </w:pPr>
            <w:r>
              <w:rPr>
                <w:sz w:val="20"/>
              </w:rPr>
              <w:t>English Grammar: An Introduction</w:t>
            </w:r>
          </w:p>
        </w:tc>
        <w:tc>
          <w:tcPr>
            <w:tcW w:w="2829" w:type="dxa"/>
          </w:tcPr>
          <w:p>
            <w:pPr>
              <w:pStyle w:val="TableParagraph"/>
              <w:ind w:left="0" w:right="200"/>
              <w:jc w:val="right"/>
              <w:rPr>
                <w:sz w:val="20"/>
              </w:rPr>
            </w:pPr>
            <w:r>
              <w:rPr>
                <w:sz w:val="20"/>
              </w:rPr>
              <w:t>Palgrave Macmillan</w:t>
            </w:r>
          </w:p>
        </w:tc>
      </w:tr>
      <w:tr>
        <w:trPr>
          <w:trHeight w:val="360" w:hRule="atLeast"/>
        </w:trPr>
        <w:tc>
          <w:tcPr>
            <w:tcW w:w="2290" w:type="dxa"/>
          </w:tcPr>
          <w:p>
            <w:pPr>
              <w:pStyle w:val="TableParagraph"/>
              <w:rPr>
                <w:sz w:val="20"/>
              </w:rPr>
            </w:pPr>
            <w:r>
              <w:rPr>
                <w:sz w:val="20"/>
              </w:rPr>
              <w:t>Alberts, Bruce</w:t>
            </w:r>
          </w:p>
        </w:tc>
        <w:tc>
          <w:tcPr>
            <w:tcW w:w="4848" w:type="dxa"/>
          </w:tcPr>
          <w:p>
            <w:pPr>
              <w:pStyle w:val="TableParagraph"/>
              <w:ind w:left="123"/>
              <w:rPr>
                <w:sz w:val="20"/>
              </w:rPr>
            </w:pPr>
            <w:r>
              <w:rPr>
                <w:sz w:val="20"/>
              </w:rPr>
              <w:t>Essential Cell Biology</w:t>
            </w:r>
          </w:p>
        </w:tc>
        <w:tc>
          <w:tcPr>
            <w:tcW w:w="2829" w:type="dxa"/>
          </w:tcPr>
          <w:p>
            <w:pPr>
              <w:pStyle w:val="TableParagraph"/>
              <w:ind w:left="0" w:right="201"/>
              <w:jc w:val="right"/>
              <w:rPr>
                <w:sz w:val="20"/>
              </w:rPr>
            </w:pPr>
            <w:r>
              <w:rPr>
                <w:sz w:val="20"/>
              </w:rPr>
              <w:t>Palgrave Macmillan</w:t>
            </w:r>
          </w:p>
        </w:tc>
      </w:tr>
      <w:tr>
        <w:trPr>
          <w:trHeight w:val="360" w:hRule="atLeast"/>
        </w:trPr>
        <w:tc>
          <w:tcPr>
            <w:tcW w:w="2290" w:type="dxa"/>
          </w:tcPr>
          <w:p>
            <w:pPr>
              <w:pStyle w:val="TableParagraph"/>
              <w:rPr>
                <w:sz w:val="20"/>
              </w:rPr>
            </w:pPr>
            <w:r>
              <w:rPr>
                <w:sz w:val="20"/>
              </w:rPr>
              <w:t>Meyerson, Denise</w:t>
            </w:r>
          </w:p>
        </w:tc>
        <w:tc>
          <w:tcPr>
            <w:tcW w:w="4848" w:type="dxa"/>
          </w:tcPr>
          <w:p>
            <w:pPr>
              <w:pStyle w:val="TableParagraph"/>
              <w:ind w:left="125"/>
              <w:rPr>
                <w:sz w:val="20"/>
              </w:rPr>
            </w:pPr>
            <w:r>
              <w:rPr>
                <w:sz w:val="20"/>
              </w:rPr>
              <w:t>Essential Jurisprudence</w:t>
            </w:r>
          </w:p>
        </w:tc>
        <w:tc>
          <w:tcPr>
            <w:tcW w:w="2829" w:type="dxa"/>
          </w:tcPr>
          <w:p>
            <w:pPr>
              <w:pStyle w:val="TableParagraph"/>
              <w:ind w:left="0" w:right="200"/>
              <w:jc w:val="right"/>
              <w:rPr>
                <w:sz w:val="20"/>
              </w:rPr>
            </w:pPr>
            <w:r>
              <w:rPr>
                <w:sz w:val="20"/>
              </w:rPr>
              <w:t>Palgrave Macmillan</w:t>
            </w:r>
          </w:p>
        </w:tc>
      </w:tr>
      <w:tr>
        <w:trPr>
          <w:trHeight w:val="360" w:hRule="atLeast"/>
        </w:trPr>
        <w:tc>
          <w:tcPr>
            <w:tcW w:w="2290" w:type="dxa"/>
          </w:tcPr>
          <w:p>
            <w:pPr>
              <w:pStyle w:val="TableParagraph"/>
              <w:rPr>
                <w:sz w:val="20"/>
              </w:rPr>
            </w:pPr>
            <w:r>
              <w:rPr>
                <w:sz w:val="20"/>
              </w:rPr>
              <w:t>Olliffe, Bronwyn</w:t>
            </w:r>
          </w:p>
        </w:tc>
        <w:tc>
          <w:tcPr>
            <w:tcW w:w="4848" w:type="dxa"/>
          </w:tcPr>
          <w:p>
            <w:pPr>
              <w:pStyle w:val="TableParagraph"/>
              <w:ind w:left="126"/>
              <w:rPr>
                <w:sz w:val="20"/>
              </w:rPr>
            </w:pPr>
            <w:r>
              <w:rPr>
                <w:sz w:val="20"/>
              </w:rPr>
              <w:t>Essential Professional Conduct: Legal Ac</w:t>
            </w:r>
          </w:p>
        </w:tc>
        <w:tc>
          <w:tcPr>
            <w:tcW w:w="2829" w:type="dxa"/>
          </w:tcPr>
          <w:p>
            <w:pPr>
              <w:pStyle w:val="TableParagraph"/>
              <w:ind w:left="0" w:right="201"/>
              <w:jc w:val="right"/>
              <w:rPr>
                <w:sz w:val="20"/>
              </w:rPr>
            </w:pPr>
            <w:r>
              <w:rPr>
                <w:sz w:val="20"/>
              </w:rPr>
              <w:t>Palgrave Macmillan</w:t>
            </w:r>
          </w:p>
        </w:tc>
      </w:tr>
      <w:tr>
        <w:trPr>
          <w:trHeight w:val="360" w:hRule="atLeast"/>
        </w:trPr>
        <w:tc>
          <w:tcPr>
            <w:tcW w:w="2290" w:type="dxa"/>
          </w:tcPr>
          <w:p>
            <w:pPr>
              <w:pStyle w:val="TableParagraph"/>
              <w:rPr>
                <w:sz w:val="20"/>
              </w:rPr>
            </w:pPr>
            <w:r>
              <w:rPr>
                <w:sz w:val="20"/>
              </w:rPr>
              <w:t>Monahan, Geoff</w:t>
            </w:r>
          </w:p>
        </w:tc>
        <w:tc>
          <w:tcPr>
            <w:tcW w:w="4848" w:type="dxa"/>
          </w:tcPr>
          <w:p>
            <w:pPr>
              <w:pStyle w:val="TableParagraph"/>
              <w:ind w:left="124"/>
              <w:rPr>
                <w:sz w:val="20"/>
              </w:rPr>
            </w:pPr>
            <w:r>
              <w:rPr>
                <w:sz w:val="20"/>
              </w:rPr>
              <w:t>Essential Professional Conduct: Legal Et</w:t>
            </w:r>
          </w:p>
        </w:tc>
        <w:tc>
          <w:tcPr>
            <w:tcW w:w="2829" w:type="dxa"/>
          </w:tcPr>
          <w:p>
            <w:pPr>
              <w:pStyle w:val="TableParagraph"/>
              <w:ind w:left="0" w:right="202"/>
              <w:jc w:val="right"/>
              <w:rPr>
                <w:sz w:val="20"/>
              </w:rPr>
            </w:pPr>
            <w:r>
              <w:rPr>
                <w:sz w:val="20"/>
              </w:rPr>
              <w:t>Palgrave Macmillan</w:t>
            </w:r>
          </w:p>
        </w:tc>
      </w:tr>
      <w:tr>
        <w:trPr>
          <w:trHeight w:val="291" w:hRule="atLeast"/>
        </w:trPr>
        <w:tc>
          <w:tcPr>
            <w:tcW w:w="2290" w:type="dxa"/>
          </w:tcPr>
          <w:p>
            <w:pPr>
              <w:pStyle w:val="TableParagraph"/>
              <w:spacing w:line="210" w:lineRule="exact"/>
              <w:rPr>
                <w:sz w:val="20"/>
              </w:rPr>
            </w:pPr>
            <w:r>
              <w:rPr>
                <w:sz w:val="20"/>
              </w:rPr>
              <w:t>P Rietbergen</w:t>
            </w:r>
          </w:p>
        </w:tc>
        <w:tc>
          <w:tcPr>
            <w:tcW w:w="4848" w:type="dxa"/>
          </w:tcPr>
          <w:p>
            <w:pPr>
              <w:pStyle w:val="TableParagraph"/>
              <w:spacing w:line="210" w:lineRule="exact"/>
              <w:ind w:left="124"/>
              <w:rPr>
                <w:sz w:val="20"/>
              </w:rPr>
            </w:pPr>
            <w:r>
              <w:rPr>
                <w:sz w:val="20"/>
              </w:rPr>
              <w:t>Europe a Cultural History</w:t>
            </w:r>
          </w:p>
        </w:tc>
        <w:tc>
          <w:tcPr>
            <w:tcW w:w="2829" w:type="dxa"/>
          </w:tcPr>
          <w:p>
            <w:pPr>
              <w:pStyle w:val="TableParagraph"/>
              <w:spacing w:line="210" w:lineRule="exact"/>
              <w:ind w:left="0" w:right="202"/>
              <w:jc w:val="right"/>
              <w:rPr>
                <w:sz w:val="20"/>
              </w:rPr>
            </w:pPr>
            <w:r>
              <w:rPr>
                <w:sz w:val="20"/>
              </w:rPr>
              <w:t>Palgrave Macmillan</w:t>
            </w:r>
          </w:p>
        </w:tc>
      </w:tr>
    </w:tbl>
    <w:p>
      <w:pPr>
        <w:spacing w:after="0" w:line="210" w:lineRule="exact"/>
        <w:jc w:val="right"/>
        <w:rPr>
          <w:sz w:val="20"/>
        </w:rPr>
        <w:sectPr>
          <w:pgSz w:w="11910" w:h="16840"/>
          <w:pgMar w:header="0" w:footer="658" w:top="880" w:bottom="840" w:left="0" w:right="0"/>
        </w:sectPr>
      </w:pPr>
    </w:p>
    <w:p>
      <w:pPr>
        <w:tabs>
          <w:tab w:pos="6715" w:val="left" w:leader="none"/>
        </w:tabs>
        <w:spacing w:before="78"/>
        <w:ind w:left="1134" w:right="0" w:firstLine="0"/>
        <w:jc w:val="left"/>
        <w:rPr>
          <w:rFonts w:ascii="Arial-BoldItalicMT"/>
          <w:b/>
          <w:i/>
          <w:sz w:val="20"/>
        </w:rPr>
      </w:pPr>
      <w:r>
        <w:rPr>
          <w:rFonts w:ascii="Arial-BoldItalicMT"/>
          <w:b/>
          <w:i/>
          <w:sz w:val="20"/>
        </w:rPr>
        <w:t>Pumpkin</w:t>
      </w:r>
      <w:r>
        <w:rPr>
          <w:rFonts w:ascii="Arial-BoldItalicMT"/>
          <w:b/>
          <w:i/>
          <w:spacing w:val="-4"/>
          <w:sz w:val="20"/>
        </w:rPr>
        <w:t> </w:t>
      </w:r>
      <w:r>
        <w:rPr>
          <w:rFonts w:ascii="Arial-BoldItalicMT"/>
          <w:b/>
          <w:i/>
          <w:sz w:val="20"/>
        </w:rPr>
        <w:t>Patch</w:t>
      </w:r>
      <w:r>
        <w:rPr>
          <w:rFonts w:ascii="Arial-BoldItalicMT"/>
          <w:b/>
          <w:i/>
          <w:spacing w:val="-4"/>
          <w:sz w:val="20"/>
        </w:rPr>
        <w:t> </w:t>
      </w:r>
      <w:r>
        <w:rPr>
          <w:rFonts w:ascii="Arial-BoldItalicMT"/>
          <w:b/>
          <w:i/>
          <w:sz w:val="20"/>
        </w:rPr>
        <w:t>Limited</w:t>
        <w:tab/>
        <w:t>A J</w:t>
      </w:r>
      <w:r>
        <w:rPr>
          <w:rFonts w:ascii="Arial-BoldItalicMT"/>
          <w:b/>
          <w:i/>
          <w:spacing w:val="-2"/>
          <w:sz w:val="20"/>
        </w:rPr>
        <w:t> </w:t>
      </w:r>
      <w:r>
        <w:rPr>
          <w:rFonts w:ascii="Arial-BoldItalicMT"/>
          <w:b/>
          <w:i/>
          <w:sz w:val="20"/>
        </w:rPr>
        <w:t>Park</w:t>
      </w:r>
    </w:p>
    <w:p>
      <w:pPr>
        <w:spacing w:before="1"/>
        <w:ind w:left="6713" w:right="0" w:firstLine="0"/>
        <w:jc w:val="left"/>
        <w:rPr>
          <w:rFonts w:ascii="Arial-BoldItalicMT"/>
          <w:b/>
          <w:i/>
          <w:sz w:val="20"/>
        </w:rPr>
      </w:pPr>
      <w:r>
        <w:rPr>
          <w:rFonts w:ascii="Arial-BoldItalicMT"/>
          <w:b/>
          <w:i/>
          <w:sz w:val="20"/>
        </w:rPr>
        <w:t>Ph: +64 9 356 6996</w:t>
      </w:r>
    </w:p>
    <w:p>
      <w:pPr>
        <w:pStyle w:val="BodyText"/>
        <w:spacing w:before="10"/>
        <w:rPr>
          <w:rFonts w:ascii="Arial-BoldItalicMT"/>
          <w:b/>
          <w:i/>
          <w:sz w:val="19"/>
        </w:rPr>
      </w:pPr>
    </w:p>
    <w:p>
      <w:pPr>
        <w:tabs>
          <w:tab w:pos="6713" w:val="left" w:leader="none"/>
        </w:tabs>
        <w:spacing w:before="1"/>
        <w:ind w:left="1134" w:right="0" w:firstLine="0"/>
        <w:jc w:val="left"/>
        <w:rPr>
          <w:rFonts w:ascii="Arial-BoldItalicMT"/>
          <w:b/>
          <w:i/>
          <w:sz w:val="20"/>
        </w:rPr>
      </w:pPr>
      <w:r>
        <w:rPr>
          <w:rFonts w:ascii="Arial-BoldItalicMT"/>
          <w:b/>
          <w:i/>
          <w:sz w:val="20"/>
        </w:rPr>
        <w:t>Effective Date: 20</w:t>
      </w:r>
      <w:r>
        <w:rPr>
          <w:rFonts w:ascii="Arial-BoldItalicMT"/>
          <w:b/>
          <w:i/>
          <w:spacing w:val="-3"/>
          <w:sz w:val="20"/>
        </w:rPr>
        <w:t> </w:t>
      </w:r>
      <w:r>
        <w:rPr>
          <w:rFonts w:ascii="Arial-BoldItalicMT"/>
          <w:b/>
          <w:i/>
          <w:sz w:val="20"/>
        </w:rPr>
        <w:t>August 2007</w:t>
        <w:tab/>
        <w:t>File Ref:</w:t>
      </w:r>
      <w:r>
        <w:rPr>
          <w:rFonts w:ascii="Arial-BoldItalicMT"/>
          <w:b/>
          <w:i/>
          <w:spacing w:val="-2"/>
          <w:sz w:val="20"/>
        </w:rPr>
        <w:t> </w:t>
      </w:r>
      <w:r>
        <w:rPr>
          <w:rFonts w:ascii="Arial-BoldItalicMT"/>
          <w:b/>
          <w:i/>
          <w:sz w:val="20"/>
        </w:rPr>
        <w:t>C07/03956</w:t>
      </w:r>
    </w:p>
    <w:p>
      <w:pPr>
        <w:pStyle w:val="BodyText"/>
        <w:spacing w:before="9"/>
        <w:rPr>
          <w:rFonts w:ascii="Arial-BoldItalicMT"/>
          <w:b/>
          <w:i/>
          <w:sz w:val="19"/>
        </w:rPr>
      </w:pPr>
    </w:p>
    <w:p>
      <w:pPr>
        <w:spacing w:before="1"/>
        <w:ind w:left="1134" w:right="0" w:firstLine="0"/>
        <w:jc w:val="left"/>
        <w:rPr>
          <w:i/>
          <w:sz w:val="20"/>
        </w:rPr>
      </w:pPr>
      <w:r>
        <w:rPr>
          <w:i/>
          <w:sz w:val="20"/>
          <w:u w:val="single"/>
        </w:rPr>
        <w:t>Material</w:t>
      </w:r>
    </w:p>
    <w:p>
      <w:pPr>
        <w:pStyle w:val="BodyText"/>
        <w:spacing w:before="9"/>
        <w:rPr>
          <w:i/>
          <w:sz w:val="11"/>
        </w:rPr>
      </w:pPr>
    </w:p>
    <w:p>
      <w:pPr>
        <w:pStyle w:val="BodyText"/>
        <w:spacing w:before="94"/>
        <w:ind w:left="1673"/>
      </w:pPr>
      <w:r>
        <w:rPr/>
        <w:t>Copyright is claimed in:</w:t>
      </w:r>
    </w:p>
    <w:p>
      <w:pPr>
        <w:pStyle w:val="BodyText"/>
        <w:spacing w:before="11"/>
        <w:rPr>
          <w:sz w:val="19"/>
        </w:rPr>
      </w:pPr>
    </w:p>
    <w:p>
      <w:pPr>
        <w:pStyle w:val="ListParagraph"/>
        <w:numPr>
          <w:ilvl w:val="0"/>
          <w:numId w:val="5"/>
        </w:numPr>
        <w:tabs>
          <w:tab w:pos="2608" w:val="left" w:leader="none"/>
          <w:tab w:pos="2609" w:val="left" w:leader="none"/>
        </w:tabs>
        <w:spacing w:line="240" w:lineRule="auto" w:before="0" w:after="0"/>
        <w:ind w:left="2608" w:right="0" w:hanging="568"/>
        <w:jc w:val="left"/>
        <w:rPr>
          <w:sz w:val="20"/>
        </w:rPr>
      </w:pPr>
      <w:r>
        <w:rPr>
          <w:sz w:val="20"/>
        </w:rPr>
        <w:t>The clothing items as depicted in the following</w:t>
      </w:r>
      <w:r>
        <w:rPr>
          <w:spacing w:val="-8"/>
          <w:sz w:val="20"/>
        </w:rPr>
        <w:t> </w:t>
      </w:r>
      <w:r>
        <w:rPr>
          <w:sz w:val="20"/>
        </w:rPr>
        <w:t>catalogues:</w:t>
      </w:r>
    </w:p>
    <w:p>
      <w:pPr>
        <w:pStyle w:val="ListParagraph"/>
        <w:numPr>
          <w:ilvl w:val="1"/>
          <w:numId w:val="5"/>
        </w:numPr>
        <w:tabs>
          <w:tab w:pos="3327" w:val="left" w:leader="none"/>
          <w:tab w:pos="3328" w:val="left" w:leader="none"/>
        </w:tabs>
        <w:spacing w:line="240" w:lineRule="auto" w:before="13" w:after="0"/>
        <w:ind w:left="3327" w:right="0" w:hanging="361"/>
        <w:jc w:val="left"/>
        <w:rPr>
          <w:sz w:val="20"/>
        </w:rPr>
      </w:pPr>
      <w:r>
        <w:rPr>
          <w:sz w:val="20"/>
        </w:rPr>
        <w:t>Pumpkin Patch Ltd Range Book – Winter</w:t>
      </w:r>
      <w:r>
        <w:rPr>
          <w:spacing w:val="-9"/>
          <w:sz w:val="20"/>
        </w:rPr>
        <w:t> </w:t>
      </w:r>
      <w:r>
        <w:rPr>
          <w:sz w:val="20"/>
        </w:rPr>
        <w:t>2007</w:t>
      </w:r>
    </w:p>
    <w:p>
      <w:pPr>
        <w:pStyle w:val="ListParagraph"/>
        <w:numPr>
          <w:ilvl w:val="1"/>
          <w:numId w:val="5"/>
        </w:numPr>
        <w:tabs>
          <w:tab w:pos="3327" w:val="left" w:leader="none"/>
          <w:tab w:pos="3328" w:val="left" w:leader="none"/>
        </w:tabs>
        <w:spacing w:line="240" w:lineRule="auto" w:before="14" w:after="0"/>
        <w:ind w:left="3327" w:right="0" w:hanging="361"/>
        <w:jc w:val="left"/>
        <w:rPr>
          <w:sz w:val="20"/>
        </w:rPr>
      </w:pPr>
      <w:r>
        <w:rPr>
          <w:sz w:val="20"/>
        </w:rPr>
        <w:t>Pumpkin Patch Ltd Range Book – Summer</w:t>
      </w:r>
      <w:r>
        <w:rPr>
          <w:spacing w:val="-9"/>
          <w:sz w:val="20"/>
        </w:rPr>
        <w:t> </w:t>
      </w:r>
      <w:r>
        <w:rPr>
          <w:sz w:val="20"/>
        </w:rPr>
        <w:t>2006</w:t>
      </w:r>
    </w:p>
    <w:p>
      <w:pPr>
        <w:pStyle w:val="ListParagraph"/>
        <w:numPr>
          <w:ilvl w:val="1"/>
          <w:numId w:val="5"/>
        </w:numPr>
        <w:tabs>
          <w:tab w:pos="3327" w:val="left" w:leader="none"/>
          <w:tab w:pos="3328" w:val="left" w:leader="none"/>
        </w:tabs>
        <w:spacing w:line="240" w:lineRule="auto" w:before="13" w:after="0"/>
        <w:ind w:left="3327" w:right="0" w:hanging="361"/>
        <w:jc w:val="left"/>
        <w:rPr>
          <w:sz w:val="20"/>
        </w:rPr>
      </w:pPr>
      <w:r>
        <w:rPr>
          <w:sz w:val="20"/>
        </w:rPr>
        <w:t>Pumpkin Patch Ltd Range Book – Winter</w:t>
      </w:r>
      <w:r>
        <w:rPr>
          <w:spacing w:val="-9"/>
          <w:sz w:val="20"/>
        </w:rPr>
        <w:t> </w:t>
      </w:r>
      <w:r>
        <w:rPr>
          <w:sz w:val="20"/>
        </w:rPr>
        <w:t>2006</w:t>
      </w:r>
    </w:p>
    <w:p>
      <w:pPr>
        <w:pStyle w:val="ListParagraph"/>
        <w:numPr>
          <w:ilvl w:val="1"/>
          <w:numId w:val="5"/>
        </w:numPr>
        <w:tabs>
          <w:tab w:pos="3327" w:val="left" w:leader="none"/>
          <w:tab w:pos="3328" w:val="left" w:leader="none"/>
        </w:tabs>
        <w:spacing w:line="240" w:lineRule="auto" w:before="13" w:after="0"/>
        <w:ind w:left="3327" w:right="0" w:hanging="361"/>
        <w:jc w:val="left"/>
        <w:rPr>
          <w:sz w:val="20"/>
        </w:rPr>
      </w:pPr>
      <w:r>
        <w:rPr>
          <w:sz w:val="20"/>
        </w:rPr>
        <w:t>Pumpkin Patch Ltd Range Book – Summer</w:t>
      </w:r>
      <w:r>
        <w:rPr>
          <w:spacing w:val="-9"/>
          <w:sz w:val="20"/>
        </w:rPr>
        <w:t> </w:t>
      </w:r>
      <w:r>
        <w:rPr>
          <w:sz w:val="20"/>
        </w:rPr>
        <w:t>2005</w:t>
      </w:r>
    </w:p>
    <w:p>
      <w:pPr>
        <w:pStyle w:val="ListParagraph"/>
        <w:numPr>
          <w:ilvl w:val="1"/>
          <w:numId w:val="5"/>
        </w:numPr>
        <w:tabs>
          <w:tab w:pos="3327" w:val="left" w:leader="none"/>
          <w:tab w:pos="3328" w:val="left" w:leader="none"/>
        </w:tabs>
        <w:spacing w:line="240" w:lineRule="auto" w:before="14" w:after="0"/>
        <w:ind w:left="3327" w:right="0" w:hanging="361"/>
        <w:jc w:val="left"/>
        <w:rPr>
          <w:sz w:val="20"/>
        </w:rPr>
      </w:pPr>
      <w:r>
        <w:rPr>
          <w:sz w:val="20"/>
        </w:rPr>
        <w:t>Pumpkin Patch Ltd Range Book – Winter</w:t>
      </w:r>
      <w:r>
        <w:rPr>
          <w:spacing w:val="-9"/>
          <w:sz w:val="20"/>
        </w:rPr>
        <w:t> </w:t>
      </w:r>
      <w:r>
        <w:rPr>
          <w:sz w:val="20"/>
        </w:rPr>
        <w:t>2005</w:t>
      </w:r>
    </w:p>
    <w:p>
      <w:pPr>
        <w:pStyle w:val="BodyText"/>
        <w:rPr>
          <w:sz w:val="24"/>
        </w:rPr>
      </w:pPr>
    </w:p>
    <w:p>
      <w:pPr>
        <w:pStyle w:val="BodyText"/>
        <w:rPr>
          <w:sz w:val="24"/>
        </w:rPr>
      </w:pPr>
    </w:p>
    <w:p>
      <w:pPr>
        <w:tabs>
          <w:tab w:pos="6715" w:val="left" w:leader="none"/>
        </w:tabs>
        <w:spacing w:before="141"/>
        <w:ind w:left="6713" w:right="2675" w:hanging="5580"/>
        <w:jc w:val="left"/>
        <w:rPr>
          <w:rFonts w:ascii="Arial-BoldItalicMT"/>
          <w:b/>
          <w:i/>
          <w:sz w:val="20"/>
        </w:rPr>
      </w:pPr>
      <w:r>
        <w:rPr>
          <w:rFonts w:ascii="Arial-BoldItalicMT"/>
          <w:b/>
          <w:i/>
          <w:sz w:val="20"/>
        </w:rPr>
        <w:t>Take 2 Interactive Software</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ab/>
        <w:t>Henry Davis York </w:t>
      </w:r>
      <w:r>
        <w:rPr>
          <w:rFonts w:ascii="Arial-BoldItalicMT"/>
          <w:b/>
          <w:i/>
          <w:spacing w:val="-3"/>
          <w:sz w:val="20"/>
        </w:rPr>
        <w:t>Lawyers </w:t>
      </w:r>
      <w:r>
        <w:rPr>
          <w:rFonts w:ascii="Arial-BoldItalicMT"/>
          <w:b/>
          <w:i/>
          <w:sz w:val="20"/>
        </w:rPr>
        <w:t>Ph: (02) 9947</w:t>
      </w:r>
      <w:r>
        <w:rPr>
          <w:rFonts w:ascii="Arial-BoldItalicMT"/>
          <w:b/>
          <w:i/>
          <w:spacing w:val="-3"/>
          <w:sz w:val="20"/>
        </w:rPr>
        <w:t> </w:t>
      </w:r>
      <w:r>
        <w:rPr>
          <w:rFonts w:ascii="Arial-BoldItalicMT"/>
          <w:b/>
          <w:i/>
          <w:sz w:val="20"/>
        </w:rPr>
        <w:t>6000</w:t>
      </w:r>
    </w:p>
    <w:p>
      <w:pPr>
        <w:pStyle w:val="BodyText"/>
        <w:rPr>
          <w:rFonts w:ascii="Arial-BoldItalicMT"/>
          <w:b/>
          <w:i/>
        </w:rPr>
      </w:pPr>
    </w:p>
    <w:p>
      <w:pPr>
        <w:tabs>
          <w:tab w:pos="6713" w:val="left" w:leader="none"/>
        </w:tabs>
        <w:spacing w:before="0"/>
        <w:ind w:left="1133" w:right="0" w:firstLine="0"/>
        <w:jc w:val="left"/>
        <w:rPr>
          <w:rFonts w:ascii="Arial-BoldItalicMT"/>
          <w:b/>
          <w:i/>
          <w:sz w:val="20"/>
        </w:rPr>
      </w:pPr>
      <w:r>
        <w:rPr>
          <w:rFonts w:ascii="Arial-BoldItalicMT"/>
          <w:b/>
          <w:i/>
          <w:sz w:val="20"/>
        </w:rPr>
        <w:t>Effective Date: 31</w:t>
      </w:r>
      <w:r>
        <w:rPr>
          <w:rFonts w:ascii="Arial-BoldItalicMT"/>
          <w:b/>
          <w:i/>
          <w:spacing w:val="-3"/>
          <w:sz w:val="20"/>
        </w:rPr>
        <w:t> </w:t>
      </w:r>
      <w:r>
        <w:rPr>
          <w:rFonts w:ascii="Arial-BoldItalicMT"/>
          <w:b/>
          <w:i/>
          <w:sz w:val="20"/>
        </w:rPr>
        <w:t>August 2007</w:t>
        <w:tab/>
        <w:t>File Ref:</w:t>
      </w:r>
      <w:r>
        <w:rPr>
          <w:rFonts w:ascii="Arial-BoldItalicMT"/>
          <w:b/>
          <w:i/>
          <w:spacing w:val="-2"/>
          <w:sz w:val="20"/>
        </w:rPr>
        <w:t> </w:t>
      </w:r>
      <w:r>
        <w:rPr>
          <w:rFonts w:ascii="Arial-BoldItalicMT"/>
          <w:b/>
          <w:i/>
          <w:sz w:val="20"/>
        </w:rPr>
        <w:t>C07/12806</w:t>
      </w:r>
    </w:p>
    <w:p>
      <w:pPr>
        <w:pStyle w:val="BodyText"/>
        <w:spacing w:before="9"/>
        <w:rPr>
          <w:rFonts w:ascii="Arial-BoldItalicMT"/>
          <w:b/>
          <w:i/>
          <w:sz w:val="19"/>
        </w:rPr>
      </w:pPr>
    </w:p>
    <w:p>
      <w:pPr>
        <w:spacing w:before="1"/>
        <w:ind w:left="1134" w:right="0" w:firstLine="0"/>
        <w:jc w:val="left"/>
        <w:rPr>
          <w:i/>
          <w:sz w:val="20"/>
        </w:rPr>
      </w:pPr>
      <w:r>
        <w:rPr>
          <w:i/>
          <w:sz w:val="20"/>
          <w:u w:val="single"/>
        </w:rPr>
        <w:t>Material</w:t>
      </w:r>
    </w:p>
    <w:p>
      <w:pPr>
        <w:pStyle w:val="BodyText"/>
        <w:spacing w:before="9"/>
        <w:rPr>
          <w:i/>
          <w:sz w:val="11"/>
        </w:rPr>
      </w:pPr>
    </w:p>
    <w:p>
      <w:pPr>
        <w:pStyle w:val="BodyText"/>
        <w:spacing w:before="94"/>
        <w:ind w:left="1673"/>
      </w:pPr>
      <w:r>
        <w:rPr/>
        <w:t>Copyright is claimed in the following list of materials:</w:t>
      </w:r>
    </w:p>
    <w:p>
      <w:pPr>
        <w:pStyle w:val="BodyText"/>
        <w:spacing w:before="11"/>
        <w:rPr>
          <w:sz w:val="19"/>
        </w:rPr>
      </w:pPr>
    </w:p>
    <w:p>
      <w:pPr>
        <w:pStyle w:val="ListParagraph"/>
        <w:numPr>
          <w:ilvl w:val="0"/>
          <w:numId w:val="6"/>
        </w:numPr>
        <w:tabs>
          <w:tab w:pos="2607" w:val="left" w:leader="none"/>
          <w:tab w:pos="2609" w:val="left" w:leader="none"/>
        </w:tabs>
        <w:spacing w:line="240" w:lineRule="auto" w:before="0" w:after="0"/>
        <w:ind w:left="2608" w:right="0" w:hanging="568"/>
        <w:jc w:val="left"/>
        <w:rPr>
          <w:sz w:val="20"/>
        </w:rPr>
      </w:pPr>
      <w:r>
        <w:rPr>
          <w:sz w:val="20"/>
        </w:rPr>
        <w:t>The artistic works comprising any of the</w:t>
      </w:r>
      <w:r>
        <w:rPr>
          <w:spacing w:val="-8"/>
          <w:sz w:val="20"/>
        </w:rPr>
        <w:t> </w:t>
      </w:r>
      <w:r>
        <w:rPr>
          <w:sz w:val="20"/>
        </w:rPr>
        <w:t>following:</w:t>
      </w:r>
    </w:p>
    <w:p>
      <w:pPr>
        <w:pStyle w:val="BodyText"/>
        <w:spacing w:before="11"/>
        <w:rPr>
          <w:sz w:val="19"/>
        </w:rPr>
      </w:pPr>
    </w:p>
    <w:p>
      <w:pPr>
        <w:pStyle w:val="ListParagraph"/>
        <w:numPr>
          <w:ilvl w:val="1"/>
          <w:numId w:val="6"/>
        </w:numPr>
        <w:tabs>
          <w:tab w:pos="3175" w:val="left" w:leader="none"/>
          <w:tab w:pos="3176" w:val="left" w:leader="none"/>
        </w:tabs>
        <w:spacing w:line="240" w:lineRule="auto" w:before="0" w:after="0"/>
        <w:ind w:left="3175" w:right="0" w:hanging="569"/>
        <w:jc w:val="left"/>
        <w:rPr>
          <w:sz w:val="20"/>
        </w:rPr>
      </w:pPr>
      <w:r>
        <w:rPr>
          <w:sz w:val="20"/>
        </w:rPr>
        <w:t>T2 Take 2 Interactive logo (current Take 2 Interactive</w:t>
      </w:r>
      <w:r>
        <w:rPr>
          <w:spacing w:val="-15"/>
          <w:sz w:val="20"/>
        </w:rPr>
        <w:t> </w:t>
      </w:r>
      <w:r>
        <w:rPr>
          <w:sz w:val="20"/>
        </w:rPr>
        <w:t>logo);</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T2 Take 2 Interactive logo (old Take 2 Interactive</w:t>
      </w:r>
      <w:r>
        <w:rPr>
          <w:spacing w:val="-14"/>
          <w:sz w:val="20"/>
        </w:rPr>
        <w:t> </w:t>
      </w:r>
      <w:r>
        <w:rPr>
          <w:sz w:val="20"/>
        </w:rPr>
        <w:t>logo);</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R device (R</w:t>
      </w:r>
      <w:r>
        <w:rPr>
          <w:spacing w:val="-3"/>
          <w:sz w:val="20"/>
        </w:rPr>
        <w:t> </w:t>
      </w:r>
      <w:r>
        <w:rPr>
          <w:sz w:val="20"/>
        </w:rPr>
        <w:t>logo);</w:t>
      </w:r>
    </w:p>
    <w:p>
      <w:pPr>
        <w:pStyle w:val="ListParagraph"/>
        <w:numPr>
          <w:ilvl w:val="1"/>
          <w:numId w:val="6"/>
        </w:numPr>
        <w:tabs>
          <w:tab w:pos="3175" w:val="left" w:leader="none"/>
          <w:tab w:pos="3176" w:val="left" w:leader="none"/>
        </w:tabs>
        <w:spacing w:line="240" w:lineRule="auto" w:before="1" w:after="0"/>
        <w:ind w:left="3175" w:right="0" w:hanging="569"/>
        <w:jc w:val="left"/>
        <w:rPr>
          <w:sz w:val="20"/>
        </w:rPr>
      </w:pPr>
      <w:r>
        <w:rPr>
          <w:sz w:val="20"/>
        </w:rPr>
        <w:t>R &amp; ROCKSTAR device (Rockstar games</w:t>
      </w:r>
      <w:r>
        <w:rPr>
          <w:spacing w:val="-5"/>
          <w:sz w:val="20"/>
        </w:rPr>
        <w:t> </w:t>
      </w:r>
      <w:r>
        <w:rPr>
          <w:sz w:val="20"/>
        </w:rPr>
        <w:t>logo);</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GATHERING device (current Gathering</w:t>
      </w:r>
      <w:r>
        <w:rPr>
          <w:spacing w:val="-5"/>
          <w:sz w:val="20"/>
        </w:rPr>
        <w:t> </w:t>
      </w:r>
      <w:r>
        <w:rPr>
          <w:sz w:val="20"/>
        </w:rPr>
        <w:t>logo);</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Gathering of Developers device (old Gathering of Developers logo</w:t>
      </w:r>
      <w:r>
        <w:rPr>
          <w:spacing w:val="-18"/>
          <w:sz w:val="20"/>
        </w:rPr>
        <w:t> </w:t>
      </w:r>
      <w:r>
        <w:rPr>
          <w:sz w:val="20"/>
        </w:rPr>
        <w:t>#1);</w:t>
      </w:r>
    </w:p>
    <w:p>
      <w:pPr>
        <w:pStyle w:val="ListParagraph"/>
        <w:numPr>
          <w:ilvl w:val="1"/>
          <w:numId w:val="6"/>
        </w:numPr>
        <w:tabs>
          <w:tab w:pos="3175" w:val="left" w:leader="none"/>
          <w:tab w:pos="3176" w:val="left" w:leader="none"/>
        </w:tabs>
        <w:spacing w:line="240" w:lineRule="auto" w:before="1" w:after="0"/>
        <w:ind w:left="3175" w:right="1322" w:hanging="568"/>
        <w:jc w:val="left"/>
        <w:rPr>
          <w:sz w:val="20"/>
        </w:rPr>
      </w:pPr>
      <w:r>
        <w:rPr>
          <w:sz w:val="20"/>
        </w:rPr>
        <w:t>Gathering of Developers and head of man device (old Gathering of Developers logo #2);</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JOYTECH and device (current Joytech</w:t>
      </w:r>
      <w:r>
        <w:rPr>
          <w:spacing w:val="-7"/>
          <w:sz w:val="20"/>
        </w:rPr>
        <w:t> </w:t>
      </w:r>
      <w:r>
        <w:rPr>
          <w:sz w:val="20"/>
        </w:rPr>
        <w:t>logo);</w:t>
      </w:r>
    </w:p>
    <w:p>
      <w:pPr>
        <w:pStyle w:val="ListParagraph"/>
        <w:numPr>
          <w:ilvl w:val="1"/>
          <w:numId w:val="6"/>
        </w:numPr>
        <w:tabs>
          <w:tab w:pos="3175" w:val="left" w:leader="none"/>
          <w:tab w:pos="3176" w:val="left" w:leader="none"/>
        </w:tabs>
        <w:spacing w:line="240" w:lineRule="auto" w:before="0" w:after="0"/>
        <w:ind w:left="3175" w:right="0" w:hanging="569"/>
        <w:jc w:val="left"/>
        <w:rPr>
          <w:sz w:val="20"/>
        </w:rPr>
      </w:pPr>
      <w:r>
        <w:rPr>
          <w:sz w:val="20"/>
        </w:rPr>
        <w:t>JOYTECH device (old Joytech logo</w:t>
      </w:r>
      <w:r>
        <w:rPr>
          <w:spacing w:val="-11"/>
          <w:sz w:val="20"/>
        </w:rPr>
        <w:t> </w:t>
      </w:r>
      <w:r>
        <w:rPr>
          <w:sz w:val="20"/>
        </w:rPr>
        <w:t>#1);</w:t>
      </w:r>
    </w:p>
    <w:p>
      <w:pPr>
        <w:pStyle w:val="ListParagraph"/>
        <w:numPr>
          <w:ilvl w:val="1"/>
          <w:numId w:val="6"/>
        </w:numPr>
        <w:tabs>
          <w:tab w:pos="3175" w:val="left" w:leader="none"/>
          <w:tab w:pos="3176" w:val="left" w:leader="none"/>
        </w:tabs>
        <w:spacing w:line="230" w:lineRule="exact" w:before="1" w:after="0"/>
        <w:ind w:left="3175" w:right="0" w:hanging="569"/>
        <w:jc w:val="left"/>
        <w:rPr>
          <w:sz w:val="20"/>
        </w:rPr>
      </w:pPr>
      <w:r>
        <w:rPr>
          <w:sz w:val="20"/>
        </w:rPr>
        <w:t>JOYTECH device (old Joytech logo</w:t>
      </w:r>
      <w:r>
        <w:rPr>
          <w:spacing w:val="-11"/>
          <w:sz w:val="20"/>
        </w:rPr>
        <w:t> </w:t>
      </w:r>
      <w:r>
        <w:rPr>
          <w:sz w:val="20"/>
        </w:rPr>
        <w:t>#2);</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Directsoft device (old directsoft</w:t>
      </w:r>
      <w:r>
        <w:rPr>
          <w:spacing w:val="-4"/>
          <w:sz w:val="20"/>
        </w:rPr>
        <w:t> </w:t>
      </w:r>
      <w:r>
        <w:rPr>
          <w:sz w:val="20"/>
        </w:rPr>
        <w:t>logo);</w:t>
      </w:r>
    </w:p>
    <w:p>
      <w:pPr>
        <w:pStyle w:val="ListParagraph"/>
        <w:numPr>
          <w:ilvl w:val="1"/>
          <w:numId w:val="6"/>
        </w:numPr>
        <w:tabs>
          <w:tab w:pos="3175" w:val="left" w:leader="none"/>
          <w:tab w:pos="3176" w:val="left" w:leader="none"/>
        </w:tabs>
        <w:spacing w:line="240" w:lineRule="auto" w:before="0" w:after="0"/>
        <w:ind w:left="3175" w:right="0" w:hanging="569"/>
        <w:jc w:val="left"/>
        <w:rPr>
          <w:sz w:val="20"/>
        </w:rPr>
      </w:pPr>
      <w:r>
        <w:rPr>
          <w:sz w:val="20"/>
        </w:rPr>
        <w:t>Jack of All Games device (Jack of All Games</w:t>
      </w:r>
      <w:r>
        <w:rPr>
          <w:spacing w:val="-11"/>
          <w:sz w:val="20"/>
        </w:rPr>
        <w:t> </w:t>
      </w:r>
      <w:r>
        <w:rPr>
          <w:sz w:val="20"/>
        </w:rPr>
        <w:t>logo);</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GS GLOBAL STAR SOFTWARE device (Global Star Software</w:t>
      </w:r>
      <w:r>
        <w:rPr>
          <w:spacing w:val="-14"/>
          <w:sz w:val="20"/>
        </w:rPr>
        <w:t> </w:t>
      </w:r>
      <w:r>
        <w:rPr>
          <w:sz w:val="20"/>
        </w:rPr>
        <w:t>logo);</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GOTHAM GAMES device (old Gotham Games</w:t>
      </w:r>
      <w:r>
        <w:rPr>
          <w:spacing w:val="-9"/>
          <w:sz w:val="20"/>
        </w:rPr>
        <w:t> </w:t>
      </w:r>
      <w:r>
        <w:rPr>
          <w:sz w:val="20"/>
        </w:rPr>
        <w:t>logo);</w:t>
      </w:r>
    </w:p>
    <w:p>
      <w:pPr>
        <w:pStyle w:val="ListParagraph"/>
        <w:numPr>
          <w:ilvl w:val="1"/>
          <w:numId w:val="6"/>
        </w:numPr>
        <w:tabs>
          <w:tab w:pos="3175" w:val="left" w:leader="none"/>
          <w:tab w:pos="3176" w:val="left" w:leader="none"/>
        </w:tabs>
        <w:spacing w:line="240" w:lineRule="auto" w:before="1" w:after="0"/>
        <w:ind w:left="3175" w:right="0" w:hanging="569"/>
        <w:jc w:val="left"/>
        <w:rPr>
          <w:sz w:val="20"/>
        </w:rPr>
      </w:pPr>
      <w:r>
        <w:rPr>
          <w:sz w:val="20"/>
        </w:rPr>
        <w:t>2K SPORTS device (2K Sports</w:t>
      </w:r>
      <w:r>
        <w:rPr>
          <w:spacing w:val="-6"/>
          <w:sz w:val="20"/>
        </w:rPr>
        <w:t> </w:t>
      </w:r>
      <w:r>
        <w:rPr>
          <w:sz w:val="20"/>
        </w:rPr>
        <w:t>logo);</w:t>
      </w:r>
    </w:p>
    <w:p>
      <w:pPr>
        <w:pStyle w:val="ListParagraph"/>
        <w:numPr>
          <w:ilvl w:val="1"/>
          <w:numId w:val="6"/>
        </w:numPr>
        <w:tabs>
          <w:tab w:pos="3175" w:val="left" w:leader="none"/>
          <w:tab w:pos="3176" w:val="left" w:leader="none"/>
        </w:tabs>
        <w:spacing w:line="480" w:lineRule="auto" w:before="0" w:after="0"/>
        <w:ind w:left="2573" w:right="5447" w:firstLine="33"/>
        <w:jc w:val="left"/>
        <w:rPr>
          <w:sz w:val="20"/>
        </w:rPr>
      </w:pPr>
      <w:r>
        <w:rPr>
          <w:sz w:val="20"/>
        </w:rPr>
        <w:t>2K GAMES device (2K Games logo); “the Logos”, which are incorporated</w:t>
      </w:r>
      <w:r>
        <w:rPr>
          <w:spacing w:val="-14"/>
          <w:sz w:val="20"/>
        </w:rPr>
        <w:t> </w:t>
      </w:r>
      <w:r>
        <w:rPr>
          <w:sz w:val="20"/>
        </w:rPr>
        <w:t>in:</w:t>
      </w:r>
    </w:p>
    <w:p>
      <w:pPr>
        <w:pStyle w:val="ListParagraph"/>
        <w:numPr>
          <w:ilvl w:val="0"/>
          <w:numId w:val="7"/>
        </w:numPr>
        <w:tabs>
          <w:tab w:pos="3175" w:val="left" w:leader="none"/>
          <w:tab w:pos="3176" w:val="left" w:leader="none"/>
        </w:tabs>
        <w:spacing w:line="229" w:lineRule="exact" w:before="0" w:after="0"/>
        <w:ind w:left="3175" w:right="0" w:hanging="569"/>
        <w:jc w:val="left"/>
        <w:rPr>
          <w:sz w:val="20"/>
        </w:rPr>
      </w:pPr>
      <w:r>
        <w:rPr>
          <w:sz w:val="20"/>
        </w:rPr>
        <w:t>Computer games</w:t>
      </w:r>
      <w:r>
        <w:rPr>
          <w:spacing w:val="-4"/>
          <w:sz w:val="20"/>
        </w:rPr>
        <w:t> </w:t>
      </w:r>
      <w:r>
        <w:rPr>
          <w:sz w:val="20"/>
        </w:rPr>
        <w:t>software;</w:t>
      </w:r>
    </w:p>
    <w:p>
      <w:pPr>
        <w:pStyle w:val="ListParagraph"/>
        <w:numPr>
          <w:ilvl w:val="0"/>
          <w:numId w:val="7"/>
        </w:numPr>
        <w:tabs>
          <w:tab w:pos="3175" w:val="left" w:leader="none"/>
          <w:tab w:pos="3177" w:val="left" w:leader="none"/>
        </w:tabs>
        <w:spacing w:line="230" w:lineRule="exact" w:before="1" w:after="0"/>
        <w:ind w:left="3176" w:right="0" w:hanging="570"/>
        <w:jc w:val="left"/>
        <w:rPr>
          <w:sz w:val="20"/>
        </w:rPr>
      </w:pPr>
      <w:r>
        <w:rPr>
          <w:sz w:val="20"/>
        </w:rPr>
        <w:t>Compact disks or other electronic storage media storing computer</w:t>
      </w:r>
      <w:r>
        <w:rPr>
          <w:spacing w:val="-10"/>
          <w:sz w:val="20"/>
        </w:rPr>
        <w:t> </w:t>
      </w:r>
      <w:r>
        <w:rPr>
          <w:sz w:val="20"/>
        </w:rPr>
        <w:t>games;</w:t>
      </w:r>
    </w:p>
    <w:p>
      <w:pPr>
        <w:pStyle w:val="ListParagraph"/>
        <w:numPr>
          <w:ilvl w:val="0"/>
          <w:numId w:val="7"/>
        </w:numPr>
        <w:tabs>
          <w:tab w:pos="3175" w:val="left" w:leader="none"/>
          <w:tab w:pos="3176" w:val="left" w:leader="none"/>
        </w:tabs>
        <w:spacing w:line="230" w:lineRule="exact" w:before="0" w:after="0"/>
        <w:ind w:left="3175" w:right="0" w:hanging="569"/>
        <w:jc w:val="left"/>
        <w:rPr>
          <w:sz w:val="20"/>
        </w:rPr>
      </w:pPr>
      <w:r>
        <w:rPr>
          <w:sz w:val="20"/>
        </w:rPr>
        <w:t>Packaging for computer games products;</w:t>
      </w:r>
      <w:r>
        <w:rPr>
          <w:spacing w:val="-6"/>
          <w:sz w:val="20"/>
        </w:rPr>
        <w:t> </w:t>
      </w:r>
      <w:r>
        <w:rPr>
          <w:sz w:val="20"/>
        </w:rPr>
        <w:t>or</w:t>
      </w:r>
    </w:p>
    <w:p>
      <w:pPr>
        <w:pStyle w:val="ListParagraph"/>
        <w:numPr>
          <w:ilvl w:val="0"/>
          <w:numId w:val="7"/>
        </w:numPr>
        <w:tabs>
          <w:tab w:pos="3175" w:val="left" w:leader="none"/>
          <w:tab w:pos="3176" w:val="left" w:leader="none"/>
        </w:tabs>
        <w:spacing w:line="240" w:lineRule="auto" w:before="0" w:after="0"/>
        <w:ind w:left="3175" w:right="0" w:hanging="569"/>
        <w:jc w:val="left"/>
        <w:rPr>
          <w:sz w:val="20"/>
        </w:rPr>
      </w:pPr>
      <w:r>
        <w:rPr>
          <w:sz w:val="20"/>
        </w:rPr>
        <w:t>Manuals relating to computer games</w:t>
      </w:r>
      <w:r>
        <w:rPr>
          <w:spacing w:val="-6"/>
          <w:sz w:val="20"/>
        </w:rPr>
        <w:t> </w:t>
      </w:r>
      <w:r>
        <w:rPr>
          <w:sz w:val="20"/>
        </w:rPr>
        <w:t>products</w:t>
      </w:r>
    </w:p>
    <w:p>
      <w:pPr>
        <w:pStyle w:val="BodyText"/>
        <w:spacing w:before="11"/>
        <w:rPr>
          <w:sz w:val="19"/>
        </w:rPr>
      </w:pPr>
    </w:p>
    <w:p>
      <w:pPr>
        <w:pStyle w:val="ListParagraph"/>
        <w:numPr>
          <w:ilvl w:val="0"/>
          <w:numId w:val="6"/>
        </w:numPr>
        <w:tabs>
          <w:tab w:pos="2607" w:val="left" w:leader="none"/>
          <w:tab w:pos="2608" w:val="left" w:leader="none"/>
        </w:tabs>
        <w:spacing w:line="240" w:lineRule="auto" w:before="0" w:after="0"/>
        <w:ind w:left="2607" w:right="1248" w:hanging="567"/>
        <w:jc w:val="left"/>
        <w:rPr>
          <w:sz w:val="20"/>
        </w:rPr>
      </w:pPr>
      <w:r>
        <w:rPr>
          <w:sz w:val="20"/>
        </w:rPr>
        <w:t>The literary, artistic, musical and dramatic works, cinematograph films and sound recording comprising computer games</w:t>
      </w:r>
      <w:r>
        <w:rPr>
          <w:spacing w:val="-4"/>
          <w:sz w:val="20"/>
        </w:rPr>
        <w:t> </w:t>
      </w:r>
      <w:r>
        <w:rPr>
          <w:sz w:val="20"/>
        </w:rPr>
        <w:t>software:</w:t>
      </w:r>
    </w:p>
    <w:p>
      <w:pPr>
        <w:pStyle w:val="BodyText"/>
      </w:pPr>
    </w:p>
    <w:p>
      <w:pPr>
        <w:pStyle w:val="ListParagraph"/>
        <w:numPr>
          <w:ilvl w:val="1"/>
          <w:numId w:val="6"/>
        </w:numPr>
        <w:tabs>
          <w:tab w:pos="3175" w:val="left" w:leader="none"/>
          <w:tab w:pos="3176" w:val="left" w:leader="none"/>
        </w:tabs>
        <w:spacing w:line="240" w:lineRule="auto" w:before="0" w:after="0"/>
        <w:ind w:left="3175" w:right="0" w:hanging="569"/>
        <w:jc w:val="left"/>
        <w:rPr>
          <w:sz w:val="20"/>
        </w:rPr>
      </w:pPr>
      <w:r>
        <w:rPr>
          <w:sz w:val="20"/>
        </w:rPr>
        <w:t>Which</w:t>
      </w:r>
      <w:r>
        <w:rPr>
          <w:spacing w:val="-2"/>
          <w:sz w:val="20"/>
        </w:rPr>
        <w:t> </w:t>
      </w:r>
      <w:r>
        <w:rPr>
          <w:sz w:val="20"/>
        </w:rPr>
        <w:t>incorporates;</w:t>
      </w:r>
    </w:p>
    <w:p>
      <w:pPr>
        <w:pStyle w:val="ListParagraph"/>
        <w:numPr>
          <w:ilvl w:val="1"/>
          <w:numId w:val="6"/>
        </w:numPr>
        <w:tabs>
          <w:tab w:pos="3175" w:val="left" w:leader="none"/>
          <w:tab w:pos="3176" w:val="left" w:leader="none"/>
        </w:tabs>
        <w:spacing w:line="240" w:lineRule="auto" w:before="1" w:after="0"/>
        <w:ind w:left="3175" w:right="0" w:hanging="569"/>
        <w:jc w:val="left"/>
        <w:rPr>
          <w:sz w:val="20"/>
        </w:rPr>
      </w:pPr>
      <w:r>
        <w:rPr>
          <w:sz w:val="20"/>
        </w:rPr>
        <w:t>Which is stored on compact disks or other electronic storage media that</w:t>
      </w:r>
      <w:r>
        <w:rPr>
          <w:spacing w:val="-22"/>
          <w:sz w:val="20"/>
        </w:rPr>
        <w:t> </w:t>
      </w:r>
      <w:r>
        <w:rPr>
          <w:sz w:val="20"/>
        </w:rPr>
        <w:t>incorporates;</w:t>
      </w:r>
    </w:p>
    <w:p>
      <w:pPr>
        <w:pStyle w:val="ListParagraph"/>
        <w:numPr>
          <w:ilvl w:val="1"/>
          <w:numId w:val="6"/>
        </w:numPr>
        <w:tabs>
          <w:tab w:pos="3175" w:val="left" w:leader="none"/>
          <w:tab w:pos="3176" w:val="left" w:leader="none"/>
        </w:tabs>
        <w:spacing w:line="230" w:lineRule="exact" w:before="0" w:after="0"/>
        <w:ind w:left="3175" w:right="0" w:hanging="569"/>
        <w:jc w:val="left"/>
        <w:rPr>
          <w:sz w:val="20"/>
        </w:rPr>
      </w:pPr>
      <w:r>
        <w:rPr>
          <w:sz w:val="20"/>
        </w:rPr>
        <w:t>The packaging of which incorporates,</w:t>
      </w:r>
      <w:r>
        <w:rPr>
          <w:spacing w:val="-7"/>
          <w:sz w:val="20"/>
        </w:rPr>
        <w:t> </w:t>
      </w:r>
      <w:r>
        <w:rPr>
          <w:sz w:val="20"/>
        </w:rPr>
        <w:t>or</w:t>
      </w:r>
    </w:p>
    <w:p>
      <w:pPr>
        <w:pStyle w:val="ListParagraph"/>
        <w:numPr>
          <w:ilvl w:val="1"/>
          <w:numId w:val="6"/>
        </w:numPr>
        <w:tabs>
          <w:tab w:pos="3175" w:val="left" w:leader="none"/>
          <w:tab w:pos="3176" w:val="left" w:leader="none"/>
        </w:tabs>
        <w:spacing w:line="480" w:lineRule="auto" w:before="0" w:after="0"/>
        <w:ind w:left="2573" w:right="5568" w:firstLine="33"/>
        <w:jc w:val="left"/>
        <w:rPr>
          <w:sz w:val="20"/>
        </w:rPr>
      </w:pPr>
      <w:r>
        <w:rPr>
          <w:sz w:val="20"/>
        </w:rPr>
        <w:t>The manuals of which incorporates, any of the</w:t>
      </w:r>
      <w:r>
        <w:rPr>
          <w:spacing w:val="-4"/>
          <w:sz w:val="20"/>
        </w:rPr>
        <w:t> </w:t>
      </w:r>
      <w:r>
        <w:rPr>
          <w:sz w:val="20"/>
        </w:rPr>
        <w:t>Logos</w:t>
      </w:r>
      <w:r>
        <w:rPr>
          <w:color w:val="0000FF"/>
          <w:sz w:val="20"/>
        </w:rPr>
        <w:t>.</w:t>
      </w:r>
    </w:p>
    <w:p>
      <w:pPr>
        <w:spacing w:after="0" w:line="480" w:lineRule="auto"/>
        <w:jc w:val="left"/>
        <w:rPr>
          <w:sz w:val="20"/>
        </w:rPr>
        <w:sectPr>
          <w:pgSz w:w="11910" w:h="16840"/>
          <w:pgMar w:header="0" w:footer="658" w:top="820" w:bottom="840" w:left="0" w:right="0"/>
        </w:sectPr>
      </w:pPr>
    </w:p>
    <w:p>
      <w:pPr>
        <w:pStyle w:val="ListParagraph"/>
        <w:numPr>
          <w:ilvl w:val="0"/>
          <w:numId w:val="6"/>
        </w:numPr>
        <w:tabs>
          <w:tab w:pos="2607" w:val="left" w:leader="none"/>
          <w:tab w:pos="2609" w:val="left" w:leader="none"/>
        </w:tabs>
        <w:spacing w:line="240" w:lineRule="auto" w:before="76" w:after="0"/>
        <w:ind w:left="2607" w:right="1665" w:hanging="567"/>
        <w:jc w:val="left"/>
        <w:rPr>
          <w:sz w:val="20"/>
        </w:rPr>
      </w:pPr>
      <w:r>
        <w:rPr>
          <w:sz w:val="20"/>
        </w:rPr>
        <w:t>The literary and artistic works comprising the manuals (whether printed or in electronic form):</w:t>
      </w:r>
    </w:p>
    <w:p>
      <w:pPr>
        <w:pStyle w:val="BodyText"/>
      </w:pPr>
    </w:p>
    <w:p>
      <w:pPr>
        <w:pStyle w:val="ListParagraph"/>
        <w:numPr>
          <w:ilvl w:val="1"/>
          <w:numId w:val="6"/>
        </w:numPr>
        <w:tabs>
          <w:tab w:pos="3175" w:val="left" w:leader="none"/>
          <w:tab w:pos="3176" w:val="left" w:leader="none"/>
        </w:tabs>
        <w:spacing w:line="240" w:lineRule="auto" w:before="0" w:after="0"/>
        <w:ind w:left="3175" w:right="0" w:hanging="569"/>
        <w:jc w:val="left"/>
        <w:rPr>
          <w:sz w:val="20"/>
        </w:rPr>
      </w:pPr>
      <w:r>
        <w:rPr>
          <w:sz w:val="20"/>
        </w:rPr>
        <w:t>Which incorporates;</w:t>
      </w:r>
      <w:r>
        <w:rPr>
          <w:spacing w:val="-3"/>
          <w:sz w:val="20"/>
        </w:rPr>
        <w:t> </w:t>
      </w:r>
      <w:r>
        <w:rPr>
          <w:sz w:val="20"/>
        </w:rPr>
        <w:t>or</w:t>
      </w:r>
    </w:p>
    <w:p>
      <w:pPr>
        <w:pStyle w:val="ListParagraph"/>
        <w:numPr>
          <w:ilvl w:val="1"/>
          <w:numId w:val="6"/>
        </w:numPr>
        <w:tabs>
          <w:tab w:pos="3175" w:val="left" w:leader="none"/>
          <w:tab w:pos="3176" w:val="left" w:leader="none"/>
        </w:tabs>
        <w:spacing w:line="240" w:lineRule="auto" w:before="0" w:after="0"/>
        <w:ind w:left="3175" w:right="0" w:hanging="569"/>
        <w:jc w:val="left"/>
        <w:rPr>
          <w:sz w:val="20"/>
        </w:rPr>
      </w:pPr>
      <w:r>
        <w:rPr>
          <w:sz w:val="20"/>
        </w:rPr>
        <w:t>Which relate to the computer games</w:t>
      </w:r>
      <w:r>
        <w:rPr>
          <w:spacing w:val="-7"/>
          <w:sz w:val="20"/>
        </w:rPr>
        <w:t> </w:t>
      </w:r>
      <w:r>
        <w:rPr>
          <w:sz w:val="20"/>
        </w:rPr>
        <w:t>software;</w:t>
      </w:r>
    </w:p>
    <w:p>
      <w:pPr>
        <w:pStyle w:val="ListParagraph"/>
        <w:numPr>
          <w:ilvl w:val="2"/>
          <w:numId w:val="6"/>
        </w:numPr>
        <w:tabs>
          <w:tab w:pos="3741" w:val="left" w:leader="none"/>
          <w:tab w:pos="3742" w:val="left" w:leader="none"/>
        </w:tabs>
        <w:spacing w:line="240" w:lineRule="auto" w:before="13" w:after="0"/>
        <w:ind w:left="3741" w:right="0" w:hanging="567"/>
        <w:jc w:val="left"/>
        <w:rPr>
          <w:sz w:val="20"/>
        </w:rPr>
      </w:pPr>
      <w:r>
        <w:rPr>
          <w:sz w:val="20"/>
        </w:rPr>
        <w:t>Which</w:t>
      </w:r>
      <w:r>
        <w:rPr>
          <w:spacing w:val="-2"/>
          <w:sz w:val="20"/>
        </w:rPr>
        <w:t> </w:t>
      </w:r>
      <w:r>
        <w:rPr>
          <w:sz w:val="20"/>
        </w:rPr>
        <w:t>incorporates;</w:t>
      </w:r>
    </w:p>
    <w:p>
      <w:pPr>
        <w:pStyle w:val="ListParagraph"/>
        <w:numPr>
          <w:ilvl w:val="2"/>
          <w:numId w:val="6"/>
        </w:numPr>
        <w:tabs>
          <w:tab w:pos="3741" w:val="left" w:leader="none"/>
          <w:tab w:pos="3742" w:val="left" w:leader="none"/>
        </w:tabs>
        <w:spacing w:line="240" w:lineRule="auto" w:before="13" w:after="0"/>
        <w:ind w:left="3741" w:right="1825" w:hanging="567"/>
        <w:jc w:val="left"/>
        <w:rPr>
          <w:sz w:val="20"/>
        </w:rPr>
      </w:pPr>
      <w:r>
        <w:rPr>
          <w:sz w:val="20"/>
        </w:rPr>
        <w:t>Which is stored on compact disks or other electronic storage media that incorporate;</w:t>
      </w:r>
      <w:r>
        <w:rPr>
          <w:spacing w:val="-2"/>
          <w:sz w:val="20"/>
        </w:rPr>
        <w:t> </w:t>
      </w:r>
      <w:r>
        <w:rPr>
          <w:sz w:val="20"/>
        </w:rPr>
        <w:t>or</w:t>
      </w:r>
    </w:p>
    <w:p>
      <w:pPr>
        <w:pStyle w:val="ListParagraph"/>
        <w:numPr>
          <w:ilvl w:val="2"/>
          <w:numId w:val="6"/>
        </w:numPr>
        <w:tabs>
          <w:tab w:pos="3741" w:val="left" w:leader="none"/>
          <w:tab w:pos="3742" w:val="left" w:leader="none"/>
        </w:tabs>
        <w:spacing w:line="480" w:lineRule="auto" w:before="14" w:after="0"/>
        <w:ind w:left="2607" w:right="4847" w:firstLine="567"/>
        <w:jc w:val="left"/>
        <w:rPr>
          <w:sz w:val="20"/>
        </w:rPr>
      </w:pPr>
      <w:r>
        <w:rPr>
          <w:sz w:val="20"/>
        </w:rPr>
        <w:t>The packaging of which incorporates, any of the</w:t>
      </w:r>
      <w:r>
        <w:rPr>
          <w:spacing w:val="-4"/>
          <w:sz w:val="20"/>
        </w:rPr>
        <w:t> </w:t>
      </w:r>
      <w:r>
        <w:rPr>
          <w:sz w:val="20"/>
        </w:rPr>
        <w:t>Logos.</w:t>
      </w:r>
    </w:p>
    <w:p>
      <w:pPr>
        <w:pStyle w:val="ListParagraph"/>
        <w:numPr>
          <w:ilvl w:val="0"/>
          <w:numId w:val="6"/>
        </w:numPr>
        <w:tabs>
          <w:tab w:pos="2608" w:val="left" w:leader="none"/>
          <w:tab w:pos="2609" w:val="left" w:leader="none"/>
        </w:tabs>
        <w:spacing w:line="240" w:lineRule="auto" w:before="1" w:after="0"/>
        <w:ind w:left="2608" w:right="0" w:hanging="568"/>
        <w:jc w:val="left"/>
        <w:rPr>
          <w:sz w:val="20"/>
        </w:rPr>
      </w:pPr>
      <w:r>
        <w:rPr>
          <w:sz w:val="20"/>
        </w:rPr>
        <w:t>The literary and artistic work comprising the</w:t>
      </w:r>
      <w:r>
        <w:rPr>
          <w:spacing w:val="-9"/>
          <w:sz w:val="20"/>
        </w:rPr>
        <w:t> </w:t>
      </w:r>
      <w:r>
        <w:rPr>
          <w:sz w:val="20"/>
        </w:rPr>
        <w:t>packaging:</w:t>
      </w:r>
    </w:p>
    <w:p>
      <w:pPr>
        <w:pStyle w:val="BodyText"/>
        <w:spacing w:before="11"/>
        <w:rPr>
          <w:sz w:val="19"/>
        </w:rPr>
      </w:pPr>
    </w:p>
    <w:p>
      <w:pPr>
        <w:pStyle w:val="ListParagraph"/>
        <w:numPr>
          <w:ilvl w:val="1"/>
          <w:numId w:val="6"/>
        </w:numPr>
        <w:tabs>
          <w:tab w:pos="3175" w:val="left" w:leader="none"/>
          <w:tab w:pos="3176" w:val="left" w:leader="none"/>
        </w:tabs>
        <w:spacing w:line="240" w:lineRule="auto" w:before="0" w:after="0"/>
        <w:ind w:left="3175" w:right="0" w:hanging="569"/>
        <w:jc w:val="left"/>
        <w:rPr>
          <w:sz w:val="20"/>
        </w:rPr>
      </w:pPr>
      <w:r>
        <w:rPr>
          <w:sz w:val="20"/>
        </w:rPr>
        <w:t>Which incorporates;</w:t>
      </w:r>
      <w:r>
        <w:rPr>
          <w:spacing w:val="-3"/>
          <w:sz w:val="20"/>
        </w:rPr>
        <w:t> </w:t>
      </w:r>
      <w:r>
        <w:rPr>
          <w:sz w:val="20"/>
        </w:rPr>
        <w:t>or</w:t>
      </w:r>
    </w:p>
    <w:p>
      <w:pPr>
        <w:pStyle w:val="ListParagraph"/>
        <w:numPr>
          <w:ilvl w:val="1"/>
          <w:numId w:val="6"/>
        </w:numPr>
        <w:tabs>
          <w:tab w:pos="3175" w:val="left" w:leader="none"/>
          <w:tab w:pos="3176" w:val="left" w:leader="none"/>
        </w:tabs>
        <w:spacing w:line="240" w:lineRule="auto" w:before="0" w:after="0"/>
        <w:ind w:left="3175" w:right="0" w:hanging="569"/>
        <w:jc w:val="left"/>
        <w:rPr>
          <w:sz w:val="20"/>
        </w:rPr>
      </w:pPr>
      <w:r>
        <w:rPr>
          <w:sz w:val="20"/>
        </w:rPr>
        <w:t>Which relates to the computer games</w:t>
      </w:r>
      <w:r>
        <w:rPr>
          <w:spacing w:val="-7"/>
          <w:sz w:val="20"/>
        </w:rPr>
        <w:t> </w:t>
      </w:r>
      <w:r>
        <w:rPr>
          <w:sz w:val="20"/>
        </w:rPr>
        <w:t>software:</w:t>
      </w:r>
    </w:p>
    <w:p>
      <w:pPr>
        <w:pStyle w:val="ListParagraph"/>
        <w:numPr>
          <w:ilvl w:val="2"/>
          <w:numId w:val="6"/>
        </w:numPr>
        <w:tabs>
          <w:tab w:pos="3741" w:val="left" w:leader="none"/>
          <w:tab w:pos="3742" w:val="left" w:leader="none"/>
        </w:tabs>
        <w:spacing w:line="240" w:lineRule="auto" w:before="13" w:after="0"/>
        <w:ind w:left="3741" w:right="0" w:hanging="567"/>
        <w:jc w:val="left"/>
        <w:rPr>
          <w:sz w:val="20"/>
        </w:rPr>
      </w:pPr>
      <w:r>
        <w:rPr>
          <w:sz w:val="20"/>
        </w:rPr>
        <w:t>Which</w:t>
      </w:r>
      <w:r>
        <w:rPr>
          <w:spacing w:val="-2"/>
          <w:sz w:val="20"/>
        </w:rPr>
        <w:t> </w:t>
      </w:r>
      <w:r>
        <w:rPr>
          <w:sz w:val="20"/>
        </w:rPr>
        <w:t>incorporates;</w:t>
      </w:r>
    </w:p>
    <w:p>
      <w:pPr>
        <w:pStyle w:val="ListParagraph"/>
        <w:numPr>
          <w:ilvl w:val="2"/>
          <w:numId w:val="6"/>
        </w:numPr>
        <w:tabs>
          <w:tab w:pos="3741" w:val="left" w:leader="none"/>
          <w:tab w:pos="3742" w:val="left" w:leader="none"/>
        </w:tabs>
        <w:spacing w:line="240" w:lineRule="auto" w:before="13" w:after="0"/>
        <w:ind w:left="3741" w:right="1825" w:hanging="567"/>
        <w:jc w:val="left"/>
        <w:rPr>
          <w:sz w:val="20"/>
        </w:rPr>
      </w:pPr>
      <w:r>
        <w:rPr>
          <w:sz w:val="20"/>
        </w:rPr>
        <w:t>Which is stored on compact disks or other electronic storage media that incorporates;</w:t>
      </w:r>
      <w:r>
        <w:rPr>
          <w:spacing w:val="-3"/>
          <w:sz w:val="20"/>
        </w:rPr>
        <w:t> </w:t>
      </w:r>
      <w:r>
        <w:rPr>
          <w:sz w:val="20"/>
        </w:rPr>
        <w:t>or</w:t>
      </w:r>
    </w:p>
    <w:p>
      <w:pPr>
        <w:pStyle w:val="ListParagraph"/>
        <w:numPr>
          <w:ilvl w:val="2"/>
          <w:numId w:val="6"/>
        </w:numPr>
        <w:tabs>
          <w:tab w:pos="3741" w:val="left" w:leader="none"/>
          <w:tab w:pos="3742" w:val="left" w:leader="none"/>
        </w:tabs>
        <w:spacing w:line="480" w:lineRule="auto" w:before="14" w:after="0"/>
        <w:ind w:left="2607" w:right="4936" w:firstLine="567"/>
        <w:jc w:val="left"/>
        <w:rPr>
          <w:sz w:val="20"/>
        </w:rPr>
      </w:pPr>
      <w:r>
        <w:rPr>
          <w:sz w:val="20"/>
        </w:rPr>
        <w:t>The manuals for which incorporates, any of the</w:t>
      </w:r>
      <w:r>
        <w:rPr>
          <w:spacing w:val="-4"/>
          <w:sz w:val="20"/>
        </w:rPr>
        <w:t> </w:t>
      </w:r>
      <w:r>
        <w:rPr>
          <w:sz w:val="20"/>
        </w:rPr>
        <w:t>Logos</w:t>
      </w:r>
    </w:p>
    <w:p>
      <w:pPr>
        <w:pStyle w:val="ListParagraph"/>
        <w:numPr>
          <w:ilvl w:val="0"/>
          <w:numId w:val="6"/>
        </w:numPr>
        <w:tabs>
          <w:tab w:pos="2607" w:val="left" w:leader="none"/>
          <w:tab w:pos="2608" w:val="left" w:leader="none"/>
        </w:tabs>
        <w:spacing w:line="240" w:lineRule="auto" w:before="1" w:after="0"/>
        <w:ind w:left="2607" w:right="0" w:hanging="567"/>
        <w:jc w:val="left"/>
        <w:rPr>
          <w:sz w:val="20"/>
        </w:rPr>
      </w:pPr>
      <w:r>
        <w:rPr>
          <w:sz w:val="20"/>
        </w:rPr>
        <w:t>All</w:t>
      </w:r>
      <w:r>
        <w:rPr>
          <w:spacing w:val="-2"/>
          <w:sz w:val="20"/>
        </w:rPr>
        <w:t> </w:t>
      </w:r>
      <w:r>
        <w:rPr>
          <w:sz w:val="20"/>
        </w:rPr>
        <w:t>other:</w:t>
      </w:r>
    </w:p>
    <w:p>
      <w:pPr>
        <w:pStyle w:val="BodyText"/>
        <w:spacing w:before="11"/>
        <w:rPr>
          <w:sz w:val="19"/>
        </w:rPr>
      </w:pPr>
    </w:p>
    <w:p>
      <w:pPr>
        <w:pStyle w:val="ListParagraph"/>
        <w:numPr>
          <w:ilvl w:val="1"/>
          <w:numId w:val="6"/>
        </w:numPr>
        <w:tabs>
          <w:tab w:pos="3175" w:val="left" w:leader="none"/>
          <w:tab w:pos="3176" w:val="left" w:leader="none"/>
        </w:tabs>
        <w:spacing w:line="240" w:lineRule="auto" w:before="0" w:after="0"/>
        <w:ind w:left="3175" w:right="1967" w:hanging="568"/>
        <w:jc w:val="left"/>
        <w:rPr>
          <w:sz w:val="20"/>
        </w:rPr>
      </w:pPr>
      <w:r>
        <w:rPr>
          <w:sz w:val="20"/>
        </w:rPr>
        <w:t>literary, artistic, musical and dramatic works, cinematograph films and sound recordings comprising computer games software;</w:t>
      </w:r>
      <w:r>
        <w:rPr>
          <w:spacing w:val="-6"/>
          <w:sz w:val="20"/>
        </w:rPr>
        <w:t> </w:t>
      </w:r>
      <w:r>
        <w:rPr>
          <w:sz w:val="20"/>
        </w:rPr>
        <w:t>or</w:t>
      </w:r>
    </w:p>
    <w:p>
      <w:pPr>
        <w:pStyle w:val="ListParagraph"/>
        <w:numPr>
          <w:ilvl w:val="1"/>
          <w:numId w:val="6"/>
        </w:numPr>
        <w:tabs>
          <w:tab w:pos="3175" w:val="left" w:leader="none"/>
          <w:tab w:pos="3176" w:val="left" w:leader="none"/>
        </w:tabs>
        <w:spacing w:line="240" w:lineRule="auto" w:before="0" w:after="0"/>
        <w:ind w:left="3175" w:right="1893" w:hanging="568"/>
        <w:jc w:val="left"/>
        <w:rPr>
          <w:sz w:val="20"/>
        </w:rPr>
      </w:pPr>
      <w:r>
        <w:rPr>
          <w:sz w:val="20"/>
        </w:rPr>
        <w:t>literary and artistic works comprising manuals and packaging which relates to computer games</w:t>
      </w:r>
      <w:r>
        <w:rPr>
          <w:spacing w:val="-2"/>
          <w:sz w:val="20"/>
        </w:rPr>
        <w:t> </w:t>
      </w:r>
      <w:r>
        <w:rPr>
          <w:sz w:val="20"/>
        </w:rPr>
        <w:t>software,</w:t>
      </w:r>
    </w:p>
    <w:p>
      <w:pPr>
        <w:pStyle w:val="BodyText"/>
        <w:spacing w:before="11"/>
        <w:rPr>
          <w:sz w:val="19"/>
        </w:rPr>
      </w:pPr>
    </w:p>
    <w:p>
      <w:pPr>
        <w:pStyle w:val="BodyText"/>
        <w:ind w:left="2041" w:right="1122"/>
      </w:pPr>
      <w:r>
        <w:rPr/>
        <w:t>in which copyright is owned by Take-Two Interactive Software, Inc. and of which Take 2 Interactive Software Pty Ltd is the exclusive licensee in Australia.</w:t>
      </w:r>
    </w:p>
    <w:p>
      <w:pPr>
        <w:pStyle w:val="BodyText"/>
        <w:rPr>
          <w:sz w:val="22"/>
        </w:rPr>
      </w:pPr>
    </w:p>
    <w:p>
      <w:pPr>
        <w:pStyle w:val="BodyText"/>
        <w:rPr>
          <w:sz w:val="22"/>
        </w:rPr>
      </w:pPr>
    </w:p>
    <w:p>
      <w:pPr>
        <w:tabs>
          <w:tab w:pos="6715" w:val="left" w:leader="none"/>
        </w:tabs>
        <w:spacing w:before="186"/>
        <w:ind w:left="1134" w:right="0" w:firstLine="0"/>
        <w:jc w:val="left"/>
        <w:rPr>
          <w:rFonts w:ascii="Arial-BoldItalicMT"/>
          <w:b/>
          <w:i/>
          <w:sz w:val="20"/>
        </w:rPr>
      </w:pPr>
      <w:r>
        <w:rPr>
          <w:rFonts w:ascii="Arial-BoldItalicMT"/>
          <w:b/>
          <w:i/>
          <w:sz w:val="20"/>
        </w:rPr>
        <w:t>Zippo</w:t>
      </w:r>
      <w:r>
        <w:rPr>
          <w:rFonts w:ascii="Arial-BoldItalicMT"/>
          <w:b/>
          <w:i/>
          <w:spacing w:val="-2"/>
          <w:sz w:val="20"/>
        </w:rPr>
        <w:t> </w:t>
      </w:r>
      <w:r>
        <w:rPr>
          <w:rFonts w:ascii="Arial-BoldItalicMT"/>
          <w:b/>
          <w:i/>
          <w:sz w:val="20"/>
        </w:rPr>
        <w:t>Manufacturing</w:t>
      </w:r>
      <w:r>
        <w:rPr>
          <w:rFonts w:ascii="Arial-BoldItalicMT"/>
          <w:b/>
          <w:i/>
          <w:spacing w:val="-1"/>
          <w:sz w:val="20"/>
        </w:rPr>
        <w:t> </w:t>
      </w:r>
      <w:r>
        <w:rPr>
          <w:rFonts w:ascii="Arial-BoldItalicMT"/>
          <w:b/>
          <w:i/>
          <w:sz w:val="20"/>
        </w:rPr>
        <w:t>Company</w:t>
        <w:tab/>
        <w:t>Watermark</w:t>
      </w:r>
    </w:p>
    <w:p>
      <w:pPr>
        <w:spacing w:before="1"/>
        <w:ind w:left="6713" w:right="0" w:firstLine="0"/>
        <w:jc w:val="left"/>
        <w:rPr>
          <w:rFonts w:ascii="Arial-BoldItalicMT"/>
          <w:b/>
          <w:i/>
          <w:sz w:val="20"/>
        </w:rPr>
      </w:pPr>
      <w:r>
        <w:rPr>
          <w:rFonts w:ascii="Arial-BoldItalicMT"/>
          <w:b/>
          <w:i/>
          <w:sz w:val="20"/>
        </w:rPr>
        <w:t>Ph: (03) 9819 1664</w:t>
      </w:r>
    </w:p>
    <w:p>
      <w:pPr>
        <w:pStyle w:val="BodyText"/>
        <w:spacing w:before="11"/>
        <w:rPr>
          <w:rFonts w:ascii="Arial-BoldItalicMT"/>
          <w:b/>
          <w:i/>
          <w:sz w:val="19"/>
        </w:rPr>
      </w:pPr>
    </w:p>
    <w:p>
      <w:pPr>
        <w:tabs>
          <w:tab w:pos="6712" w:val="left" w:leader="none"/>
        </w:tabs>
        <w:spacing w:before="0"/>
        <w:ind w:left="1134" w:right="0" w:firstLine="0"/>
        <w:jc w:val="left"/>
        <w:rPr>
          <w:rFonts w:ascii="Arial-BoldItalicMT"/>
          <w:b/>
          <w:i/>
          <w:sz w:val="20"/>
        </w:rPr>
      </w:pPr>
      <w:r>
        <w:rPr>
          <w:rFonts w:ascii="Arial-BoldItalicMT"/>
          <w:b/>
          <w:i/>
          <w:sz w:val="20"/>
        </w:rPr>
        <w:t>Effective Date: 20</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2007</w:t>
        <w:tab/>
        <w:t>File Ref:</w:t>
      </w:r>
      <w:r>
        <w:rPr>
          <w:rFonts w:ascii="Arial-BoldItalicMT"/>
          <w:b/>
          <w:i/>
          <w:spacing w:val="-2"/>
          <w:sz w:val="20"/>
        </w:rPr>
        <w:t> </w:t>
      </w:r>
      <w:r>
        <w:rPr>
          <w:rFonts w:ascii="Arial-BoldItalicMT"/>
          <w:b/>
          <w:i/>
          <w:sz w:val="20"/>
        </w:rPr>
        <w:t>C07/16049</w:t>
      </w:r>
    </w:p>
    <w:p>
      <w:pPr>
        <w:pStyle w:val="BodyText"/>
        <w:spacing w:before="11"/>
        <w:rPr>
          <w:rFonts w:ascii="Arial-BoldItalicMT"/>
          <w:b/>
          <w:i/>
          <w:sz w:val="19"/>
        </w:rPr>
      </w:pPr>
    </w:p>
    <w:p>
      <w:pPr>
        <w:spacing w:before="0"/>
        <w:ind w:left="1134" w:right="0" w:firstLine="0"/>
        <w:jc w:val="left"/>
        <w:rPr>
          <w:i/>
          <w:sz w:val="20"/>
        </w:rPr>
      </w:pPr>
      <w:r>
        <w:rPr>
          <w:i/>
          <w:sz w:val="20"/>
          <w:u w:val="single"/>
        </w:rPr>
        <w:t>Material</w:t>
      </w:r>
    </w:p>
    <w:p>
      <w:pPr>
        <w:pStyle w:val="BodyText"/>
        <w:spacing w:before="8"/>
        <w:rPr>
          <w:i/>
          <w:sz w:val="11"/>
        </w:rPr>
      </w:pPr>
    </w:p>
    <w:p>
      <w:pPr>
        <w:pStyle w:val="BodyText"/>
        <w:spacing w:before="94"/>
        <w:ind w:left="1673"/>
      </w:pPr>
      <w:r>
        <w:rPr/>
        <w:t>Copyright is claimed in:</w:t>
      </w:r>
    </w:p>
    <w:p>
      <w:pPr>
        <w:pStyle w:val="BodyText"/>
        <w:spacing w:before="11"/>
        <w:rPr>
          <w:sz w:val="19"/>
        </w:rPr>
      </w:pPr>
    </w:p>
    <w:p>
      <w:pPr>
        <w:pStyle w:val="ListParagraph"/>
        <w:numPr>
          <w:ilvl w:val="0"/>
          <w:numId w:val="8"/>
        </w:numPr>
        <w:tabs>
          <w:tab w:pos="2608" w:val="left" w:leader="none"/>
          <w:tab w:pos="2609" w:val="left" w:leader="none"/>
        </w:tabs>
        <w:spacing w:line="240" w:lineRule="auto" w:before="0" w:after="0"/>
        <w:ind w:left="2607" w:right="1202" w:hanging="567"/>
        <w:jc w:val="left"/>
        <w:rPr>
          <w:sz w:val="20"/>
        </w:rPr>
      </w:pPr>
      <w:r>
        <w:rPr>
          <w:sz w:val="20"/>
        </w:rPr>
        <w:t>All literary and artistic works included, represented or embodied in all the images, drawings, documents and packaging (including but not limited to manuals, instructions, warranties, general information, leaflets, labels, information cards, advertising materials) published in connection with and on Zippo Manufacturing Company products (including but not limited to lighters and lighter</w:t>
      </w:r>
      <w:r>
        <w:rPr>
          <w:spacing w:val="-4"/>
          <w:sz w:val="20"/>
        </w:rPr>
        <w:t> </w:t>
      </w:r>
      <w:r>
        <w:rPr>
          <w:sz w:val="20"/>
        </w:rPr>
        <w:t>fluid).</w:t>
      </w:r>
    </w:p>
    <w:p>
      <w:pPr>
        <w:pStyle w:val="BodyText"/>
      </w:pPr>
    </w:p>
    <w:p>
      <w:pPr>
        <w:pStyle w:val="ListParagraph"/>
        <w:numPr>
          <w:ilvl w:val="0"/>
          <w:numId w:val="8"/>
        </w:numPr>
        <w:tabs>
          <w:tab w:pos="2607" w:val="left" w:leader="none"/>
          <w:tab w:pos="2608" w:val="left" w:leader="none"/>
        </w:tabs>
        <w:spacing w:line="240" w:lineRule="auto" w:before="0" w:after="0"/>
        <w:ind w:left="2607" w:right="0" w:hanging="567"/>
        <w:jc w:val="left"/>
        <w:rPr>
          <w:sz w:val="20"/>
        </w:rPr>
      </w:pPr>
      <w:r>
        <w:rPr>
          <w:sz w:val="20"/>
        </w:rPr>
        <w:t>Any Zippo Manufacturing Company</w:t>
      </w:r>
      <w:r>
        <w:rPr>
          <w:spacing w:val="-5"/>
          <w:sz w:val="20"/>
        </w:rPr>
        <w:t> </w:t>
      </w:r>
      <w:r>
        <w:rPr>
          <w:sz w:val="20"/>
        </w:rPr>
        <w:t>Logo.</w:t>
      </w:r>
    </w:p>
    <w:p>
      <w:pPr>
        <w:pStyle w:val="BodyText"/>
      </w:pPr>
    </w:p>
    <w:p>
      <w:pPr>
        <w:pStyle w:val="ListParagraph"/>
        <w:numPr>
          <w:ilvl w:val="0"/>
          <w:numId w:val="8"/>
        </w:numPr>
        <w:tabs>
          <w:tab w:pos="2607" w:val="left" w:leader="none"/>
          <w:tab w:pos="2609" w:val="left" w:leader="none"/>
        </w:tabs>
        <w:spacing w:line="240" w:lineRule="auto" w:before="0" w:after="0"/>
        <w:ind w:left="2608" w:right="0" w:hanging="568"/>
        <w:jc w:val="left"/>
        <w:rPr>
          <w:sz w:val="20"/>
        </w:rPr>
      </w:pPr>
      <w:r>
        <w:rPr>
          <w:sz w:val="20"/>
        </w:rPr>
        <w:t>The Venetian design as applied to Zippo Manufacturing Company</w:t>
      </w:r>
      <w:r>
        <w:rPr>
          <w:spacing w:val="-15"/>
          <w:sz w:val="20"/>
        </w:rPr>
        <w:t> </w:t>
      </w:r>
      <w:r>
        <w:rPr>
          <w:sz w:val="20"/>
        </w:rPr>
        <w:t>products.</w:t>
      </w:r>
    </w:p>
    <w:p>
      <w:pPr>
        <w:pStyle w:val="BodyText"/>
        <w:spacing w:before="2"/>
      </w:pPr>
    </w:p>
    <w:p>
      <w:pPr>
        <w:spacing w:before="0"/>
        <w:ind w:left="3546" w:right="2631" w:hanging="902"/>
        <w:jc w:val="left"/>
        <w:rPr>
          <w:sz w:val="20"/>
        </w:rPr>
      </w:pPr>
      <w:r>
        <w:rPr>
          <w:i/>
          <w:color w:val="7F7F7F"/>
          <w:sz w:val="20"/>
        </w:rPr>
        <w:t>(Further information regarding the works can be obtained by contacting the Intellectual Property Rights Group on (02) 6275 6577.</w:t>
      </w:r>
      <w:r>
        <w:rPr>
          <w:color w:val="7F7F7F"/>
          <w:sz w:val="20"/>
        </w:rPr>
        <w:t>)</w:t>
      </w:r>
    </w:p>
    <w:sectPr>
      <w:pgSz w:w="11910" w:h="16840"/>
      <w:pgMar w:header="0" w:footer="658" w:top="82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BoldItalic">
    <w:altName w:val="Verdana-BoldItal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525.120972pt;margin-top:794.108887pt;width:11.6pt;height:13.2pt;mso-position-horizontal-relative:page;mso-position-vertical-relative:page;z-index:-1620480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607" w:hanging="567"/>
        <w:jc w:val="left"/>
      </w:pPr>
      <w:rPr>
        <w:rFonts w:hint="default" w:ascii="Arial" w:hAnsi="Arial" w:eastAsia="Arial" w:cs="Arial"/>
        <w:w w:val="100"/>
        <w:sz w:val="20"/>
        <w:szCs w:val="20"/>
      </w:rPr>
    </w:lvl>
    <w:lvl w:ilvl="1">
      <w:start w:val="0"/>
      <w:numFmt w:val="bullet"/>
      <w:lvlText w:val="•"/>
      <w:lvlJc w:val="left"/>
      <w:pPr>
        <w:ind w:left="3530" w:hanging="567"/>
      </w:pPr>
      <w:rPr>
        <w:rFonts w:hint="default"/>
      </w:rPr>
    </w:lvl>
    <w:lvl w:ilvl="2">
      <w:start w:val="0"/>
      <w:numFmt w:val="bullet"/>
      <w:lvlText w:val="•"/>
      <w:lvlJc w:val="left"/>
      <w:pPr>
        <w:ind w:left="4460" w:hanging="567"/>
      </w:pPr>
      <w:rPr>
        <w:rFonts w:hint="default"/>
      </w:rPr>
    </w:lvl>
    <w:lvl w:ilvl="3">
      <w:start w:val="0"/>
      <w:numFmt w:val="bullet"/>
      <w:lvlText w:val="•"/>
      <w:lvlJc w:val="left"/>
      <w:pPr>
        <w:ind w:left="5391" w:hanging="567"/>
      </w:pPr>
      <w:rPr>
        <w:rFonts w:hint="default"/>
      </w:rPr>
    </w:lvl>
    <w:lvl w:ilvl="4">
      <w:start w:val="0"/>
      <w:numFmt w:val="bullet"/>
      <w:lvlText w:val="•"/>
      <w:lvlJc w:val="left"/>
      <w:pPr>
        <w:ind w:left="6321" w:hanging="567"/>
      </w:pPr>
      <w:rPr>
        <w:rFonts w:hint="default"/>
      </w:rPr>
    </w:lvl>
    <w:lvl w:ilvl="5">
      <w:start w:val="0"/>
      <w:numFmt w:val="bullet"/>
      <w:lvlText w:val="•"/>
      <w:lvlJc w:val="left"/>
      <w:pPr>
        <w:ind w:left="7252" w:hanging="567"/>
      </w:pPr>
      <w:rPr>
        <w:rFonts w:hint="default"/>
      </w:rPr>
    </w:lvl>
    <w:lvl w:ilvl="6">
      <w:start w:val="0"/>
      <w:numFmt w:val="bullet"/>
      <w:lvlText w:val="•"/>
      <w:lvlJc w:val="left"/>
      <w:pPr>
        <w:ind w:left="8182" w:hanging="567"/>
      </w:pPr>
      <w:rPr>
        <w:rFonts w:hint="default"/>
      </w:rPr>
    </w:lvl>
    <w:lvl w:ilvl="7">
      <w:start w:val="0"/>
      <w:numFmt w:val="bullet"/>
      <w:lvlText w:val="•"/>
      <w:lvlJc w:val="left"/>
      <w:pPr>
        <w:ind w:left="9113" w:hanging="567"/>
      </w:pPr>
      <w:rPr>
        <w:rFonts w:hint="default"/>
      </w:rPr>
    </w:lvl>
    <w:lvl w:ilvl="8">
      <w:start w:val="0"/>
      <w:numFmt w:val="bullet"/>
      <w:lvlText w:val="•"/>
      <w:lvlJc w:val="left"/>
      <w:pPr>
        <w:ind w:left="10043" w:hanging="567"/>
      </w:pPr>
      <w:rPr>
        <w:rFonts w:hint="default"/>
      </w:rPr>
    </w:lvl>
  </w:abstractNum>
  <w:abstractNum w:abstractNumId="6">
    <w:multiLevelType w:val="hybridMultilevel"/>
    <w:lvl w:ilvl="0">
      <w:start w:val="1"/>
      <w:numFmt w:val="lowerLetter"/>
      <w:lvlText w:val="%1)"/>
      <w:lvlJc w:val="left"/>
      <w:pPr>
        <w:ind w:left="3175" w:hanging="569"/>
        <w:jc w:val="left"/>
      </w:pPr>
      <w:rPr>
        <w:rFonts w:hint="default" w:ascii="Arial" w:hAnsi="Arial" w:eastAsia="Arial" w:cs="Arial"/>
        <w:w w:val="100"/>
        <w:sz w:val="20"/>
        <w:szCs w:val="20"/>
      </w:rPr>
    </w:lvl>
    <w:lvl w:ilvl="1">
      <w:start w:val="0"/>
      <w:numFmt w:val="bullet"/>
      <w:lvlText w:val="•"/>
      <w:lvlJc w:val="left"/>
      <w:pPr>
        <w:ind w:left="4052" w:hanging="569"/>
      </w:pPr>
      <w:rPr>
        <w:rFonts w:hint="default"/>
      </w:rPr>
    </w:lvl>
    <w:lvl w:ilvl="2">
      <w:start w:val="0"/>
      <w:numFmt w:val="bullet"/>
      <w:lvlText w:val="•"/>
      <w:lvlJc w:val="left"/>
      <w:pPr>
        <w:ind w:left="4924" w:hanging="569"/>
      </w:pPr>
      <w:rPr>
        <w:rFonts w:hint="default"/>
      </w:rPr>
    </w:lvl>
    <w:lvl w:ilvl="3">
      <w:start w:val="0"/>
      <w:numFmt w:val="bullet"/>
      <w:lvlText w:val="•"/>
      <w:lvlJc w:val="left"/>
      <w:pPr>
        <w:ind w:left="5797" w:hanging="569"/>
      </w:pPr>
      <w:rPr>
        <w:rFonts w:hint="default"/>
      </w:rPr>
    </w:lvl>
    <w:lvl w:ilvl="4">
      <w:start w:val="0"/>
      <w:numFmt w:val="bullet"/>
      <w:lvlText w:val="•"/>
      <w:lvlJc w:val="left"/>
      <w:pPr>
        <w:ind w:left="6669" w:hanging="569"/>
      </w:pPr>
      <w:rPr>
        <w:rFonts w:hint="default"/>
      </w:rPr>
    </w:lvl>
    <w:lvl w:ilvl="5">
      <w:start w:val="0"/>
      <w:numFmt w:val="bullet"/>
      <w:lvlText w:val="•"/>
      <w:lvlJc w:val="left"/>
      <w:pPr>
        <w:ind w:left="7542" w:hanging="569"/>
      </w:pPr>
      <w:rPr>
        <w:rFonts w:hint="default"/>
      </w:rPr>
    </w:lvl>
    <w:lvl w:ilvl="6">
      <w:start w:val="0"/>
      <w:numFmt w:val="bullet"/>
      <w:lvlText w:val="•"/>
      <w:lvlJc w:val="left"/>
      <w:pPr>
        <w:ind w:left="8414" w:hanging="569"/>
      </w:pPr>
      <w:rPr>
        <w:rFonts w:hint="default"/>
      </w:rPr>
    </w:lvl>
    <w:lvl w:ilvl="7">
      <w:start w:val="0"/>
      <w:numFmt w:val="bullet"/>
      <w:lvlText w:val="•"/>
      <w:lvlJc w:val="left"/>
      <w:pPr>
        <w:ind w:left="9287" w:hanging="569"/>
      </w:pPr>
      <w:rPr>
        <w:rFonts w:hint="default"/>
      </w:rPr>
    </w:lvl>
    <w:lvl w:ilvl="8">
      <w:start w:val="0"/>
      <w:numFmt w:val="bullet"/>
      <w:lvlText w:val="•"/>
      <w:lvlJc w:val="left"/>
      <w:pPr>
        <w:ind w:left="10159" w:hanging="569"/>
      </w:pPr>
      <w:rPr>
        <w:rFonts w:hint="default"/>
      </w:rPr>
    </w:lvl>
  </w:abstractNum>
  <w:abstractNum w:abstractNumId="5">
    <w:multiLevelType w:val="hybridMultilevel"/>
    <w:lvl w:ilvl="0">
      <w:start w:val="1"/>
      <w:numFmt w:val="decimal"/>
      <w:lvlText w:val="%1."/>
      <w:lvlJc w:val="left"/>
      <w:pPr>
        <w:ind w:left="2608" w:hanging="567"/>
        <w:jc w:val="left"/>
      </w:pPr>
      <w:rPr>
        <w:rFonts w:hint="default" w:ascii="Arial" w:hAnsi="Arial" w:eastAsia="Arial" w:cs="Arial"/>
        <w:w w:val="100"/>
        <w:sz w:val="20"/>
        <w:szCs w:val="20"/>
      </w:rPr>
    </w:lvl>
    <w:lvl w:ilvl="1">
      <w:start w:val="1"/>
      <w:numFmt w:val="lowerLetter"/>
      <w:lvlText w:val="%2)"/>
      <w:lvlJc w:val="left"/>
      <w:pPr>
        <w:ind w:left="3175" w:hanging="569"/>
        <w:jc w:val="left"/>
      </w:pPr>
      <w:rPr>
        <w:rFonts w:hint="default" w:ascii="Arial" w:hAnsi="Arial" w:eastAsia="Arial" w:cs="Arial"/>
        <w:w w:val="100"/>
        <w:sz w:val="20"/>
        <w:szCs w:val="20"/>
      </w:rPr>
    </w:lvl>
    <w:lvl w:ilvl="2">
      <w:start w:val="0"/>
      <w:numFmt w:val="bullet"/>
      <w:lvlText w:val="•"/>
      <w:lvlJc w:val="left"/>
      <w:pPr>
        <w:ind w:left="3741" w:hanging="567"/>
      </w:pPr>
      <w:rPr>
        <w:rFonts w:hint="default" w:ascii="Arial" w:hAnsi="Arial" w:eastAsia="Arial" w:cs="Arial"/>
        <w:w w:val="131"/>
        <w:sz w:val="20"/>
        <w:szCs w:val="20"/>
      </w:rPr>
    </w:lvl>
    <w:lvl w:ilvl="3">
      <w:start w:val="0"/>
      <w:numFmt w:val="bullet"/>
      <w:lvlText w:val="•"/>
      <w:lvlJc w:val="left"/>
      <w:pPr>
        <w:ind w:left="4760" w:hanging="567"/>
      </w:pPr>
      <w:rPr>
        <w:rFonts w:hint="default"/>
      </w:rPr>
    </w:lvl>
    <w:lvl w:ilvl="4">
      <w:start w:val="0"/>
      <w:numFmt w:val="bullet"/>
      <w:lvlText w:val="•"/>
      <w:lvlJc w:val="left"/>
      <w:pPr>
        <w:ind w:left="5781" w:hanging="567"/>
      </w:pPr>
      <w:rPr>
        <w:rFonts w:hint="default"/>
      </w:rPr>
    </w:lvl>
    <w:lvl w:ilvl="5">
      <w:start w:val="0"/>
      <w:numFmt w:val="bullet"/>
      <w:lvlText w:val="•"/>
      <w:lvlJc w:val="left"/>
      <w:pPr>
        <w:ind w:left="6801" w:hanging="567"/>
      </w:pPr>
      <w:rPr>
        <w:rFonts w:hint="default"/>
      </w:rPr>
    </w:lvl>
    <w:lvl w:ilvl="6">
      <w:start w:val="0"/>
      <w:numFmt w:val="bullet"/>
      <w:lvlText w:val="•"/>
      <w:lvlJc w:val="left"/>
      <w:pPr>
        <w:ind w:left="7822" w:hanging="567"/>
      </w:pPr>
      <w:rPr>
        <w:rFonts w:hint="default"/>
      </w:rPr>
    </w:lvl>
    <w:lvl w:ilvl="7">
      <w:start w:val="0"/>
      <w:numFmt w:val="bullet"/>
      <w:lvlText w:val="•"/>
      <w:lvlJc w:val="left"/>
      <w:pPr>
        <w:ind w:left="8842" w:hanging="567"/>
      </w:pPr>
      <w:rPr>
        <w:rFonts w:hint="default"/>
      </w:rPr>
    </w:lvl>
    <w:lvl w:ilvl="8">
      <w:start w:val="0"/>
      <w:numFmt w:val="bullet"/>
      <w:lvlText w:val="•"/>
      <w:lvlJc w:val="left"/>
      <w:pPr>
        <w:ind w:left="9863" w:hanging="567"/>
      </w:pPr>
      <w:rPr>
        <w:rFonts w:hint="default"/>
      </w:rPr>
    </w:lvl>
  </w:abstractNum>
  <w:abstractNum w:abstractNumId="4">
    <w:multiLevelType w:val="hybridMultilevel"/>
    <w:lvl w:ilvl="0">
      <w:start w:val="1"/>
      <w:numFmt w:val="decimal"/>
      <w:lvlText w:val="%1."/>
      <w:lvlJc w:val="left"/>
      <w:pPr>
        <w:ind w:left="2608" w:hanging="567"/>
        <w:jc w:val="left"/>
      </w:pPr>
      <w:rPr>
        <w:rFonts w:hint="default" w:ascii="Arial" w:hAnsi="Arial" w:eastAsia="Arial" w:cs="Arial"/>
        <w:w w:val="100"/>
        <w:sz w:val="20"/>
        <w:szCs w:val="20"/>
      </w:rPr>
    </w:lvl>
    <w:lvl w:ilvl="1">
      <w:start w:val="0"/>
      <w:numFmt w:val="bullet"/>
      <w:lvlText w:val="•"/>
      <w:lvlJc w:val="left"/>
      <w:pPr>
        <w:ind w:left="3327" w:hanging="361"/>
      </w:pPr>
      <w:rPr>
        <w:rFonts w:hint="default" w:ascii="Arial" w:hAnsi="Arial" w:eastAsia="Arial" w:cs="Arial"/>
        <w:w w:val="131"/>
        <w:sz w:val="20"/>
        <w:szCs w:val="20"/>
      </w:rPr>
    </w:lvl>
    <w:lvl w:ilvl="2">
      <w:start w:val="0"/>
      <w:numFmt w:val="bullet"/>
      <w:lvlText w:val="•"/>
      <w:lvlJc w:val="left"/>
      <w:pPr>
        <w:ind w:left="4273" w:hanging="361"/>
      </w:pPr>
      <w:rPr>
        <w:rFonts w:hint="default"/>
      </w:rPr>
    </w:lvl>
    <w:lvl w:ilvl="3">
      <w:start w:val="0"/>
      <w:numFmt w:val="bullet"/>
      <w:lvlText w:val="•"/>
      <w:lvlJc w:val="left"/>
      <w:pPr>
        <w:ind w:left="5227" w:hanging="361"/>
      </w:pPr>
      <w:rPr>
        <w:rFonts w:hint="default"/>
      </w:rPr>
    </w:lvl>
    <w:lvl w:ilvl="4">
      <w:start w:val="0"/>
      <w:numFmt w:val="bullet"/>
      <w:lvlText w:val="•"/>
      <w:lvlJc w:val="left"/>
      <w:pPr>
        <w:ind w:left="6181" w:hanging="361"/>
      </w:pPr>
      <w:rPr>
        <w:rFonts w:hint="default"/>
      </w:rPr>
    </w:lvl>
    <w:lvl w:ilvl="5">
      <w:start w:val="0"/>
      <w:numFmt w:val="bullet"/>
      <w:lvlText w:val="•"/>
      <w:lvlJc w:val="left"/>
      <w:pPr>
        <w:ind w:left="7135" w:hanging="361"/>
      </w:pPr>
      <w:rPr>
        <w:rFonts w:hint="default"/>
      </w:rPr>
    </w:lvl>
    <w:lvl w:ilvl="6">
      <w:start w:val="0"/>
      <w:numFmt w:val="bullet"/>
      <w:lvlText w:val="•"/>
      <w:lvlJc w:val="left"/>
      <w:pPr>
        <w:ind w:left="8089" w:hanging="361"/>
      </w:pPr>
      <w:rPr>
        <w:rFonts w:hint="default"/>
      </w:rPr>
    </w:lvl>
    <w:lvl w:ilvl="7">
      <w:start w:val="0"/>
      <w:numFmt w:val="bullet"/>
      <w:lvlText w:val="•"/>
      <w:lvlJc w:val="left"/>
      <w:pPr>
        <w:ind w:left="9042" w:hanging="361"/>
      </w:pPr>
      <w:rPr>
        <w:rFonts w:hint="default"/>
      </w:rPr>
    </w:lvl>
    <w:lvl w:ilvl="8">
      <w:start w:val="0"/>
      <w:numFmt w:val="bullet"/>
      <w:lvlText w:val="•"/>
      <w:lvlJc w:val="left"/>
      <w:pPr>
        <w:ind w:left="9996" w:hanging="361"/>
      </w:pPr>
      <w:rPr>
        <w:rFonts w:hint="default"/>
      </w:rPr>
    </w:lvl>
  </w:abstractNum>
  <w:abstractNum w:abstractNumId="3">
    <w:multiLevelType w:val="hybridMultilevel"/>
    <w:lvl w:ilvl="0">
      <w:start w:val="1"/>
      <w:numFmt w:val="decimal"/>
      <w:lvlText w:val="%1."/>
      <w:lvlJc w:val="left"/>
      <w:pPr>
        <w:ind w:left="2608" w:hanging="567"/>
        <w:jc w:val="left"/>
      </w:pPr>
      <w:rPr>
        <w:rFonts w:hint="default" w:ascii="Arial" w:hAnsi="Arial" w:eastAsia="Arial" w:cs="Arial"/>
        <w:w w:val="100"/>
        <w:sz w:val="20"/>
        <w:szCs w:val="20"/>
      </w:rPr>
    </w:lvl>
    <w:lvl w:ilvl="1">
      <w:start w:val="0"/>
      <w:numFmt w:val="bullet"/>
      <w:lvlText w:val="•"/>
      <w:lvlJc w:val="left"/>
      <w:pPr>
        <w:ind w:left="3530" w:hanging="567"/>
      </w:pPr>
      <w:rPr>
        <w:rFonts w:hint="default"/>
      </w:rPr>
    </w:lvl>
    <w:lvl w:ilvl="2">
      <w:start w:val="0"/>
      <w:numFmt w:val="bullet"/>
      <w:lvlText w:val="•"/>
      <w:lvlJc w:val="left"/>
      <w:pPr>
        <w:ind w:left="4460" w:hanging="567"/>
      </w:pPr>
      <w:rPr>
        <w:rFonts w:hint="default"/>
      </w:rPr>
    </w:lvl>
    <w:lvl w:ilvl="3">
      <w:start w:val="0"/>
      <w:numFmt w:val="bullet"/>
      <w:lvlText w:val="•"/>
      <w:lvlJc w:val="left"/>
      <w:pPr>
        <w:ind w:left="5391" w:hanging="567"/>
      </w:pPr>
      <w:rPr>
        <w:rFonts w:hint="default"/>
      </w:rPr>
    </w:lvl>
    <w:lvl w:ilvl="4">
      <w:start w:val="0"/>
      <w:numFmt w:val="bullet"/>
      <w:lvlText w:val="•"/>
      <w:lvlJc w:val="left"/>
      <w:pPr>
        <w:ind w:left="6321" w:hanging="567"/>
      </w:pPr>
      <w:rPr>
        <w:rFonts w:hint="default"/>
      </w:rPr>
    </w:lvl>
    <w:lvl w:ilvl="5">
      <w:start w:val="0"/>
      <w:numFmt w:val="bullet"/>
      <w:lvlText w:val="•"/>
      <w:lvlJc w:val="left"/>
      <w:pPr>
        <w:ind w:left="7252" w:hanging="567"/>
      </w:pPr>
      <w:rPr>
        <w:rFonts w:hint="default"/>
      </w:rPr>
    </w:lvl>
    <w:lvl w:ilvl="6">
      <w:start w:val="0"/>
      <w:numFmt w:val="bullet"/>
      <w:lvlText w:val="•"/>
      <w:lvlJc w:val="left"/>
      <w:pPr>
        <w:ind w:left="8182" w:hanging="567"/>
      </w:pPr>
      <w:rPr>
        <w:rFonts w:hint="default"/>
      </w:rPr>
    </w:lvl>
    <w:lvl w:ilvl="7">
      <w:start w:val="0"/>
      <w:numFmt w:val="bullet"/>
      <w:lvlText w:val="•"/>
      <w:lvlJc w:val="left"/>
      <w:pPr>
        <w:ind w:left="9113" w:hanging="567"/>
      </w:pPr>
      <w:rPr>
        <w:rFonts w:hint="default"/>
      </w:rPr>
    </w:lvl>
    <w:lvl w:ilvl="8">
      <w:start w:val="0"/>
      <w:numFmt w:val="bullet"/>
      <w:lvlText w:val="•"/>
      <w:lvlJc w:val="left"/>
      <w:pPr>
        <w:ind w:left="10043" w:hanging="567"/>
      </w:pPr>
      <w:rPr>
        <w:rFonts w:hint="default"/>
      </w:rPr>
    </w:lvl>
  </w:abstractNum>
  <w:abstractNum w:abstractNumId="2">
    <w:multiLevelType w:val="hybridMultilevel"/>
    <w:lvl w:ilvl="0">
      <w:start w:val="1"/>
      <w:numFmt w:val="decimal"/>
      <w:lvlText w:val="%1."/>
      <w:lvlJc w:val="left"/>
      <w:pPr>
        <w:ind w:left="2608" w:hanging="567"/>
        <w:jc w:val="left"/>
      </w:pPr>
      <w:rPr>
        <w:rFonts w:hint="default" w:ascii="Arial" w:hAnsi="Arial" w:eastAsia="Arial" w:cs="Arial"/>
        <w:w w:val="100"/>
        <w:sz w:val="20"/>
        <w:szCs w:val="20"/>
      </w:rPr>
    </w:lvl>
    <w:lvl w:ilvl="1">
      <w:start w:val="1"/>
      <w:numFmt w:val="lowerLetter"/>
      <w:lvlText w:val="%2)"/>
      <w:lvlJc w:val="left"/>
      <w:pPr>
        <w:ind w:left="3175" w:hanging="569"/>
        <w:jc w:val="left"/>
      </w:pPr>
      <w:rPr>
        <w:rFonts w:hint="default" w:ascii="Arial" w:hAnsi="Arial" w:eastAsia="Arial" w:cs="Arial"/>
        <w:spacing w:val="-1"/>
        <w:w w:val="100"/>
        <w:sz w:val="20"/>
        <w:szCs w:val="20"/>
      </w:rPr>
    </w:lvl>
    <w:lvl w:ilvl="2">
      <w:start w:val="0"/>
      <w:numFmt w:val="bullet"/>
      <w:lvlText w:val="•"/>
      <w:lvlJc w:val="left"/>
      <w:pPr>
        <w:ind w:left="4149" w:hanging="569"/>
      </w:pPr>
      <w:rPr>
        <w:rFonts w:hint="default"/>
      </w:rPr>
    </w:lvl>
    <w:lvl w:ilvl="3">
      <w:start w:val="0"/>
      <w:numFmt w:val="bullet"/>
      <w:lvlText w:val="•"/>
      <w:lvlJc w:val="left"/>
      <w:pPr>
        <w:ind w:left="5118" w:hanging="569"/>
      </w:pPr>
      <w:rPr>
        <w:rFonts w:hint="default"/>
      </w:rPr>
    </w:lvl>
    <w:lvl w:ilvl="4">
      <w:start w:val="0"/>
      <w:numFmt w:val="bullet"/>
      <w:lvlText w:val="•"/>
      <w:lvlJc w:val="left"/>
      <w:pPr>
        <w:ind w:left="6088" w:hanging="569"/>
      </w:pPr>
      <w:rPr>
        <w:rFonts w:hint="default"/>
      </w:rPr>
    </w:lvl>
    <w:lvl w:ilvl="5">
      <w:start w:val="0"/>
      <w:numFmt w:val="bullet"/>
      <w:lvlText w:val="•"/>
      <w:lvlJc w:val="left"/>
      <w:pPr>
        <w:ind w:left="7057" w:hanging="569"/>
      </w:pPr>
      <w:rPr>
        <w:rFonts w:hint="default"/>
      </w:rPr>
    </w:lvl>
    <w:lvl w:ilvl="6">
      <w:start w:val="0"/>
      <w:numFmt w:val="bullet"/>
      <w:lvlText w:val="•"/>
      <w:lvlJc w:val="left"/>
      <w:pPr>
        <w:ind w:left="8026" w:hanging="569"/>
      </w:pPr>
      <w:rPr>
        <w:rFonts w:hint="default"/>
      </w:rPr>
    </w:lvl>
    <w:lvl w:ilvl="7">
      <w:start w:val="0"/>
      <w:numFmt w:val="bullet"/>
      <w:lvlText w:val="•"/>
      <w:lvlJc w:val="left"/>
      <w:pPr>
        <w:ind w:left="8996" w:hanging="569"/>
      </w:pPr>
      <w:rPr>
        <w:rFonts w:hint="default"/>
      </w:rPr>
    </w:lvl>
    <w:lvl w:ilvl="8">
      <w:start w:val="0"/>
      <w:numFmt w:val="bullet"/>
      <w:lvlText w:val="•"/>
      <w:lvlJc w:val="left"/>
      <w:pPr>
        <w:ind w:left="9965" w:hanging="569"/>
      </w:pPr>
      <w:rPr>
        <w:rFonts w:hint="default"/>
      </w:rPr>
    </w:lvl>
  </w:abstractNum>
  <w:abstractNum w:abstractNumId="1">
    <w:multiLevelType w:val="hybridMultilevel"/>
    <w:lvl w:ilvl="0">
      <w:start w:val="1"/>
      <w:numFmt w:val="decimal"/>
      <w:lvlText w:val="%1."/>
      <w:lvlJc w:val="left"/>
      <w:pPr>
        <w:ind w:left="2608" w:hanging="568"/>
        <w:jc w:val="left"/>
      </w:pPr>
      <w:rPr>
        <w:rFonts w:hint="default" w:ascii="Arial" w:hAnsi="Arial" w:eastAsia="Arial" w:cs="Arial"/>
        <w:w w:val="100"/>
        <w:sz w:val="20"/>
        <w:szCs w:val="20"/>
      </w:rPr>
    </w:lvl>
    <w:lvl w:ilvl="1">
      <w:start w:val="1"/>
      <w:numFmt w:val="lowerLetter"/>
      <w:lvlText w:val="%2)"/>
      <w:lvlJc w:val="left"/>
      <w:pPr>
        <w:ind w:left="3175" w:hanging="569"/>
        <w:jc w:val="left"/>
      </w:pPr>
      <w:rPr>
        <w:rFonts w:hint="default" w:ascii="Arial" w:hAnsi="Arial" w:eastAsia="Arial" w:cs="Arial"/>
        <w:spacing w:val="-1"/>
        <w:w w:val="100"/>
        <w:sz w:val="20"/>
        <w:szCs w:val="20"/>
      </w:rPr>
    </w:lvl>
    <w:lvl w:ilvl="2">
      <w:start w:val="0"/>
      <w:numFmt w:val="bullet"/>
      <w:lvlText w:val="•"/>
      <w:lvlJc w:val="left"/>
      <w:pPr>
        <w:ind w:left="3741" w:hanging="567"/>
      </w:pPr>
      <w:rPr>
        <w:rFonts w:hint="default" w:ascii="Arial" w:hAnsi="Arial" w:eastAsia="Arial" w:cs="Arial"/>
        <w:w w:val="131"/>
        <w:sz w:val="20"/>
        <w:szCs w:val="20"/>
      </w:rPr>
    </w:lvl>
    <w:lvl w:ilvl="3">
      <w:start w:val="0"/>
      <w:numFmt w:val="bullet"/>
      <w:lvlText w:val="•"/>
      <w:lvlJc w:val="left"/>
      <w:pPr>
        <w:ind w:left="4760" w:hanging="567"/>
      </w:pPr>
      <w:rPr>
        <w:rFonts w:hint="default"/>
      </w:rPr>
    </w:lvl>
    <w:lvl w:ilvl="4">
      <w:start w:val="0"/>
      <w:numFmt w:val="bullet"/>
      <w:lvlText w:val="•"/>
      <w:lvlJc w:val="left"/>
      <w:pPr>
        <w:ind w:left="5781" w:hanging="567"/>
      </w:pPr>
      <w:rPr>
        <w:rFonts w:hint="default"/>
      </w:rPr>
    </w:lvl>
    <w:lvl w:ilvl="5">
      <w:start w:val="0"/>
      <w:numFmt w:val="bullet"/>
      <w:lvlText w:val="•"/>
      <w:lvlJc w:val="left"/>
      <w:pPr>
        <w:ind w:left="6801" w:hanging="567"/>
      </w:pPr>
      <w:rPr>
        <w:rFonts w:hint="default"/>
      </w:rPr>
    </w:lvl>
    <w:lvl w:ilvl="6">
      <w:start w:val="0"/>
      <w:numFmt w:val="bullet"/>
      <w:lvlText w:val="•"/>
      <w:lvlJc w:val="left"/>
      <w:pPr>
        <w:ind w:left="7822" w:hanging="567"/>
      </w:pPr>
      <w:rPr>
        <w:rFonts w:hint="default"/>
      </w:rPr>
    </w:lvl>
    <w:lvl w:ilvl="7">
      <w:start w:val="0"/>
      <w:numFmt w:val="bullet"/>
      <w:lvlText w:val="•"/>
      <w:lvlJc w:val="left"/>
      <w:pPr>
        <w:ind w:left="8842" w:hanging="567"/>
      </w:pPr>
      <w:rPr>
        <w:rFonts w:hint="default"/>
      </w:rPr>
    </w:lvl>
    <w:lvl w:ilvl="8">
      <w:start w:val="0"/>
      <w:numFmt w:val="bullet"/>
      <w:lvlText w:val="•"/>
      <w:lvlJc w:val="left"/>
      <w:pPr>
        <w:ind w:left="9863" w:hanging="567"/>
      </w:pPr>
      <w:rPr>
        <w:rFonts w:hint="default"/>
      </w:rPr>
    </w:lvl>
  </w:abstractNum>
  <w:abstractNum w:abstractNumId="0">
    <w:multiLevelType w:val="hybridMultilevel"/>
    <w:lvl w:ilvl="0">
      <w:start w:val="0"/>
      <w:numFmt w:val="bullet"/>
      <w:lvlText w:val="-"/>
      <w:lvlJc w:val="left"/>
      <w:pPr>
        <w:ind w:left="1854" w:hanging="361"/>
      </w:pPr>
      <w:rPr>
        <w:rFonts w:hint="default" w:ascii="Times New Roman" w:hAnsi="Times New Roman" w:eastAsia="Times New Roman" w:cs="Times New Roman"/>
        <w:w w:val="100"/>
        <w:sz w:val="20"/>
        <w:szCs w:val="20"/>
      </w:rPr>
    </w:lvl>
    <w:lvl w:ilvl="1">
      <w:start w:val="0"/>
      <w:numFmt w:val="bullet"/>
      <w:lvlText w:val="•"/>
      <w:lvlJc w:val="left"/>
      <w:pPr>
        <w:ind w:left="2864" w:hanging="361"/>
      </w:pPr>
      <w:rPr>
        <w:rFonts w:hint="default"/>
      </w:rPr>
    </w:lvl>
    <w:lvl w:ilvl="2">
      <w:start w:val="0"/>
      <w:numFmt w:val="bullet"/>
      <w:lvlText w:val="•"/>
      <w:lvlJc w:val="left"/>
      <w:pPr>
        <w:ind w:left="3868" w:hanging="361"/>
      </w:pPr>
      <w:rPr>
        <w:rFonts w:hint="default"/>
      </w:rPr>
    </w:lvl>
    <w:lvl w:ilvl="3">
      <w:start w:val="0"/>
      <w:numFmt w:val="bullet"/>
      <w:lvlText w:val="•"/>
      <w:lvlJc w:val="left"/>
      <w:pPr>
        <w:ind w:left="4873" w:hanging="361"/>
      </w:pPr>
      <w:rPr>
        <w:rFonts w:hint="default"/>
      </w:rPr>
    </w:lvl>
    <w:lvl w:ilvl="4">
      <w:start w:val="0"/>
      <w:numFmt w:val="bullet"/>
      <w:lvlText w:val="•"/>
      <w:lvlJc w:val="left"/>
      <w:pPr>
        <w:ind w:left="5877" w:hanging="361"/>
      </w:pPr>
      <w:rPr>
        <w:rFonts w:hint="default"/>
      </w:rPr>
    </w:lvl>
    <w:lvl w:ilvl="5">
      <w:start w:val="0"/>
      <w:numFmt w:val="bullet"/>
      <w:lvlText w:val="•"/>
      <w:lvlJc w:val="left"/>
      <w:pPr>
        <w:ind w:left="6882" w:hanging="361"/>
      </w:pPr>
      <w:rPr>
        <w:rFonts w:hint="default"/>
      </w:rPr>
    </w:lvl>
    <w:lvl w:ilvl="6">
      <w:start w:val="0"/>
      <w:numFmt w:val="bullet"/>
      <w:lvlText w:val="•"/>
      <w:lvlJc w:val="left"/>
      <w:pPr>
        <w:ind w:left="7886" w:hanging="361"/>
      </w:pPr>
      <w:rPr>
        <w:rFonts w:hint="default"/>
      </w:rPr>
    </w:lvl>
    <w:lvl w:ilvl="7">
      <w:start w:val="0"/>
      <w:numFmt w:val="bullet"/>
      <w:lvlText w:val="•"/>
      <w:lvlJc w:val="left"/>
      <w:pPr>
        <w:ind w:left="8891" w:hanging="361"/>
      </w:pPr>
      <w:rPr>
        <w:rFonts w:hint="default"/>
      </w:rPr>
    </w:lvl>
    <w:lvl w:ilvl="8">
      <w:start w:val="0"/>
      <w:numFmt w:val="bullet"/>
      <w:lvlText w:val="•"/>
      <w:lvlJc w:val="left"/>
      <w:pPr>
        <w:ind w:left="9895" w:hanging="36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77"/>
      <w:ind w:left="2886" w:right="2884"/>
      <w:jc w:val="center"/>
      <w:outlineLvl w:val="1"/>
    </w:pPr>
    <w:rPr>
      <w:rFonts w:ascii="Arial" w:hAnsi="Arial" w:eastAsia="Arial" w:cs="Arial"/>
      <w:b/>
      <w:bCs/>
      <w:sz w:val="28"/>
      <w:szCs w:val="28"/>
    </w:rPr>
  </w:style>
  <w:style w:styleId="Heading2" w:type="paragraph">
    <w:name w:val="Heading 2"/>
    <w:basedOn w:val="Normal"/>
    <w:uiPriority w:val="1"/>
    <w:qFormat/>
    <w:pPr>
      <w:ind w:left="1134"/>
      <w:outlineLvl w:val="2"/>
    </w:pPr>
    <w:rPr>
      <w:rFonts w:ascii="Arial" w:hAnsi="Arial" w:eastAsia="Arial" w:cs="Arial"/>
      <w:b/>
      <w:bCs/>
      <w:sz w:val="20"/>
      <w:szCs w:val="20"/>
    </w:rPr>
  </w:style>
  <w:style w:styleId="ListParagraph" w:type="paragraph">
    <w:name w:val="List Paragraph"/>
    <w:basedOn w:val="Normal"/>
    <w:uiPriority w:val="1"/>
    <w:qFormat/>
    <w:pPr>
      <w:ind w:left="3175" w:hanging="569"/>
    </w:pPr>
    <w:rPr>
      <w:rFonts w:ascii="Arial" w:hAnsi="Arial" w:eastAsia="Arial" w:cs="Arial"/>
    </w:rPr>
  </w:style>
  <w:style w:styleId="TableParagraph" w:type="paragraph">
    <w:name w:val="Table Paragraph"/>
    <w:basedOn w:val="Normal"/>
    <w:uiPriority w:val="1"/>
    <w:qFormat/>
    <w:pPr>
      <w:spacing w:before="62"/>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Notices of Objection to Importation Copyright Act 1968</dc:subject>
  <dc:title>Australian Customs Notice No. 2007/64</dc:title>
  <dcterms:created xsi:type="dcterms:W3CDTF">2020-12-09T22:18:10Z</dcterms:created>
  <dcterms:modified xsi:type="dcterms:W3CDTF">2020-12-09T22:18:10Z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2008-01-16T00:00:00Z</vt:filetime>
  </property>
  <property fmtid="{D5CDD505-2E9C-101B-9397-08002B2CF9AE}" pid="3" name="Creator">
    <vt:lpwstr>Acrobat PDFMaker 7.0.7 for Word</vt:lpwstr>
  </property>
  <property fmtid="{D5CDD505-2E9C-101B-9397-08002B2CF9AE}" pid="4" name="LastSaved">
    <vt:filetime>2020-12-09T00:00:00Z</vt:filetime>
  </property>
</Properties>
</file>