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6"/>
        </w:rPr>
      </w:pPr>
    </w:p>
    <w:p>
      <w:pPr>
        <w:spacing w:before="62" w:after="18"/>
        <w:ind w:left="1366" w:right="1381" w:firstLine="0"/>
        <w:jc w:val="center"/>
        <w:rPr>
          <w:b/>
          <w:sz w:val="20"/>
        </w:rPr>
      </w:pPr>
      <w:r>
        <w:rPr/>
        <w:drawing>
          <wp:anchor distT="0" distB="0" distL="0" distR="0" allowOverlap="1" layoutInCell="1" locked="0" behindDoc="0" simplePos="0" relativeHeight="15729664">
            <wp:simplePos x="0" y="0"/>
            <wp:positionH relativeFrom="page">
              <wp:posOffset>9045</wp:posOffset>
            </wp:positionH>
            <wp:positionV relativeFrom="paragraph">
              <wp:posOffset>-1292606</wp:posOffset>
            </wp:positionV>
            <wp:extent cx="7546946" cy="92360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46946" cy="923603"/>
                    </a:xfrm>
                    <a:prstGeom prst="rect">
                      <a:avLst/>
                    </a:prstGeom>
                  </pic:spPr>
                </pic:pic>
              </a:graphicData>
            </a:graphic>
          </wp:anchor>
        </w:drawing>
      </w:r>
      <w:r>
        <w:rPr>
          <w:b/>
          <w:sz w:val="20"/>
        </w:rPr>
        <w:t>AUSTRALIAN CUSTOMS NOTICE NO. 2008 / 25</w:t>
      </w:r>
    </w:p>
    <w:p>
      <w:pPr>
        <w:pStyle w:val="BodyText"/>
        <w:spacing w:line="20" w:lineRule="exact"/>
        <w:ind w:left="1104"/>
        <w:rPr>
          <w:sz w:val="2"/>
        </w:rPr>
      </w:pPr>
      <w:r>
        <w:rPr>
          <w:sz w:val="2"/>
        </w:rPr>
        <w:pict>
          <v:group style="width:484.8pt;height:.75pt;mso-position-horizontal-relative:char;mso-position-vertical-relative:line" coordorigin="0,0" coordsize="9696,15">
            <v:rect style="position:absolute;left:0;top:0;width:9696;height:15" filled="true" fillcolor="#000000" stroked="false">
              <v:fill type="solid"/>
            </v:rect>
          </v:group>
        </w:pict>
      </w:r>
      <w:r>
        <w:rPr>
          <w:sz w:val="2"/>
        </w:rPr>
      </w:r>
    </w:p>
    <w:p>
      <w:pPr>
        <w:pStyle w:val="BodyText"/>
        <w:spacing w:before="8"/>
        <w:rPr>
          <w:b/>
          <w:sz w:val="13"/>
        </w:rPr>
      </w:pPr>
    </w:p>
    <w:p>
      <w:pPr>
        <w:spacing w:line="236" w:lineRule="exact" w:before="62"/>
        <w:ind w:left="1381" w:right="1381" w:firstLine="0"/>
        <w:jc w:val="center"/>
        <w:rPr>
          <w:b/>
          <w:sz w:val="20"/>
        </w:rPr>
      </w:pPr>
      <w:r>
        <w:rPr>
          <w:b/>
          <w:sz w:val="20"/>
        </w:rPr>
        <w:t>Notices of Objection to Importation</w:t>
      </w:r>
    </w:p>
    <w:p>
      <w:pPr>
        <w:pStyle w:val="Heading1"/>
        <w:spacing w:line="236" w:lineRule="exact"/>
        <w:ind w:left="1381" w:right="1381"/>
        <w:jc w:val="center"/>
      </w:pPr>
      <w:r>
        <w:rPr/>
        <w:t>Copyright Act 1968</w:t>
      </w:r>
    </w:p>
    <w:p>
      <w:pPr>
        <w:pStyle w:val="BodyText"/>
        <w:rPr>
          <w:rFonts w:ascii="Helvetica-BoldOblique"/>
          <w:b/>
          <w:i/>
        </w:rPr>
      </w:pPr>
    </w:p>
    <w:p>
      <w:pPr>
        <w:pStyle w:val="BodyText"/>
        <w:spacing w:before="1"/>
        <w:rPr>
          <w:rFonts w:ascii="Helvetica-BoldOblique"/>
          <w:b/>
          <w:i/>
          <w:sz w:val="23"/>
        </w:rPr>
      </w:pPr>
    </w:p>
    <w:p>
      <w:pPr>
        <w:pStyle w:val="BodyText"/>
        <w:spacing w:line="235" w:lineRule="auto"/>
        <w:ind w:left="1132" w:right="1228"/>
      </w:pPr>
      <w:r>
        <w:rPr/>
        <w:t>The </w:t>
      </w:r>
      <w:r>
        <w:rPr>
          <w:i/>
        </w:rPr>
        <w:t>Copyright Act 1968 </w:t>
      </w:r>
      <w:r>
        <w:rPr/>
        <w:t>allows the owner of the copyright, or the exclusive licensee, to object to the importation of goods that infringe copyright. The owner of the copyright, or the exclusive licensee, does this by lodging a Notice of Objection with the Australian Customs Service (Customs). Unless revoked, a Notice of Objection remains in force for a period of four years from the date of commencement.</w:t>
      </w:r>
    </w:p>
    <w:p>
      <w:pPr>
        <w:pStyle w:val="BodyText"/>
        <w:spacing w:before="7"/>
        <w:rPr>
          <w:sz w:val="19"/>
        </w:rPr>
      </w:pPr>
    </w:p>
    <w:p>
      <w:pPr>
        <w:pStyle w:val="BodyText"/>
        <w:spacing w:line="235" w:lineRule="auto"/>
        <w:ind w:left="1132" w:right="949"/>
      </w:pPr>
      <w:r>
        <w:rPr/>
        <w:t>The attached Schedule sets out the copyright owners, and exclusive licensees, who have lodged a Notice of Objection under the </w:t>
      </w:r>
      <w:r>
        <w:rPr>
          <w:i/>
        </w:rPr>
        <w:t>Copyright Act 1968 </w:t>
      </w:r>
      <w:r>
        <w:rPr/>
        <w:t>since December 2007 (ACN 2007/64)</w:t>
      </w:r>
      <w:r>
        <w:rPr>
          <w:i/>
        </w:rPr>
        <w:t>. </w:t>
      </w:r>
      <w:r>
        <w:rPr/>
        <w:t>The Notices notify the objections of the copyright owners, and exclusive licensees, to the importation of goods that infringe their copyright. A description of where copyright is claimed is also set out in the Schedule.</w:t>
      </w:r>
    </w:p>
    <w:p>
      <w:pPr>
        <w:pStyle w:val="BodyText"/>
        <w:spacing w:before="7"/>
        <w:rPr>
          <w:sz w:val="19"/>
        </w:rPr>
      </w:pPr>
    </w:p>
    <w:p>
      <w:pPr>
        <w:pStyle w:val="BodyText"/>
        <w:spacing w:line="235" w:lineRule="auto"/>
        <w:ind w:left="1132" w:right="1228"/>
      </w:pPr>
      <w:r>
        <w:rPr/>
        <w:t>A detailed list of all current Copyright Notices of Objection is available on the Customs website at </w:t>
      </w:r>
      <w:hyperlink r:id="rId6">
        <w:r>
          <w:rPr>
            <w:color w:val="0000FF"/>
            <w:u w:val="single" w:color="0000FF"/>
          </w:rPr>
          <w:t>www.customs.gov.au</w:t>
        </w:r>
        <w:r>
          <w:rPr>
            <w:color w:val="0000FF"/>
          </w:rPr>
          <w:t> </w:t>
        </w:r>
      </w:hyperlink>
      <w:r>
        <w:rPr/>
        <w:t>&gt; media publications and forms&gt; Customs notices &gt; Intellectual Property – Notices of Objection &gt; copyright</w:t>
      </w:r>
    </w:p>
    <w:p>
      <w:pPr>
        <w:pStyle w:val="BodyText"/>
        <w:spacing w:before="5"/>
        <w:rPr>
          <w:sz w:val="19"/>
        </w:rPr>
      </w:pPr>
    </w:p>
    <w:p>
      <w:pPr>
        <w:pStyle w:val="BodyText"/>
        <w:spacing w:line="235" w:lineRule="auto"/>
        <w:ind w:left="1132" w:right="1776"/>
      </w:pPr>
      <w:r>
        <w:rPr/>
        <w:t>Goods identified by Customs at the border as potentially infringing copyright are liable to be seized by Customs unless it can be established that:</w:t>
      </w:r>
    </w:p>
    <w:p>
      <w:pPr>
        <w:pStyle w:val="ListParagraph"/>
        <w:numPr>
          <w:ilvl w:val="0"/>
          <w:numId w:val="1"/>
        </w:numPr>
        <w:tabs>
          <w:tab w:pos="1852" w:val="left" w:leader="none"/>
          <w:tab w:pos="1853" w:val="left" w:leader="none"/>
        </w:tabs>
        <w:spacing w:line="227" w:lineRule="exact" w:before="0" w:after="0"/>
        <w:ind w:left="1852" w:right="0" w:hanging="361"/>
        <w:jc w:val="left"/>
        <w:rPr>
          <w:sz w:val="20"/>
        </w:rPr>
      </w:pPr>
      <w:r>
        <w:rPr>
          <w:sz w:val="20"/>
        </w:rPr>
        <w:t>the goods are being imported otherwise than for the purposes of trade (sale, lease, hire, etc);</w:t>
      </w:r>
      <w:r>
        <w:rPr>
          <w:spacing w:val="-18"/>
          <w:sz w:val="20"/>
        </w:rPr>
        <w:t> </w:t>
      </w:r>
      <w:r>
        <w:rPr>
          <w:sz w:val="20"/>
        </w:rPr>
        <w:t>or</w:t>
      </w:r>
    </w:p>
    <w:p>
      <w:pPr>
        <w:pStyle w:val="ListParagraph"/>
        <w:numPr>
          <w:ilvl w:val="0"/>
          <w:numId w:val="1"/>
        </w:numPr>
        <w:tabs>
          <w:tab w:pos="1852" w:val="left" w:leader="none"/>
          <w:tab w:pos="1853" w:val="left" w:leader="none"/>
        </w:tabs>
        <w:spacing w:line="233" w:lineRule="exact" w:before="0" w:after="0"/>
        <w:ind w:left="1852" w:right="0" w:hanging="361"/>
        <w:jc w:val="left"/>
        <w:rPr>
          <w:sz w:val="20"/>
        </w:rPr>
      </w:pPr>
      <w:r>
        <w:rPr>
          <w:sz w:val="20"/>
        </w:rPr>
        <w:t>the goods do not infringe the</w:t>
      </w:r>
      <w:r>
        <w:rPr>
          <w:spacing w:val="1"/>
          <w:sz w:val="20"/>
        </w:rPr>
        <w:t> </w:t>
      </w:r>
      <w:r>
        <w:rPr>
          <w:sz w:val="20"/>
        </w:rPr>
        <w:t>copyright.</w:t>
      </w:r>
    </w:p>
    <w:p>
      <w:pPr>
        <w:pStyle w:val="BodyText"/>
        <w:spacing w:before="6"/>
        <w:rPr>
          <w:sz w:val="19"/>
        </w:rPr>
      </w:pPr>
    </w:p>
    <w:p>
      <w:pPr>
        <w:pStyle w:val="BodyText"/>
        <w:spacing w:line="235" w:lineRule="auto"/>
        <w:ind w:left="1132" w:right="1343"/>
      </w:pPr>
      <w:r>
        <w:rPr/>
        <w:t>People who have been intending to import goods that may be liable to seizure under the provisions of the </w:t>
      </w:r>
      <w:r>
        <w:rPr>
          <w:i/>
        </w:rPr>
        <w:t>Copyright Act 1968 </w:t>
      </w:r>
      <w:r>
        <w:rPr/>
        <w:t>should consider seeking advice from Customs, or a suitably qualified legal practitioner, as to the implications of the copyright legislation.</w:t>
      </w:r>
    </w:p>
    <w:p>
      <w:pPr>
        <w:pStyle w:val="BodyText"/>
        <w:spacing w:before="5"/>
        <w:rPr>
          <w:sz w:val="19"/>
        </w:rPr>
      </w:pPr>
    </w:p>
    <w:p>
      <w:pPr>
        <w:pStyle w:val="BodyText"/>
        <w:spacing w:line="235" w:lineRule="auto"/>
        <w:ind w:left="1132" w:right="1228"/>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6245 5484.</w:t>
      </w:r>
    </w:p>
    <w:p>
      <w:pPr>
        <w:pStyle w:val="BodyText"/>
      </w:pPr>
    </w:p>
    <w:p>
      <w:pPr>
        <w:pStyle w:val="BodyText"/>
      </w:pPr>
    </w:p>
    <w:p>
      <w:pPr>
        <w:pStyle w:val="BodyText"/>
      </w:pPr>
    </w:p>
    <w:p>
      <w:pPr>
        <w:pStyle w:val="BodyText"/>
      </w:pPr>
    </w:p>
    <w:p>
      <w:pPr>
        <w:pStyle w:val="BodyText"/>
        <w:spacing w:before="6"/>
        <w:rPr>
          <w:sz w:val="17"/>
        </w:rPr>
      </w:pPr>
    </w:p>
    <w:p>
      <w:pPr>
        <w:pStyle w:val="BodyText"/>
        <w:spacing w:line="232" w:lineRule="exact"/>
        <w:ind w:left="1132"/>
      </w:pPr>
      <w:r>
        <w:rPr/>
        <w:t>John Potter</w:t>
      </w:r>
    </w:p>
    <w:p>
      <w:pPr>
        <w:pStyle w:val="BodyText"/>
        <w:spacing w:line="229" w:lineRule="exact"/>
        <w:ind w:left="1132"/>
      </w:pPr>
      <w:r>
        <w:rPr/>
        <w:t>A/g National Manager</w:t>
      </w:r>
    </w:p>
    <w:p>
      <w:pPr>
        <w:pStyle w:val="BodyText"/>
        <w:spacing w:line="235" w:lineRule="auto" w:before="2"/>
        <w:ind w:left="1132" w:right="8235"/>
      </w:pPr>
      <w:r>
        <w:rPr/>
        <w:t>Trade Policy and Regulation for</w:t>
      </w:r>
    </w:p>
    <w:p>
      <w:pPr>
        <w:pStyle w:val="BodyText"/>
        <w:spacing w:line="470" w:lineRule="auto"/>
        <w:ind w:left="1408" w:right="8713" w:hanging="276"/>
      </w:pPr>
      <w:r>
        <w:rPr/>
        <w:t>Chief Executive Officer June 2008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1"/>
        </w:rPr>
      </w:pPr>
      <w:r>
        <w:rPr/>
        <w:drawing>
          <wp:anchor distT="0" distB="0" distL="0" distR="0" allowOverlap="1" layoutInCell="1" locked="0" behindDoc="0" simplePos="0" relativeHeight="1">
            <wp:simplePos x="0" y="0"/>
            <wp:positionH relativeFrom="page">
              <wp:posOffset>5638782</wp:posOffset>
            </wp:positionH>
            <wp:positionV relativeFrom="paragraph">
              <wp:posOffset>184879</wp:posOffset>
            </wp:positionV>
            <wp:extent cx="1578349" cy="109251"/>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78349" cy="109251"/>
                    </a:xfrm>
                    <a:prstGeom prst="rect">
                      <a:avLst/>
                    </a:prstGeom>
                  </pic:spPr>
                </pic:pic>
              </a:graphicData>
            </a:graphic>
          </wp:anchor>
        </w:drawing>
      </w:r>
    </w:p>
    <w:p>
      <w:pPr>
        <w:spacing w:after="0"/>
        <w:rPr>
          <w:sz w:val="21"/>
        </w:rPr>
        <w:sectPr>
          <w:type w:val="continuous"/>
          <w:pgSz w:w="11900" w:h="16840"/>
          <w:pgMar w:top="240" w:bottom="280" w:left="0" w:right="0"/>
        </w:sectPr>
      </w:pPr>
    </w:p>
    <w:p>
      <w:pPr>
        <w:spacing w:line="230" w:lineRule="auto" w:before="58"/>
        <w:ind w:left="4478" w:right="4475" w:firstLine="3"/>
        <w:jc w:val="center"/>
        <w:rPr>
          <w:b/>
          <w:sz w:val="20"/>
        </w:rPr>
      </w:pPr>
      <w:r>
        <w:rPr>
          <w:b/>
          <w:sz w:val="20"/>
        </w:rPr>
        <w:t>Schedule To ACN No. 2008/25 Copyright Notices of Objection</w:t>
      </w:r>
    </w:p>
    <w:p>
      <w:pPr>
        <w:pStyle w:val="BodyText"/>
        <w:rPr>
          <w:b/>
        </w:rPr>
      </w:pPr>
    </w:p>
    <w:p>
      <w:pPr>
        <w:pStyle w:val="BodyText"/>
        <w:rPr>
          <w:b/>
        </w:rPr>
      </w:pPr>
    </w:p>
    <w:p>
      <w:pPr>
        <w:pStyle w:val="BodyText"/>
        <w:spacing w:before="7"/>
        <w:rPr>
          <w:b/>
          <w:sz w:val="17"/>
        </w:rPr>
      </w:pPr>
    </w:p>
    <w:p>
      <w:pPr>
        <w:spacing w:before="0"/>
        <w:ind w:left="1132" w:right="0" w:firstLine="0"/>
        <w:jc w:val="left"/>
        <w:rPr>
          <w:rFonts w:ascii="Helvetica-BoldOblique"/>
          <w:b/>
          <w:i/>
          <w:sz w:val="20"/>
        </w:rPr>
      </w:pPr>
      <w:r>
        <w:rPr>
          <w:rFonts w:ascii="Helvetica-BoldOblique"/>
          <w:b/>
          <w:i/>
          <w:sz w:val="20"/>
        </w:rPr>
        <w:t>Notices of Objection under the Copyright Act 1968 have been accepted for the following companies:</w:t>
      </w:r>
    </w:p>
    <w:p>
      <w:pPr>
        <w:pStyle w:val="BodyText"/>
        <w:spacing w:before="9"/>
        <w:rPr>
          <w:rFonts w:ascii="Helvetica-BoldOblique"/>
          <w:b/>
          <w:i/>
          <w:sz w:val="18"/>
        </w:rPr>
      </w:pPr>
    </w:p>
    <w:p>
      <w:pPr>
        <w:spacing w:line="232" w:lineRule="auto" w:before="0"/>
        <w:ind w:left="1132" w:right="7491" w:firstLine="0"/>
        <w:jc w:val="left"/>
        <w:rPr>
          <w:b/>
          <w:sz w:val="20"/>
        </w:rPr>
      </w:pPr>
      <w:r>
        <w:rPr>
          <w:b/>
          <w:sz w:val="20"/>
        </w:rPr>
        <w:t>Australian Olympic Committee Inc Comedy Partners</w:t>
      </w:r>
    </w:p>
    <w:p>
      <w:pPr>
        <w:spacing w:line="232" w:lineRule="auto" w:before="0"/>
        <w:ind w:left="1132" w:right="7025" w:firstLine="0"/>
        <w:jc w:val="left"/>
        <w:rPr>
          <w:b/>
          <w:sz w:val="20"/>
        </w:rPr>
      </w:pPr>
      <w:r>
        <w:rPr>
          <w:b/>
          <w:sz w:val="20"/>
        </w:rPr>
        <w:t>Dunphy Sports Fishing Imports Pty Ltd GSM (Operations) Pty Ltd</w:t>
      </w:r>
    </w:p>
    <w:p>
      <w:pPr>
        <w:spacing w:line="230" w:lineRule="auto" w:before="0"/>
        <w:ind w:left="1132" w:right="7925" w:firstLine="0"/>
        <w:jc w:val="left"/>
        <w:rPr>
          <w:b/>
          <w:sz w:val="20"/>
        </w:rPr>
      </w:pPr>
      <w:r>
        <w:rPr>
          <w:b/>
          <w:sz w:val="20"/>
        </w:rPr>
        <w:t>GSM Rocket Australia Pty Ltd Metro Interactive Australasia Moixa Energy</w:t>
      </w:r>
      <w:r>
        <w:rPr>
          <w:b/>
          <w:spacing w:val="-7"/>
          <w:sz w:val="20"/>
        </w:rPr>
        <w:t> </w:t>
      </w:r>
      <w:r>
        <w:rPr>
          <w:b/>
          <w:sz w:val="20"/>
        </w:rPr>
        <w:t>Limited</w:t>
      </w:r>
    </w:p>
    <w:p>
      <w:pPr>
        <w:spacing w:line="232" w:lineRule="auto" w:before="0"/>
        <w:ind w:left="1132" w:right="8683" w:firstLine="0"/>
        <w:jc w:val="left"/>
        <w:rPr>
          <w:b/>
          <w:sz w:val="20"/>
        </w:rPr>
      </w:pPr>
      <w:r>
        <w:rPr>
          <w:b/>
          <w:sz w:val="20"/>
        </w:rPr>
        <w:t>Red Dingo Pty Ltd Solanki Frozen</w:t>
      </w:r>
      <w:r>
        <w:rPr>
          <w:b/>
          <w:spacing w:val="-13"/>
          <w:sz w:val="20"/>
        </w:rPr>
        <w:t> </w:t>
      </w:r>
      <w:r>
        <w:rPr>
          <w:b/>
          <w:sz w:val="20"/>
        </w:rPr>
        <w:t>Foods</w:t>
      </w:r>
    </w:p>
    <w:p>
      <w:pPr>
        <w:pStyle w:val="BodyText"/>
        <w:spacing w:before="4"/>
        <w:rPr>
          <w:b/>
          <w:sz w:val="19"/>
        </w:rPr>
      </w:pPr>
    </w:p>
    <w:p>
      <w:pPr>
        <w:pStyle w:val="Heading1"/>
        <w:tabs>
          <w:tab w:pos="6712" w:val="left" w:leader="none"/>
        </w:tabs>
        <w:spacing w:line="690" w:lineRule="atLeast" w:before="1"/>
        <w:ind w:right="1930"/>
      </w:pPr>
      <w:r>
        <w:rPr/>
        <w:t>The full details of the Notice of Objection for these companies can be found below. Australian Olympic</w:t>
      </w:r>
      <w:r>
        <w:rPr>
          <w:spacing w:val="-8"/>
        </w:rPr>
        <w:t> </w:t>
      </w:r>
      <w:r>
        <w:rPr/>
        <w:t>Committee</w:t>
      </w:r>
      <w:r>
        <w:rPr>
          <w:spacing w:val="-4"/>
        </w:rPr>
        <w:t> </w:t>
      </w:r>
      <w:r>
        <w:rPr/>
        <w:t>Inc</w:t>
        <w:tab/>
        <w:t>Australian Olympic Committee</w:t>
      </w:r>
      <w:r>
        <w:rPr>
          <w:spacing w:val="-16"/>
        </w:rPr>
        <w:t> </w:t>
      </w:r>
      <w:r>
        <w:rPr/>
        <w:t>Inc</w:t>
      </w:r>
    </w:p>
    <w:p>
      <w:pPr>
        <w:spacing w:line="232" w:lineRule="exact" w:before="0"/>
        <w:ind w:left="6712" w:right="0" w:firstLine="0"/>
        <w:jc w:val="left"/>
        <w:rPr>
          <w:rFonts w:ascii="Helvetica-BoldOblique"/>
          <w:b/>
          <w:i/>
          <w:sz w:val="20"/>
        </w:rPr>
      </w:pPr>
      <w:r>
        <w:rPr>
          <w:rFonts w:ascii="Helvetica-BoldOblique"/>
          <w:b/>
          <w:i/>
          <w:sz w:val="20"/>
        </w:rPr>
        <w:t>Ph: (02) 8436 2100</w:t>
      </w:r>
    </w:p>
    <w:p>
      <w:pPr>
        <w:pStyle w:val="BodyText"/>
        <w:spacing w:before="5"/>
        <w:rPr>
          <w:rFonts w:ascii="Helvetica-BoldOblique"/>
          <w:b/>
          <w:i/>
          <w:sz w:val="18"/>
        </w:rPr>
      </w:pPr>
    </w:p>
    <w:p>
      <w:pPr>
        <w:pStyle w:val="Heading1"/>
        <w:tabs>
          <w:tab w:pos="6712" w:val="left" w:leader="none"/>
        </w:tabs>
      </w:pPr>
      <w:r>
        <w:rPr/>
        <w:t>Effective Date: 4</w:t>
      </w:r>
      <w:r>
        <w:rPr>
          <w:spacing w:val="-8"/>
        </w:rPr>
        <w:t> </w:t>
      </w:r>
      <w:r>
        <w:rPr/>
        <w:t>February</w:t>
      </w:r>
      <w:r>
        <w:rPr>
          <w:spacing w:val="-4"/>
        </w:rPr>
        <w:t> </w:t>
      </w:r>
      <w:r>
        <w:rPr/>
        <w:t>2008</w:t>
        <w:tab/>
        <w:t>File Ref:</w:t>
      </w:r>
      <w:r>
        <w:rPr>
          <w:spacing w:val="-1"/>
        </w:rPr>
        <w:t> </w:t>
      </w:r>
      <w:r>
        <w:rPr/>
        <w:t>C08/01795</w:t>
      </w:r>
    </w:p>
    <w:p>
      <w:pPr>
        <w:pStyle w:val="BodyText"/>
        <w:spacing w:before="7"/>
        <w:rPr>
          <w:rFonts w:ascii="Helvetica-BoldOblique"/>
          <w:b/>
          <w:i/>
          <w:sz w:val="18"/>
        </w:rPr>
      </w:pPr>
    </w:p>
    <w:p>
      <w:pPr>
        <w:spacing w:before="0"/>
        <w:ind w:left="1132" w:right="0" w:firstLine="0"/>
        <w:jc w:val="left"/>
        <w:rPr>
          <w:i/>
          <w:sz w:val="20"/>
        </w:rPr>
      </w:pPr>
      <w:r>
        <w:rPr>
          <w:i/>
          <w:sz w:val="20"/>
          <w:u w:val="single"/>
        </w:rPr>
        <w:t>Material</w:t>
      </w:r>
    </w:p>
    <w:p>
      <w:pPr>
        <w:pStyle w:val="BodyText"/>
        <w:rPr>
          <w:i/>
          <w:sz w:val="14"/>
        </w:rPr>
      </w:pPr>
    </w:p>
    <w:p>
      <w:pPr>
        <w:pStyle w:val="BodyText"/>
        <w:spacing w:before="64"/>
        <w:ind w:left="1672"/>
      </w:pPr>
      <w:r>
        <w:rPr/>
        <w:t>Copyright is claimed in:</w:t>
      </w:r>
    </w:p>
    <w:p>
      <w:pPr>
        <w:pStyle w:val="BodyText"/>
        <w:rPr>
          <w:sz w:val="19"/>
        </w:rPr>
      </w:pPr>
    </w:p>
    <w:p>
      <w:pPr>
        <w:pStyle w:val="BodyText"/>
        <w:tabs>
          <w:tab w:pos="2606" w:val="left" w:leader="none"/>
        </w:tabs>
        <w:ind w:left="2039"/>
      </w:pPr>
      <w:r>
        <w:rPr/>
        <w:t>1.</w:t>
        <w:tab/>
        <w:t>The Olympic</w:t>
      </w:r>
      <w:r>
        <w:rPr>
          <w:spacing w:val="-2"/>
        </w:rPr>
        <w:t> </w:t>
      </w:r>
      <w:r>
        <w:rPr/>
        <w:t>rings.</w:t>
      </w:r>
    </w:p>
    <w:p>
      <w:pPr>
        <w:pStyle w:val="BodyText"/>
      </w:pPr>
    </w:p>
    <w:p>
      <w:pPr>
        <w:pStyle w:val="BodyText"/>
      </w:pPr>
    </w:p>
    <w:p>
      <w:pPr>
        <w:pStyle w:val="BodyText"/>
        <w:rPr>
          <w:sz w:val="18"/>
        </w:rPr>
      </w:pPr>
    </w:p>
    <w:p>
      <w:pPr>
        <w:pStyle w:val="Heading1"/>
        <w:tabs>
          <w:tab w:pos="6712" w:val="left" w:leader="none"/>
        </w:tabs>
        <w:spacing w:line="234" w:lineRule="exact" w:before="1"/>
      </w:pPr>
      <w:r>
        <w:rPr/>
        <w:t>Comedy</w:t>
      </w:r>
      <w:r>
        <w:rPr>
          <w:spacing w:val="-3"/>
        </w:rPr>
        <w:t> </w:t>
      </w:r>
      <w:r>
        <w:rPr/>
        <w:t>Partners</w:t>
        <w:tab/>
        <w:t>Chrysiliou Law</w:t>
      </w:r>
    </w:p>
    <w:p>
      <w:pPr>
        <w:spacing w:line="234" w:lineRule="exact" w:before="0"/>
        <w:ind w:left="6712" w:right="0" w:firstLine="0"/>
        <w:jc w:val="left"/>
        <w:rPr>
          <w:rFonts w:ascii="Helvetica-BoldOblique"/>
          <w:b/>
          <w:i/>
          <w:sz w:val="20"/>
        </w:rPr>
      </w:pPr>
      <w:r>
        <w:rPr>
          <w:rFonts w:ascii="Helvetica-BoldOblique"/>
          <w:b/>
          <w:i/>
          <w:sz w:val="20"/>
        </w:rPr>
        <w:t>Ph: (02) 9953 4222</w:t>
      </w:r>
    </w:p>
    <w:p>
      <w:pPr>
        <w:pStyle w:val="BodyText"/>
        <w:spacing w:before="7"/>
        <w:rPr>
          <w:rFonts w:ascii="Helvetica-BoldOblique"/>
          <w:b/>
          <w:i/>
          <w:sz w:val="18"/>
        </w:rPr>
      </w:pPr>
    </w:p>
    <w:p>
      <w:pPr>
        <w:pStyle w:val="Heading1"/>
        <w:tabs>
          <w:tab w:pos="6712" w:val="left" w:leader="none"/>
        </w:tabs>
      </w:pPr>
      <w:r>
        <w:rPr/>
        <w:t>Effective Date: 4</w:t>
      </w:r>
      <w:r>
        <w:rPr>
          <w:spacing w:val="-8"/>
        </w:rPr>
        <w:t> </w:t>
      </w:r>
      <w:r>
        <w:rPr/>
        <w:t>February</w:t>
      </w:r>
      <w:r>
        <w:rPr>
          <w:spacing w:val="-4"/>
        </w:rPr>
        <w:t> </w:t>
      </w:r>
      <w:r>
        <w:rPr/>
        <w:t>2008</w:t>
        <w:tab/>
        <w:t>File Ref:</w:t>
      </w:r>
      <w:r>
        <w:rPr>
          <w:spacing w:val="-1"/>
        </w:rPr>
        <w:t> </w:t>
      </w:r>
      <w:r>
        <w:rPr/>
        <w:t>C08/01796</w:t>
      </w:r>
    </w:p>
    <w:p>
      <w:pPr>
        <w:pStyle w:val="BodyText"/>
        <w:spacing w:before="8"/>
        <w:rPr>
          <w:rFonts w:ascii="Helvetica-BoldOblique"/>
          <w:b/>
          <w:i/>
          <w:sz w:val="18"/>
        </w:rPr>
      </w:pPr>
    </w:p>
    <w:p>
      <w:pPr>
        <w:spacing w:before="0"/>
        <w:ind w:left="1132" w:right="0" w:firstLine="0"/>
        <w:jc w:val="left"/>
        <w:rPr>
          <w:i/>
          <w:sz w:val="20"/>
        </w:rPr>
      </w:pPr>
      <w:r>
        <w:rPr>
          <w:i/>
          <w:sz w:val="20"/>
          <w:u w:val="single"/>
        </w:rPr>
        <w:t>Material</w:t>
      </w:r>
    </w:p>
    <w:p>
      <w:pPr>
        <w:pStyle w:val="BodyText"/>
        <w:spacing w:before="9"/>
        <w:rPr>
          <w:i/>
          <w:sz w:val="13"/>
        </w:rPr>
      </w:pPr>
    </w:p>
    <w:p>
      <w:pPr>
        <w:pStyle w:val="BodyText"/>
        <w:spacing w:before="64"/>
        <w:ind w:left="1672"/>
      </w:pPr>
      <w:r>
        <w:rPr/>
        <w:t>Copyright is claimed in:</w:t>
      </w:r>
    </w:p>
    <w:p>
      <w:pPr>
        <w:pStyle w:val="BodyText"/>
        <w:spacing w:before="6"/>
        <w:rPr>
          <w:sz w:val="19"/>
        </w:rPr>
      </w:pPr>
    </w:p>
    <w:p>
      <w:pPr>
        <w:pStyle w:val="BodyText"/>
        <w:tabs>
          <w:tab w:pos="2606" w:val="left" w:leader="none"/>
        </w:tabs>
        <w:spacing w:line="235" w:lineRule="auto"/>
        <w:ind w:left="2606" w:right="1167" w:hanging="567"/>
      </w:pPr>
      <w:r>
        <w:rPr/>
        <w:t>1.</w:t>
        <w:tab/>
        <w:t>The</w:t>
      </w:r>
      <w:r>
        <w:rPr>
          <w:spacing w:val="-4"/>
        </w:rPr>
        <w:t> </w:t>
      </w:r>
      <w:r>
        <w:rPr/>
        <w:t>artistic works</w:t>
      </w:r>
      <w:r>
        <w:rPr>
          <w:spacing w:val="-3"/>
        </w:rPr>
        <w:t> </w:t>
      </w:r>
      <w:r>
        <w:rPr/>
        <w:t>as</w:t>
      </w:r>
      <w:r>
        <w:rPr>
          <w:spacing w:val="-3"/>
        </w:rPr>
        <w:t> </w:t>
      </w:r>
      <w:r>
        <w:rPr/>
        <w:t>applied</w:t>
      </w:r>
      <w:r>
        <w:rPr>
          <w:spacing w:val="-4"/>
        </w:rPr>
        <w:t> </w:t>
      </w:r>
      <w:r>
        <w:rPr/>
        <w:t>to</w:t>
      </w:r>
      <w:r>
        <w:rPr>
          <w:spacing w:val="-3"/>
        </w:rPr>
        <w:t> </w:t>
      </w:r>
      <w:r>
        <w:rPr/>
        <w:t>materials</w:t>
      </w:r>
      <w:r>
        <w:rPr>
          <w:spacing w:val="-3"/>
        </w:rPr>
        <w:t> </w:t>
      </w:r>
      <w:r>
        <w:rPr/>
        <w:t>and</w:t>
      </w:r>
      <w:r>
        <w:rPr>
          <w:spacing w:val="-2"/>
        </w:rPr>
        <w:t> </w:t>
      </w:r>
      <w:r>
        <w:rPr/>
        <w:t>goods</w:t>
      </w:r>
      <w:r>
        <w:rPr>
          <w:spacing w:val="-3"/>
        </w:rPr>
        <w:t> </w:t>
      </w:r>
      <w:r>
        <w:rPr/>
        <w:t>in</w:t>
      </w:r>
      <w:r>
        <w:rPr>
          <w:spacing w:val="-2"/>
        </w:rPr>
        <w:t> </w:t>
      </w:r>
      <w:r>
        <w:rPr/>
        <w:t>the</w:t>
      </w:r>
      <w:r>
        <w:rPr>
          <w:spacing w:val="-3"/>
        </w:rPr>
        <w:t> </w:t>
      </w:r>
      <w:r>
        <w:rPr/>
        <w:t>two-dimensional</w:t>
      </w:r>
      <w:r>
        <w:rPr>
          <w:spacing w:val="-5"/>
        </w:rPr>
        <w:t> </w:t>
      </w:r>
      <w:r>
        <w:rPr/>
        <w:t>form,</w:t>
      </w:r>
      <w:r>
        <w:rPr>
          <w:spacing w:val="-6"/>
        </w:rPr>
        <w:t> </w:t>
      </w:r>
      <w:r>
        <w:rPr/>
        <w:t>residing</w:t>
      </w:r>
      <w:r>
        <w:rPr>
          <w:spacing w:val="-1"/>
        </w:rPr>
        <w:t> </w:t>
      </w:r>
      <w:r>
        <w:rPr/>
        <w:t>in cartoon or animated characters known as KYLE, CARTMAN, KENNY, CHEF &amp;</w:t>
      </w:r>
      <w:r>
        <w:rPr>
          <w:spacing w:val="-17"/>
        </w:rPr>
        <w:t> </w:t>
      </w:r>
      <w:r>
        <w:rPr/>
        <w:t>STAN.</w:t>
      </w:r>
    </w:p>
    <w:p>
      <w:pPr>
        <w:pStyle w:val="BodyText"/>
      </w:pPr>
    </w:p>
    <w:p>
      <w:pPr>
        <w:pStyle w:val="BodyText"/>
      </w:pPr>
    </w:p>
    <w:p>
      <w:pPr>
        <w:pStyle w:val="BodyText"/>
        <w:spacing w:before="1"/>
        <w:rPr>
          <w:sz w:val="18"/>
        </w:rPr>
      </w:pPr>
    </w:p>
    <w:p>
      <w:pPr>
        <w:pStyle w:val="Heading1"/>
        <w:tabs>
          <w:tab w:pos="6712" w:val="left" w:leader="none"/>
        </w:tabs>
        <w:spacing w:line="234" w:lineRule="exact" w:before="1"/>
      </w:pPr>
      <w:r>
        <w:rPr/>
        <w:t>Dunphy Sports Fishing Imports</w:t>
      </w:r>
      <w:r>
        <w:rPr>
          <w:spacing w:val="-13"/>
        </w:rPr>
        <w:t> </w:t>
      </w:r>
      <w:r>
        <w:rPr/>
        <w:t>Pty</w:t>
      </w:r>
      <w:r>
        <w:rPr>
          <w:spacing w:val="-4"/>
        </w:rPr>
        <w:t> </w:t>
      </w:r>
      <w:r>
        <w:rPr/>
        <w:t>Ltd</w:t>
        <w:tab/>
        <w:t>Griffith Hack</w:t>
      </w:r>
    </w:p>
    <w:p>
      <w:pPr>
        <w:spacing w:line="234" w:lineRule="exact" w:before="0"/>
        <w:ind w:left="6712" w:right="0" w:firstLine="0"/>
        <w:jc w:val="left"/>
        <w:rPr>
          <w:rFonts w:ascii="Helvetica-BoldOblique"/>
          <w:b/>
          <w:i/>
          <w:sz w:val="20"/>
        </w:rPr>
      </w:pPr>
      <w:r>
        <w:rPr>
          <w:rFonts w:ascii="Helvetica-BoldOblique"/>
          <w:b/>
          <w:i/>
          <w:sz w:val="20"/>
        </w:rPr>
        <w:t>Ph: (02) 9925 5900</w:t>
      </w:r>
    </w:p>
    <w:p>
      <w:pPr>
        <w:pStyle w:val="BodyText"/>
        <w:spacing w:before="5"/>
        <w:rPr>
          <w:rFonts w:ascii="Helvetica-BoldOblique"/>
          <w:b/>
          <w:i/>
          <w:sz w:val="18"/>
        </w:rPr>
      </w:pPr>
    </w:p>
    <w:p>
      <w:pPr>
        <w:pStyle w:val="Heading1"/>
        <w:tabs>
          <w:tab w:pos="6712" w:val="left" w:leader="none"/>
        </w:tabs>
      </w:pPr>
      <w:r>
        <w:rPr/>
        <w:t>Effective Date: 5</w:t>
      </w:r>
      <w:r>
        <w:rPr>
          <w:spacing w:val="-8"/>
        </w:rPr>
        <w:t> </w:t>
      </w:r>
      <w:r>
        <w:rPr/>
        <w:t>February</w:t>
      </w:r>
      <w:r>
        <w:rPr>
          <w:spacing w:val="-4"/>
        </w:rPr>
        <w:t> </w:t>
      </w:r>
      <w:r>
        <w:rPr/>
        <w:t>2008</w:t>
        <w:tab/>
        <w:t>File Ref:</w:t>
      </w:r>
      <w:r>
        <w:rPr>
          <w:spacing w:val="-1"/>
        </w:rPr>
        <w:t> </w:t>
      </w:r>
      <w:r>
        <w:rPr/>
        <w:t>C08/01994</w:t>
      </w:r>
    </w:p>
    <w:p>
      <w:pPr>
        <w:pStyle w:val="BodyText"/>
        <w:spacing w:before="7"/>
        <w:rPr>
          <w:rFonts w:ascii="Helvetica-BoldOblique"/>
          <w:b/>
          <w:i/>
          <w:sz w:val="18"/>
        </w:rPr>
      </w:pPr>
    </w:p>
    <w:p>
      <w:pPr>
        <w:spacing w:before="0"/>
        <w:ind w:left="1132" w:right="0" w:firstLine="0"/>
        <w:jc w:val="left"/>
        <w:rPr>
          <w:i/>
          <w:sz w:val="20"/>
        </w:rPr>
      </w:pPr>
      <w:r>
        <w:rPr>
          <w:i/>
          <w:sz w:val="20"/>
          <w:u w:val="single"/>
        </w:rPr>
        <w:t>Material</w:t>
      </w:r>
    </w:p>
    <w:p>
      <w:pPr>
        <w:pStyle w:val="BodyText"/>
        <w:rPr>
          <w:i/>
          <w:sz w:val="14"/>
        </w:rPr>
      </w:pPr>
    </w:p>
    <w:p>
      <w:pPr>
        <w:pStyle w:val="BodyText"/>
        <w:spacing w:before="64"/>
        <w:ind w:left="1672"/>
      </w:pPr>
      <w:r>
        <w:rPr/>
        <w:t>Copyright is claimed in:</w:t>
      </w:r>
    </w:p>
    <w:p>
      <w:pPr>
        <w:pStyle w:val="BodyText"/>
        <w:rPr>
          <w:sz w:val="19"/>
        </w:rPr>
      </w:pPr>
    </w:p>
    <w:p>
      <w:pPr>
        <w:pStyle w:val="ListParagraph"/>
        <w:numPr>
          <w:ilvl w:val="0"/>
          <w:numId w:val="2"/>
        </w:numPr>
        <w:tabs>
          <w:tab w:pos="2606" w:val="left" w:leader="none"/>
          <w:tab w:pos="2607" w:val="left" w:leader="none"/>
        </w:tabs>
        <w:spacing w:line="240" w:lineRule="auto" w:before="0" w:after="0"/>
        <w:ind w:left="2606" w:right="0" w:hanging="568"/>
        <w:jc w:val="left"/>
        <w:rPr>
          <w:sz w:val="20"/>
        </w:rPr>
      </w:pPr>
      <w:r>
        <w:rPr>
          <w:sz w:val="20"/>
        </w:rPr>
        <w:t>The literary and artistic works contained in the following</w:t>
      </w:r>
      <w:r>
        <w:rPr>
          <w:spacing w:val="-7"/>
          <w:sz w:val="20"/>
        </w:rPr>
        <w:t> </w:t>
      </w:r>
      <w:r>
        <w:rPr>
          <w:sz w:val="20"/>
        </w:rPr>
        <w:t>catalogues:</w:t>
      </w:r>
    </w:p>
    <w:p>
      <w:pPr>
        <w:pStyle w:val="ListParagraph"/>
        <w:numPr>
          <w:ilvl w:val="1"/>
          <w:numId w:val="2"/>
        </w:numPr>
        <w:tabs>
          <w:tab w:pos="3326" w:val="left" w:leader="none"/>
          <w:tab w:pos="3327" w:val="left" w:leader="none"/>
        </w:tabs>
        <w:spacing w:line="240" w:lineRule="auto" w:before="10" w:after="0"/>
        <w:ind w:left="3326" w:right="0" w:hanging="361"/>
        <w:jc w:val="left"/>
        <w:rPr>
          <w:sz w:val="20"/>
        </w:rPr>
      </w:pPr>
      <w:r>
        <w:rPr>
          <w:sz w:val="20"/>
        </w:rPr>
        <w:t>Shimano 2008 Product</w:t>
      </w:r>
      <w:r>
        <w:rPr>
          <w:spacing w:val="-2"/>
          <w:sz w:val="20"/>
        </w:rPr>
        <w:t> </w:t>
      </w:r>
      <w:r>
        <w:rPr>
          <w:sz w:val="20"/>
        </w:rPr>
        <w:t>Catalogue</w:t>
      </w:r>
    </w:p>
    <w:p>
      <w:pPr>
        <w:pStyle w:val="BodyText"/>
        <w:rPr>
          <w:sz w:val="24"/>
        </w:rPr>
      </w:pPr>
    </w:p>
    <w:p>
      <w:pPr>
        <w:pStyle w:val="Heading1"/>
        <w:tabs>
          <w:tab w:pos="6712" w:val="left" w:leader="none"/>
        </w:tabs>
        <w:spacing w:line="232" w:lineRule="auto" w:before="161"/>
        <w:ind w:left="6712" w:right="2754" w:hanging="5580"/>
      </w:pPr>
      <w:r>
        <w:rPr/>
        <w:t>GSM (Operations)</w:t>
      </w:r>
      <w:r>
        <w:rPr>
          <w:spacing w:val="-8"/>
        </w:rPr>
        <w:t> </w:t>
      </w:r>
      <w:r>
        <w:rPr/>
        <w:t>Pty</w:t>
      </w:r>
      <w:r>
        <w:rPr>
          <w:spacing w:val="-3"/>
        </w:rPr>
        <w:t> </w:t>
      </w:r>
      <w:r>
        <w:rPr/>
        <w:t>Ltd</w:t>
        <w:tab/>
        <w:t>GSM (Operations) Pty</w:t>
      </w:r>
      <w:r>
        <w:rPr>
          <w:spacing w:val="-14"/>
        </w:rPr>
        <w:t> </w:t>
      </w:r>
      <w:r>
        <w:rPr/>
        <w:t>Ltd Ph: (07) 5589</w:t>
      </w:r>
      <w:r>
        <w:rPr>
          <w:spacing w:val="-3"/>
        </w:rPr>
        <w:t> </w:t>
      </w:r>
      <w:r>
        <w:rPr/>
        <w:t>9678</w:t>
      </w:r>
    </w:p>
    <w:p>
      <w:pPr>
        <w:spacing w:after="0" w:line="232" w:lineRule="auto"/>
        <w:sectPr>
          <w:footerReference w:type="default" r:id="rId8"/>
          <w:pgSz w:w="11900" w:h="16840"/>
          <w:pgMar w:footer="709" w:header="0" w:top="840" w:bottom="900" w:left="0" w:right="0"/>
          <w:pgNumType w:start="2"/>
        </w:sectPr>
      </w:pPr>
    </w:p>
    <w:p>
      <w:pPr>
        <w:tabs>
          <w:tab w:pos="6712" w:val="left" w:leader="none"/>
        </w:tabs>
        <w:spacing w:before="33"/>
        <w:ind w:left="1132" w:right="0" w:firstLine="0"/>
        <w:jc w:val="left"/>
        <w:rPr>
          <w:rFonts w:ascii="Helvetica-BoldOblique"/>
          <w:b/>
          <w:i/>
          <w:sz w:val="20"/>
        </w:rPr>
      </w:pPr>
      <w:r>
        <w:rPr>
          <w:rFonts w:ascii="Helvetica-BoldOblique"/>
          <w:b/>
          <w:i/>
          <w:sz w:val="20"/>
        </w:rPr>
        <w:t>Effective Date: 11</w:t>
      </w:r>
      <w:r>
        <w:rPr>
          <w:rFonts w:ascii="Helvetica-BoldOblique"/>
          <w:b/>
          <w:i/>
          <w:spacing w:val="-9"/>
          <w:sz w:val="20"/>
        </w:rPr>
        <w:t> </w:t>
      </w:r>
      <w:r>
        <w:rPr>
          <w:rFonts w:ascii="Helvetica-BoldOblique"/>
          <w:b/>
          <w:i/>
          <w:sz w:val="20"/>
        </w:rPr>
        <w:t>December</w:t>
      </w:r>
      <w:r>
        <w:rPr>
          <w:rFonts w:ascii="Helvetica-BoldOblique"/>
          <w:b/>
          <w:i/>
          <w:spacing w:val="-4"/>
          <w:sz w:val="20"/>
        </w:rPr>
        <w:t> </w:t>
      </w:r>
      <w:r>
        <w:rPr>
          <w:rFonts w:ascii="Helvetica-BoldOblique"/>
          <w:b/>
          <w:i/>
          <w:sz w:val="20"/>
        </w:rPr>
        <w:t>2007</w:t>
        <w:tab/>
        <w:t>File Ref:</w:t>
      </w:r>
      <w:r>
        <w:rPr>
          <w:rFonts w:ascii="Helvetica-BoldOblique"/>
          <w:b/>
          <w:i/>
          <w:spacing w:val="-1"/>
          <w:sz w:val="20"/>
        </w:rPr>
        <w:t> </w:t>
      </w:r>
      <w:r>
        <w:rPr>
          <w:rFonts w:ascii="Helvetica-BoldOblique"/>
          <w:b/>
          <w:i/>
          <w:sz w:val="20"/>
        </w:rPr>
        <w:t>C07/21699</w:t>
      </w:r>
    </w:p>
    <w:p>
      <w:pPr>
        <w:pStyle w:val="BodyText"/>
        <w:spacing w:before="4"/>
        <w:rPr>
          <w:rFonts w:ascii="Helvetica-BoldOblique"/>
          <w:b/>
          <w:i/>
          <w:sz w:val="18"/>
        </w:rPr>
      </w:pPr>
    </w:p>
    <w:p>
      <w:pPr>
        <w:spacing w:before="1"/>
        <w:ind w:left="1132" w:right="0" w:firstLine="0"/>
        <w:jc w:val="left"/>
        <w:rPr>
          <w:i/>
          <w:sz w:val="20"/>
        </w:rPr>
      </w:pPr>
      <w:r>
        <w:rPr>
          <w:i/>
          <w:sz w:val="20"/>
          <w:u w:val="single"/>
        </w:rPr>
        <w:t>Material</w:t>
      </w:r>
    </w:p>
    <w:p>
      <w:pPr>
        <w:pStyle w:val="BodyText"/>
        <w:spacing w:before="11"/>
        <w:rPr>
          <w:i/>
          <w:sz w:val="13"/>
        </w:rPr>
      </w:pPr>
    </w:p>
    <w:p>
      <w:pPr>
        <w:pStyle w:val="BodyText"/>
        <w:spacing w:before="64"/>
        <w:ind w:left="1672"/>
      </w:pPr>
      <w:r>
        <w:rPr/>
        <w:t>Copyright is claimed in:</w:t>
      </w:r>
    </w:p>
    <w:p>
      <w:pPr>
        <w:pStyle w:val="BodyText"/>
        <w:spacing w:before="2"/>
        <w:rPr>
          <w:sz w:val="19"/>
        </w:rPr>
      </w:pPr>
    </w:p>
    <w:p>
      <w:pPr>
        <w:pStyle w:val="BodyText"/>
        <w:tabs>
          <w:tab w:pos="2572" w:val="left" w:leader="none"/>
        </w:tabs>
        <w:ind w:left="2039"/>
      </w:pPr>
      <w:r>
        <w:rPr/>
        <w:t>1.</w:t>
        <w:tab/>
        <w:t>The literary and artistic works in the Billabong</w:t>
      </w:r>
      <w:r>
        <w:rPr>
          <w:spacing w:val="-3"/>
        </w:rPr>
        <w:t> </w:t>
      </w:r>
      <w:r>
        <w:rPr/>
        <w:t>logos.</w:t>
      </w:r>
    </w:p>
    <w:p>
      <w:pPr>
        <w:pStyle w:val="BodyText"/>
      </w:pPr>
    </w:p>
    <w:p>
      <w:pPr>
        <w:pStyle w:val="BodyText"/>
        <w:spacing w:before="11"/>
        <w:rPr>
          <w:sz w:val="18"/>
        </w:rPr>
      </w:pPr>
    </w:p>
    <w:p>
      <w:pPr>
        <w:pStyle w:val="Heading1"/>
        <w:tabs>
          <w:tab w:pos="6712" w:val="left" w:leader="none"/>
        </w:tabs>
        <w:spacing w:line="232" w:lineRule="auto"/>
        <w:ind w:left="6712" w:right="2363" w:hanging="5580"/>
      </w:pPr>
      <w:r>
        <w:rPr/>
        <w:t>GSM Rocket Australia</w:t>
      </w:r>
      <w:r>
        <w:rPr>
          <w:spacing w:val="-8"/>
        </w:rPr>
        <w:t> </w:t>
      </w:r>
      <w:r>
        <w:rPr/>
        <w:t>Pty</w:t>
      </w:r>
      <w:r>
        <w:rPr>
          <w:spacing w:val="-2"/>
        </w:rPr>
        <w:t> </w:t>
      </w:r>
      <w:r>
        <w:rPr/>
        <w:t>Ltd</w:t>
        <w:tab/>
        <w:t>GSM Rocket Australia Pty Ltd Ph: (07) 5589</w:t>
      </w:r>
      <w:r>
        <w:rPr>
          <w:spacing w:val="-2"/>
        </w:rPr>
        <w:t> </w:t>
      </w:r>
      <w:r>
        <w:rPr/>
        <w:t>9678</w:t>
      </w:r>
    </w:p>
    <w:p>
      <w:pPr>
        <w:pStyle w:val="BodyText"/>
        <w:spacing w:before="6"/>
        <w:rPr>
          <w:rFonts w:ascii="Helvetica-BoldOblique"/>
          <w:b/>
          <w:i/>
          <w:sz w:val="18"/>
        </w:rPr>
      </w:pPr>
    </w:p>
    <w:p>
      <w:pPr>
        <w:tabs>
          <w:tab w:pos="6712" w:val="left" w:leader="none"/>
        </w:tabs>
        <w:spacing w:before="0"/>
        <w:ind w:left="1132" w:right="0" w:firstLine="0"/>
        <w:jc w:val="left"/>
        <w:rPr>
          <w:rFonts w:ascii="Helvetica-BoldOblique"/>
          <w:b/>
          <w:i/>
          <w:sz w:val="20"/>
        </w:rPr>
      </w:pPr>
      <w:r>
        <w:rPr>
          <w:rFonts w:ascii="Helvetica-BoldOblique"/>
          <w:b/>
          <w:i/>
          <w:sz w:val="20"/>
        </w:rPr>
        <w:t>Effective Date: 11</w:t>
      </w:r>
      <w:r>
        <w:rPr>
          <w:rFonts w:ascii="Helvetica-BoldOblique"/>
          <w:b/>
          <w:i/>
          <w:spacing w:val="-9"/>
          <w:sz w:val="20"/>
        </w:rPr>
        <w:t> </w:t>
      </w:r>
      <w:r>
        <w:rPr>
          <w:rFonts w:ascii="Helvetica-BoldOblique"/>
          <w:b/>
          <w:i/>
          <w:sz w:val="20"/>
        </w:rPr>
        <w:t>December</w:t>
      </w:r>
      <w:r>
        <w:rPr>
          <w:rFonts w:ascii="Helvetica-BoldOblique"/>
          <w:b/>
          <w:i/>
          <w:spacing w:val="-4"/>
          <w:sz w:val="20"/>
        </w:rPr>
        <w:t> </w:t>
      </w:r>
      <w:r>
        <w:rPr>
          <w:rFonts w:ascii="Helvetica-BoldOblique"/>
          <w:b/>
          <w:i/>
          <w:sz w:val="20"/>
        </w:rPr>
        <w:t>2007</w:t>
        <w:tab/>
        <w:t>File Ref:</w:t>
      </w:r>
      <w:r>
        <w:rPr>
          <w:rFonts w:ascii="Helvetica-BoldOblique"/>
          <w:b/>
          <w:i/>
          <w:spacing w:val="-1"/>
          <w:sz w:val="20"/>
        </w:rPr>
        <w:t> </w:t>
      </w:r>
      <w:r>
        <w:rPr>
          <w:rFonts w:ascii="Helvetica-BoldOblique"/>
          <w:b/>
          <w:i/>
          <w:sz w:val="20"/>
        </w:rPr>
        <w:t>C07/21700</w:t>
      </w:r>
    </w:p>
    <w:p>
      <w:pPr>
        <w:pStyle w:val="BodyText"/>
        <w:spacing w:before="8"/>
        <w:rPr>
          <w:rFonts w:ascii="Helvetica-BoldOblique"/>
          <w:b/>
          <w:i/>
          <w:sz w:val="18"/>
        </w:rPr>
      </w:pPr>
    </w:p>
    <w:p>
      <w:pPr>
        <w:spacing w:before="0"/>
        <w:ind w:left="1132" w:right="0" w:firstLine="0"/>
        <w:jc w:val="left"/>
        <w:rPr>
          <w:i/>
          <w:sz w:val="20"/>
        </w:rPr>
      </w:pPr>
      <w:r>
        <w:rPr>
          <w:i/>
          <w:sz w:val="20"/>
          <w:u w:val="single"/>
        </w:rPr>
        <w:t>Material</w:t>
      </w:r>
    </w:p>
    <w:p>
      <w:pPr>
        <w:pStyle w:val="BodyText"/>
        <w:spacing w:before="11"/>
        <w:rPr>
          <w:i/>
          <w:sz w:val="13"/>
        </w:rPr>
      </w:pPr>
    </w:p>
    <w:p>
      <w:pPr>
        <w:pStyle w:val="BodyText"/>
        <w:spacing w:before="64"/>
        <w:ind w:left="1672"/>
      </w:pPr>
      <w:r>
        <w:rPr/>
        <w:t>Copyright is claimed in:</w:t>
      </w:r>
    </w:p>
    <w:p>
      <w:pPr>
        <w:pStyle w:val="BodyText"/>
        <w:rPr>
          <w:sz w:val="19"/>
        </w:rPr>
      </w:pPr>
    </w:p>
    <w:p>
      <w:pPr>
        <w:pStyle w:val="BodyText"/>
        <w:tabs>
          <w:tab w:pos="2572" w:val="left" w:leader="none"/>
        </w:tabs>
        <w:ind w:left="2039"/>
      </w:pPr>
      <w:r>
        <w:rPr/>
        <w:t>1.</w:t>
        <w:tab/>
        <w:t>The literary and artistic works in the Element and associated</w:t>
      </w:r>
      <w:r>
        <w:rPr>
          <w:spacing w:val="-31"/>
        </w:rPr>
        <w:t> </w:t>
      </w:r>
      <w:r>
        <w:rPr/>
        <w:t>logos.</w:t>
      </w:r>
    </w:p>
    <w:p>
      <w:pPr>
        <w:pStyle w:val="BodyText"/>
      </w:pPr>
    </w:p>
    <w:p>
      <w:pPr>
        <w:pStyle w:val="BodyText"/>
        <w:spacing w:before="2"/>
        <w:rPr>
          <w:sz w:val="19"/>
        </w:rPr>
      </w:pPr>
    </w:p>
    <w:p>
      <w:pPr>
        <w:pStyle w:val="Heading1"/>
        <w:tabs>
          <w:tab w:pos="6712" w:val="left" w:leader="none"/>
        </w:tabs>
        <w:spacing w:line="232" w:lineRule="auto"/>
        <w:ind w:left="6712" w:right="2453" w:hanging="5580"/>
      </w:pPr>
      <w:r>
        <w:rPr/>
        <w:t>Metro</w:t>
      </w:r>
      <w:r>
        <w:rPr>
          <w:spacing w:val="-4"/>
        </w:rPr>
        <w:t> </w:t>
      </w:r>
      <w:r>
        <w:rPr/>
        <w:t>Interactive</w:t>
      </w:r>
      <w:r>
        <w:rPr>
          <w:spacing w:val="-5"/>
        </w:rPr>
        <w:t> </w:t>
      </w:r>
      <w:r>
        <w:rPr/>
        <w:t>Australasia</w:t>
        <w:tab/>
        <w:t>Metro Interactive</w:t>
      </w:r>
      <w:r>
        <w:rPr>
          <w:spacing w:val="-15"/>
        </w:rPr>
        <w:t> </w:t>
      </w:r>
      <w:r>
        <w:rPr/>
        <w:t>Australasia Ph: (07) 5534</w:t>
      </w:r>
      <w:r>
        <w:rPr>
          <w:spacing w:val="-3"/>
        </w:rPr>
        <w:t> </w:t>
      </w:r>
      <w:r>
        <w:rPr/>
        <w:t>3944</w:t>
      </w:r>
    </w:p>
    <w:p>
      <w:pPr>
        <w:pStyle w:val="BodyText"/>
        <w:spacing w:before="6"/>
        <w:rPr>
          <w:rFonts w:ascii="Helvetica-BoldOblique"/>
          <w:b/>
          <w:i/>
          <w:sz w:val="18"/>
        </w:rPr>
      </w:pPr>
    </w:p>
    <w:p>
      <w:pPr>
        <w:tabs>
          <w:tab w:pos="6712" w:val="left" w:leader="none"/>
        </w:tabs>
        <w:spacing w:before="0"/>
        <w:ind w:left="1132" w:right="0" w:firstLine="0"/>
        <w:jc w:val="left"/>
        <w:rPr>
          <w:rFonts w:ascii="Helvetica-BoldOblique"/>
          <w:b/>
          <w:i/>
          <w:sz w:val="20"/>
        </w:rPr>
      </w:pPr>
      <w:r>
        <w:rPr>
          <w:rFonts w:ascii="Helvetica-BoldOblique"/>
          <w:b/>
          <w:i/>
          <w:sz w:val="20"/>
        </w:rPr>
        <w:t>Effective Date: 20</w:t>
      </w:r>
      <w:r>
        <w:rPr>
          <w:rFonts w:ascii="Helvetica-BoldOblique"/>
          <w:b/>
          <w:i/>
          <w:spacing w:val="-9"/>
          <w:sz w:val="20"/>
        </w:rPr>
        <w:t> </w:t>
      </w:r>
      <w:r>
        <w:rPr>
          <w:rFonts w:ascii="Helvetica-BoldOblique"/>
          <w:b/>
          <w:i/>
          <w:sz w:val="20"/>
        </w:rPr>
        <w:t>February</w:t>
      </w:r>
      <w:r>
        <w:rPr>
          <w:rFonts w:ascii="Helvetica-BoldOblique"/>
          <w:b/>
          <w:i/>
          <w:spacing w:val="-3"/>
          <w:sz w:val="20"/>
        </w:rPr>
        <w:t> </w:t>
      </w:r>
      <w:r>
        <w:rPr>
          <w:rFonts w:ascii="Helvetica-BoldOblique"/>
          <w:b/>
          <w:i/>
          <w:sz w:val="20"/>
        </w:rPr>
        <w:t>2008</w:t>
        <w:tab/>
        <w:t>File Ref:</w:t>
      </w:r>
      <w:r>
        <w:rPr>
          <w:rFonts w:ascii="Helvetica-BoldOblique"/>
          <w:b/>
          <w:i/>
          <w:spacing w:val="-2"/>
          <w:sz w:val="20"/>
        </w:rPr>
        <w:t> </w:t>
      </w:r>
      <w:r>
        <w:rPr>
          <w:rFonts w:ascii="Helvetica-BoldOblique"/>
          <w:b/>
          <w:i/>
          <w:sz w:val="20"/>
        </w:rPr>
        <w:t>C08/03177</w:t>
      </w:r>
    </w:p>
    <w:p>
      <w:pPr>
        <w:pStyle w:val="BodyText"/>
        <w:spacing w:before="7"/>
        <w:rPr>
          <w:rFonts w:ascii="Helvetica-BoldOblique"/>
          <w:b/>
          <w:i/>
          <w:sz w:val="18"/>
        </w:rPr>
      </w:pPr>
    </w:p>
    <w:p>
      <w:pPr>
        <w:spacing w:before="0"/>
        <w:ind w:left="1132" w:right="0" w:firstLine="0"/>
        <w:jc w:val="left"/>
        <w:rPr>
          <w:i/>
          <w:sz w:val="20"/>
        </w:rPr>
      </w:pPr>
      <w:r>
        <w:rPr>
          <w:i/>
          <w:sz w:val="20"/>
          <w:u w:val="single"/>
        </w:rPr>
        <w:t>Material</w:t>
      </w:r>
    </w:p>
    <w:p>
      <w:pPr>
        <w:pStyle w:val="BodyText"/>
        <w:rPr>
          <w:i/>
          <w:sz w:val="14"/>
        </w:rPr>
      </w:pPr>
    </w:p>
    <w:p>
      <w:pPr>
        <w:pStyle w:val="BodyText"/>
        <w:spacing w:before="64"/>
        <w:ind w:left="1672"/>
      </w:pPr>
      <w:r>
        <w:rPr/>
        <w:t>Copyright is claimed in:</w:t>
      </w:r>
    </w:p>
    <w:p>
      <w:pPr>
        <w:pStyle w:val="BodyText"/>
        <w:spacing w:before="3"/>
        <w:rPr>
          <w:sz w:val="19"/>
        </w:rPr>
      </w:pPr>
    </w:p>
    <w:p>
      <w:pPr>
        <w:pStyle w:val="ListParagraph"/>
        <w:numPr>
          <w:ilvl w:val="0"/>
          <w:numId w:val="3"/>
        </w:numPr>
        <w:tabs>
          <w:tab w:pos="2606" w:val="left" w:leader="none"/>
          <w:tab w:pos="2607" w:val="left" w:leader="none"/>
        </w:tabs>
        <w:spacing w:line="235" w:lineRule="auto" w:before="1" w:after="0"/>
        <w:ind w:left="2606" w:right="1323" w:hanging="567"/>
        <w:jc w:val="left"/>
        <w:rPr>
          <w:sz w:val="20"/>
        </w:rPr>
      </w:pPr>
      <w:r>
        <w:rPr>
          <w:sz w:val="20"/>
        </w:rPr>
        <w:t>The literary and artistic works depicted or represented in cinematographic films as listed</w:t>
      </w:r>
      <w:r>
        <w:rPr>
          <w:spacing w:val="-40"/>
          <w:sz w:val="20"/>
        </w:rPr>
        <w:t> </w:t>
      </w:r>
      <w:r>
        <w:rPr>
          <w:sz w:val="20"/>
        </w:rPr>
        <w:t>in the schedule provided, including selected titles by the following production</w:t>
      </w:r>
      <w:r>
        <w:rPr>
          <w:spacing w:val="-25"/>
          <w:sz w:val="20"/>
        </w:rPr>
        <w:t> </w:t>
      </w:r>
      <w:r>
        <w:rPr>
          <w:sz w:val="20"/>
        </w:rPr>
        <w:t>companies:</w:t>
      </w:r>
    </w:p>
    <w:p>
      <w:pPr>
        <w:pStyle w:val="ListParagraph"/>
        <w:numPr>
          <w:ilvl w:val="1"/>
          <w:numId w:val="3"/>
        </w:numPr>
        <w:tabs>
          <w:tab w:pos="3741" w:val="left" w:leader="none"/>
          <w:tab w:pos="3742" w:val="left" w:leader="none"/>
        </w:tabs>
        <w:spacing w:line="246" w:lineRule="exact" w:before="10" w:after="0"/>
        <w:ind w:left="3741" w:right="0" w:hanging="570"/>
        <w:jc w:val="left"/>
        <w:rPr>
          <w:sz w:val="20"/>
        </w:rPr>
      </w:pPr>
      <w:r>
        <w:rPr>
          <w:sz w:val="20"/>
        </w:rPr>
        <w:t>21st</w:t>
      </w:r>
      <w:r>
        <w:rPr>
          <w:spacing w:val="-5"/>
          <w:sz w:val="20"/>
        </w:rPr>
        <w:t> </w:t>
      </w:r>
      <w:r>
        <w:rPr>
          <w:sz w:val="20"/>
        </w:rPr>
        <w:t>Sextury</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Adam &amp;</w:t>
      </w:r>
      <w:r>
        <w:rPr>
          <w:spacing w:val="-7"/>
          <w:sz w:val="20"/>
        </w:rPr>
        <w:t> </w:t>
      </w:r>
      <w:r>
        <w:rPr>
          <w:sz w:val="20"/>
        </w:rPr>
        <w:t>Eve</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Bad Ass</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Brahma</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Cal</w:t>
      </w:r>
      <w:r>
        <w:rPr>
          <w:spacing w:val="-6"/>
          <w:sz w:val="20"/>
        </w:rPr>
        <w:t> </w:t>
      </w:r>
      <w:r>
        <w:rPr>
          <w:sz w:val="20"/>
        </w:rPr>
        <w:t>Vista</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Celestial</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Combat</w:t>
      </w:r>
      <w:r>
        <w:rPr>
          <w:spacing w:val="-2"/>
          <w:sz w:val="20"/>
        </w:rPr>
        <w:t> </w:t>
      </w:r>
      <w:r>
        <w:rPr>
          <w:sz w:val="20"/>
        </w:rPr>
        <w:t>Zone</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Ethnicity</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Expose</w:t>
      </w:r>
    </w:p>
    <w:p>
      <w:pPr>
        <w:pStyle w:val="ListParagraph"/>
        <w:numPr>
          <w:ilvl w:val="1"/>
          <w:numId w:val="3"/>
        </w:numPr>
        <w:tabs>
          <w:tab w:pos="3741" w:val="left" w:leader="none"/>
          <w:tab w:pos="3742" w:val="left" w:leader="none"/>
        </w:tabs>
        <w:spacing w:line="242" w:lineRule="exact" w:before="0" w:after="0"/>
        <w:ind w:left="3741" w:right="0" w:hanging="570"/>
        <w:jc w:val="left"/>
        <w:rPr>
          <w:sz w:val="20"/>
        </w:rPr>
      </w:pPr>
      <w:r>
        <w:rPr>
          <w:sz w:val="20"/>
        </w:rPr>
        <w:t>Fresh</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FusXion</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Jill</w:t>
      </w:r>
      <w:r>
        <w:rPr>
          <w:spacing w:val="-1"/>
          <w:sz w:val="20"/>
        </w:rPr>
        <w:t> </w:t>
      </w:r>
      <w:r>
        <w:rPr>
          <w:sz w:val="20"/>
        </w:rPr>
        <w:t>Kelly</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Legend Video</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Lethal</w:t>
      </w:r>
      <w:r>
        <w:rPr>
          <w:spacing w:val="-3"/>
          <w:sz w:val="20"/>
        </w:rPr>
        <w:t> </w:t>
      </w:r>
      <w:r>
        <w:rPr>
          <w:sz w:val="20"/>
        </w:rPr>
        <w:t>Hardcore</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Loaded</w:t>
      </w:r>
      <w:r>
        <w:rPr>
          <w:spacing w:val="-2"/>
          <w:sz w:val="20"/>
        </w:rPr>
        <w:t> </w:t>
      </w:r>
      <w:r>
        <w:rPr>
          <w:sz w:val="20"/>
        </w:rPr>
        <w:t>Digital</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Magma</w:t>
      </w:r>
    </w:p>
    <w:p>
      <w:pPr>
        <w:pStyle w:val="ListParagraph"/>
        <w:numPr>
          <w:ilvl w:val="1"/>
          <w:numId w:val="3"/>
        </w:numPr>
        <w:tabs>
          <w:tab w:pos="3741" w:val="left" w:leader="none"/>
          <w:tab w:pos="3742" w:val="left" w:leader="none"/>
        </w:tabs>
        <w:spacing w:line="242" w:lineRule="exact" w:before="0" w:after="0"/>
        <w:ind w:left="3741" w:right="0" w:hanging="570"/>
        <w:jc w:val="left"/>
        <w:rPr>
          <w:sz w:val="20"/>
        </w:rPr>
      </w:pPr>
      <w:r>
        <w:rPr>
          <w:sz w:val="20"/>
        </w:rPr>
        <w:t>Metro</w:t>
      </w:r>
      <w:r>
        <w:rPr>
          <w:spacing w:val="-2"/>
          <w:sz w:val="20"/>
        </w:rPr>
        <w:t> </w:t>
      </w:r>
      <w:r>
        <w:rPr>
          <w:sz w:val="20"/>
        </w:rPr>
        <w:t>Interactive</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Ninn</w:t>
      </w:r>
      <w:r>
        <w:rPr>
          <w:spacing w:val="-3"/>
          <w:sz w:val="20"/>
        </w:rPr>
        <w:t> </w:t>
      </w:r>
      <w:r>
        <w:rPr>
          <w:sz w:val="20"/>
        </w:rPr>
        <w:t>Worx</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Penthouse</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Pleasure</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Plum</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Sin</w:t>
      </w:r>
      <w:r>
        <w:rPr>
          <w:spacing w:val="-2"/>
          <w:sz w:val="20"/>
        </w:rPr>
        <w:t> </w:t>
      </w:r>
      <w:r>
        <w:rPr>
          <w:sz w:val="20"/>
        </w:rPr>
        <w:t>City</w:t>
      </w:r>
    </w:p>
    <w:p>
      <w:pPr>
        <w:pStyle w:val="ListParagraph"/>
        <w:numPr>
          <w:ilvl w:val="1"/>
          <w:numId w:val="3"/>
        </w:numPr>
        <w:tabs>
          <w:tab w:pos="3741" w:val="left" w:leader="none"/>
          <w:tab w:pos="3742" w:val="left" w:leader="none"/>
        </w:tabs>
        <w:spacing w:line="244" w:lineRule="exact" w:before="0" w:after="0"/>
        <w:ind w:left="3741" w:right="0" w:hanging="570"/>
        <w:jc w:val="left"/>
        <w:rPr>
          <w:sz w:val="20"/>
        </w:rPr>
      </w:pPr>
      <w:r>
        <w:rPr>
          <w:sz w:val="20"/>
        </w:rPr>
        <w:t>Toxxxic</w:t>
      </w:r>
    </w:p>
    <w:p>
      <w:pPr>
        <w:pStyle w:val="ListParagraph"/>
        <w:numPr>
          <w:ilvl w:val="1"/>
          <w:numId w:val="3"/>
        </w:numPr>
        <w:tabs>
          <w:tab w:pos="3741" w:val="left" w:leader="none"/>
          <w:tab w:pos="3742" w:val="left" w:leader="none"/>
        </w:tabs>
        <w:spacing w:line="246" w:lineRule="exact" w:before="0" w:after="0"/>
        <w:ind w:left="3741" w:right="0" w:hanging="570"/>
        <w:jc w:val="left"/>
        <w:rPr>
          <w:sz w:val="20"/>
        </w:rPr>
      </w:pPr>
      <w:r>
        <w:rPr>
          <w:sz w:val="20"/>
        </w:rPr>
        <w:t>Video</w:t>
      </w:r>
      <w:r>
        <w:rPr>
          <w:spacing w:val="-2"/>
          <w:sz w:val="20"/>
        </w:rPr>
        <w:t> </w:t>
      </w:r>
      <w:r>
        <w:rPr>
          <w:sz w:val="20"/>
        </w:rPr>
        <w:t>Team</w:t>
      </w:r>
    </w:p>
    <w:p>
      <w:pPr>
        <w:spacing w:line="235" w:lineRule="auto" w:before="210"/>
        <w:ind w:left="1132" w:right="949" w:firstLine="0"/>
        <w:jc w:val="left"/>
        <w:rPr>
          <w:i/>
          <w:sz w:val="20"/>
        </w:rPr>
      </w:pPr>
      <w:r>
        <w:rPr>
          <w:i/>
          <w:sz w:val="20"/>
        </w:rPr>
        <w:t>Titles included in the schedule are not listed due to their adult nature. Further information regarding the titles included in the schedule can be obtained by contacting the Intellectual Property Rights Group on (02) 6245 5484 or email </w:t>
      </w:r>
      <w:hyperlink r:id="rId9">
        <w:r>
          <w:rPr>
            <w:i/>
            <w:color w:val="0000FF"/>
            <w:sz w:val="20"/>
            <w:u w:val="single" w:color="0000FF"/>
          </w:rPr>
          <w:t>iprights@customs.gov.au</w:t>
        </w:r>
        <w:r>
          <w:rPr>
            <w:i/>
            <w:sz w:val="20"/>
          </w:rPr>
          <w:t>.</w:t>
        </w:r>
      </w:hyperlink>
    </w:p>
    <w:p>
      <w:pPr>
        <w:pStyle w:val="BodyText"/>
        <w:rPr>
          <w:i/>
        </w:rPr>
      </w:pPr>
    </w:p>
    <w:p>
      <w:pPr>
        <w:pStyle w:val="BodyText"/>
        <w:spacing w:before="11"/>
        <w:rPr>
          <w:i/>
          <w:sz w:val="18"/>
        </w:rPr>
      </w:pPr>
    </w:p>
    <w:p>
      <w:pPr>
        <w:pStyle w:val="Heading1"/>
        <w:tabs>
          <w:tab w:pos="6712" w:val="left" w:leader="none"/>
        </w:tabs>
      </w:pPr>
      <w:r>
        <w:rPr/>
        <w:t>Moixa</w:t>
      </w:r>
      <w:r>
        <w:rPr>
          <w:spacing w:val="-3"/>
        </w:rPr>
        <w:t> </w:t>
      </w:r>
      <w:r>
        <w:rPr/>
        <w:t>Energy</w:t>
      </w:r>
      <w:r>
        <w:rPr>
          <w:spacing w:val="-4"/>
        </w:rPr>
        <w:t> </w:t>
      </w:r>
      <w:r>
        <w:rPr/>
        <w:t>Limited</w:t>
        <w:tab/>
        <w:t>Moixa Energy</w:t>
      </w:r>
      <w:r>
        <w:rPr>
          <w:spacing w:val="-1"/>
        </w:rPr>
        <w:t> </w:t>
      </w:r>
      <w:r>
        <w:rPr/>
        <w:t>Limited</w:t>
      </w:r>
    </w:p>
    <w:p>
      <w:pPr>
        <w:spacing w:after="0"/>
        <w:sectPr>
          <w:pgSz w:w="11900" w:h="16840"/>
          <w:pgMar w:header="0" w:footer="709" w:top="860" w:bottom="900" w:left="0" w:right="0"/>
        </w:sectPr>
      </w:pPr>
    </w:p>
    <w:p>
      <w:pPr>
        <w:spacing w:before="33"/>
        <w:ind w:left="6712" w:right="0" w:firstLine="0"/>
        <w:jc w:val="left"/>
        <w:rPr>
          <w:rFonts w:ascii="Helvetica-BoldOblique"/>
          <w:b/>
          <w:i/>
          <w:sz w:val="20"/>
        </w:rPr>
      </w:pPr>
      <w:r>
        <w:rPr>
          <w:rFonts w:ascii="Helvetica-BoldOblique"/>
          <w:b/>
          <w:i/>
          <w:sz w:val="20"/>
        </w:rPr>
        <w:t>Ph: +44(0)207 734 1511</w:t>
      </w:r>
    </w:p>
    <w:p>
      <w:pPr>
        <w:pStyle w:val="BodyText"/>
        <w:spacing w:before="5"/>
        <w:rPr>
          <w:rFonts w:ascii="Helvetica-BoldOblique"/>
          <w:b/>
          <w:i/>
          <w:sz w:val="18"/>
        </w:rPr>
      </w:pPr>
    </w:p>
    <w:p>
      <w:pPr>
        <w:pStyle w:val="Heading1"/>
        <w:tabs>
          <w:tab w:pos="6712" w:val="left" w:leader="none"/>
        </w:tabs>
      </w:pPr>
      <w:r>
        <w:rPr/>
        <w:t>Effective Date: 26</w:t>
      </w:r>
      <w:r>
        <w:rPr>
          <w:spacing w:val="-9"/>
        </w:rPr>
        <w:t> </w:t>
      </w:r>
      <w:r>
        <w:rPr/>
        <w:t>March</w:t>
      </w:r>
      <w:r>
        <w:rPr>
          <w:spacing w:val="-1"/>
        </w:rPr>
        <w:t> </w:t>
      </w:r>
      <w:r>
        <w:rPr/>
        <w:t>2008</w:t>
        <w:tab/>
        <w:t>File Ref:</w:t>
      </w:r>
      <w:r>
        <w:rPr>
          <w:spacing w:val="-2"/>
        </w:rPr>
        <w:t> </w:t>
      </w:r>
      <w:r>
        <w:rPr/>
        <w:t>C08/04745</w:t>
      </w:r>
    </w:p>
    <w:p>
      <w:pPr>
        <w:pStyle w:val="BodyText"/>
        <w:spacing w:before="7"/>
        <w:rPr>
          <w:rFonts w:ascii="Helvetica-BoldOblique"/>
          <w:b/>
          <w:i/>
          <w:sz w:val="18"/>
        </w:rPr>
      </w:pPr>
    </w:p>
    <w:p>
      <w:pPr>
        <w:spacing w:before="0"/>
        <w:ind w:left="1132" w:right="0" w:firstLine="0"/>
        <w:jc w:val="left"/>
        <w:rPr>
          <w:i/>
          <w:sz w:val="20"/>
        </w:rPr>
      </w:pPr>
      <w:r>
        <w:rPr>
          <w:i/>
          <w:sz w:val="20"/>
          <w:u w:val="single"/>
        </w:rPr>
        <w:t>Material</w:t>
      </w:r>
    </w:p>
    <w:p>
      <w:pPr>
        <w:pStyle w:val="BodyText"/>
        <w:rPr>
          <w:i/>
          <w:sz w:val="14"/>
        </w:rPr>
      </w:pPr>
    </w:p>
    <w:p>
      <w:pPr>
        <w:pStyle w:val="BodyText"/>
        <w:spacing w:line="232" w:lineRule="exact" w:before="64"/>
        <w:ind w:left="1653" w:right="1381"/>
        <w:jc w:val="center"/>
      </w:pPr>
      <w:r>
        <w:rPr/>
        <w:t>Copyright is claimed in all literary and artistic works comprised or represented in the following items:</w:t>
      </w:r>
    </w:p>
    <w:p>
      <w:pPr>
        <w:pStyle w:val="ListParagraph"/>
        <w:numPr>
          <w:ilvl w:val="0"/>
          <w:numId w:val="4"/>
        </w:numPr>
        <w:tabs>
          <w:tab w:pos="2606" w:val="left" w:leader="none"/>
          <w:tab w:pos="2607" w:val="left" w:leader="none"/>
        </w:tabs>
        <w:spacing w:line="229" w:lineRule="exact" w:before="0" w:after="0"/>
        <w:ind w:left="2606" w:right="0" w:hanging="568"/>
        <w:jc w:val="left"/>
        <w:rPr>
          <w:sz w:val="20"/>
        </w:rPr>
      </w:pPr>
      <w:r>
        <w:rPr>
          <w:sz w:val="20"/>
        </w:rPr>
        <w:t>“USBCELL”</w:t>
      </w:r>
      <w:r>
        <w:rPr>
          <w:spacing w:val="-1"/>
          <w:sz w:val="20"/>
        </w:rPr>
        <w:t> </w:t>
      </w:r>
      <w:r>
        <w:rPr>
          <w:sz w:val="20"/>
        </w:rPr>
        <w:t>Logo</w:t>
      </w:r>
    </w:p>
    <w:p>
      <w:pPr>
        <w:pStyle w:val="ListParagraph"/>
        <w:numPr>
          <w:ilvl w:val="0"/>
          <w:numId w:val="4"/>
        </w:numPr>
        <w:tabs>
          <w:tab w:pos="2606" w:val="left" w:leader="none"/>
          <w:tab w:pos="2607" w:val="left" w:leader="none"/>
        </w:tabs>
        <w:spacing w:line="230" w:lineRule="exact" w:before="0" w:after="0"/>
        <w:ind w:left="2606" w:right="0" w:hanging="568"/>
        <w:jc w:val="left"/>
        <w:rPr>
          <w:sz w:val="20"/>
        </w:rPr>
      </w:pPr>
      <w:r>
        <w:rPr>
          <w:sz w:val="20"/>
        </w:rPr>
        <w:t>“USBCELL”</w:t>
      </w:r>
      <w:r>
        <w:rPr>
          <w:spacing w:val="-1"/>
          <w:sz w:val="20"/>
        </w:rPr>
        <w:t> </w:t>
      </w:r>
      <w:r>
        <w:rPr>
          <w:sz w:val="20"/>
        </w:rPr>
        <w:t>Device</w:t>
      </w:r>
    </w:p>
    <w:p>
      <w:pPr>
        <w:pStyle w:val="ListParagraph"/>
        <w:numPr>
          <w:ilvl w:val="0"/>
          <w:numId w:val="4"/>
        </w:numPr>
        <w:tabs>
          <w:tab w:pos="2606" w:val="left" w:leader="none"/>
          <w:tab w:pos="2607" w:val="left" w:leader="none"/>
        </w:tabs>
        <w:spacing w:line="230" w:lineRule="exact" w:before="0" w:after="0"/>
        <w:ind w:left="2606" w:right="0" w:hanging="568"/>
        <w:jc w:val="left"/>
        <w:rPr>
          <w:sz w:val="20"/>
        </w:rPr>
      </w:pPr>
      <w:r>
        <w:rPr>
          <w:sz w:val="20"/>
        </w:rPr>
        <w:t>Packaging of the “USBCELL” device;</w:t>
      </w:r>
      <w:r>
        <w:rPr>
          <w:spacing w:val="1"/>
          <w:sz w:val="20"/>
        </w:rPr>
        <w:t> </w:t>
      </w:r>
      <w:r>
        <w:rPr>
          <w:sz w:val="20"/>
        </w:rPr>
        <w:t>and</w:t>
      </w:r>
    </w:p>
    <w:p>
      <w:pPr>
        <w:pStyle w:val="ListParagraph"/>
        <w:numPr>
          <w:ilvl w:val="0"/>
          <w:numId w:val="4"/>
        </w:numPr>
        <w:tabs>
          <w:tab w:pos="2606" w:val="left" w:leader="none"/>
          <w:tab w:pos="2607" w:val="left" w:leader="none"/>
        </w:tabs>
        <w:spacing w:line="233" w:lineRule="exact" w:before="0" w:after="0"/>
        <w:ind w:left="2606" w:right="0" w:hanging="568"/>
        <w:jc w:val="left"/>
        <w:rPr>
          <w:sz w:val="20"/>
        </w:rPr>
      </w:pPr>
      <w:r>
        <w:rPr>
          <w:sz w:val="20"/>
        </w:rPr>
        <w:t>All promotional material created by Moixa Energy Limited or its</w:t>
      </w:r>
      <w:r>
        <w:rPr>
          <w:spacing w:val="-12"/>
          <w:sz w:val="20"/>
        </w:rPr>
        <w:t> </w:t>
      </w:r>
      <w:r>
        <w:rPr>
          <w:sz w:val="20"/>
        </w:rPr>
        <w:t>agents.</w:t>
      </w:r>
    </w:p>
    <w:p>
      <w:pPr>
        <w:pStyle w:val="BodyText"/>
      </w:pPr>
    </w:p>
    <w:p>
      <w:pPr>
        <w:pStyle w:val="BodyText"/>
      </w:pPr>
    </w:p>
    <w:p>
      <w:pPr>
        <w:pStyle w:val="BodyText"/>
        <w:rPr>
          <w:sz w:val="18"/>
        </w:rPr>
      </w:pPr>
    </w:p>
    <w:p>
      <w:pPr>
        <w:pStyle w:val="Heading1"/>
        <w:tabs>
          <w:tab w:pos="5579" w:val="left" w:leader="none"/>
        </w:tabs>
        <w:spacing w:line="234" w:lineRule="exact" w:before="1"/>
        <w:ind w:left="0" w:right="3453"/>
        <w:jc w:val="right"/>
      </w:pPr>
      <w:r>
        <w:rPr/>
        <w:t>Red Dingo</w:t>
      </w:r>
      <w:r>
        <w:rPr>
          <w:spacing w:val="-3"/>
        </w:rPr>
        <w:t> </w:t>
      </w:r>
      <w:r>
        <w:rPr/>
        <w:t>Pty</w:t>
      </w:r>
      <w:r>
        <w:rPr>
          <w:spacing w:val="-3"/>
        </w:rPr>
        <w:t> </w:t>
      </w:r>
      <w:r>
        <w:rPr/>
        <w:t>Ltd</w:t>
        <w:tab/>
        <w:t>Red Dingo Pty</w:t>
      </w:r>
      <w:r>
        <w:rPr>
          <w:spacing w:val="-8"/>
        </w:rPr>
        <w:t> </w:t>
      </w:r>
      <w:r>
        <w:rPr/>
        <w:t>Ltd</w:t>
      </w:r>
    </w:p>
    <w:p>
      <w:pPr>
        <w:spacing w:line="234" w:lineRule="exact" w:before="0"/>
        <w:ind w:left="0" w:right="3507" w:firstLine="0"/>
        <w:jc w:val="right"/>
        <w:rPr>
          <w:rFonts w:ascii="Helvetica-BoldOblique"/>
          <w:b/>
          <w:i/>
          <w:sz w:val="20"/>
        </w:rPr>
      </w:pPr>
      <w:r>
        <w:rPr>
          <w:rFonts w:ascii="Helvetica-BoldOblique"/>
          <w:b/>
          <w:i/>
          <w:sz w:val="20"/>
        </w:rPr>
        <w:t>Ph: (02)9939 3324</w:t>
      </w:r>
    </w:p>
    <w:p>
      <w:pPr>
        <w:pStyle w:val="BodyText"/>
        <w:spacing w:before="7"/>
        <w:rPr>
          <w:rFonts w:ascii="Helvetica-BoldOblique"/>
          <w:b/>
          <w:i/>
          <w:sz w:val="18"/>
        </w:rPr>
      </w:pPr>
    </w:p>
    <w:p>
      <w:pPr>
        <w:pStyle w:val="Heading1"/>
        <w:tabs>
          <w:tab w:pos="6712" w:val="left" w:leader="none"/>
        </w:tabs>
      </w:pPr>
      <w:r>
        <w:rPr/>
        <w:t>Effective Date: 28</w:t>
      </w:r>
      <w:r>
        <w:rPr>
          <w:spacing w:val="-9"/>
        </w:rPr>
        <w:t> </w:t>
      </w:r>
      <w:r>
        <w:rPr/>
        <w:t>March</w:t>
      </w:r>
      <w:r>
        <w:rPr>
          <w:spacing w:val="-1"/>
        </w:rPr>
        <w:t> </w:t>
      </w:r>
      <w:r>
        <w:rPr/>
        <w:t>2008</w:t>
        <w:tab/>
        <w:t>File Ref:</w:t>
      </w:r>
      <w:r>
        <w:rPr>
          <w:spacing w:val="-2"/>
        </w:rPr>
        <w:t> </w:t>
      </w:r>
      <w:r>
        <w:rPr/>
        <w:t>C08/05025</w:t>
      </w:r>
    </w:p>
    <w:p>
      <w:pPr>
        <w:pStyle w:val="BodyText"/>
        <w:spacing w:before="5"/>
        <w:rPr>
          <w:rFonts w:ascii="Helvetica-BoldOblique"/>
          <w:b/>
          <w:i/>
          <w:sz w:val="18"/>
        </w:rPr>
      </w:pPr>
    </w:p>
    <w:p>
      <w:pPr>
        <w:spacing w:before="0"/>
        <w:ind w:left="1132" w:right="0" w:firstLine="0"/>
        <w:jc w:val="left"/>
        <w:rPr>
          <w:i/>
          <w:sz w:val="20"/>
        </w:rPr>
      </w:pPr>
      <w:r>
        <w:rPr>
          <w:i/>
          <w:sz w:val="20"/>
          <w:u w:val="single"/>
        </w:rPr>
        <w:t>Material</w:t>
      </w:r>
    </w:p>
    <w:p>
      <w:pPr>
        <w:pStyle w:val="BodyText"/>
        <w:rPr>
          <w:i/>
          <w:sz w:val="14"/>
        </w:rPr>
      </w:pPr>
    </w:p>
    <w:p>
      <w:pPr>
        <w:pStyle w:val="BodyText"/>
        <w:spacing w:before="64"/>
        <w:ind w:left="1672"/>
      </w:pPr>
      <w:r>
        <w:rPr/>
        <w:t>Copyright is claimed in:</w:t>
      </w:r>
    </w:p>
    <w:p>
      <w:pPr>
        <w:pStyle w:val="BodyText"/>
        <w:spacing w:before="2"/>
        <w:rPr>
          <w:sz w:val="19"/>
        </w:rPr>
      </w:pPr>
    </w:p>
    <w:p>
      <w:pPr>
        <w:pStyle w:val="BodyText"/>
        <w:tabs>
          <w:tab w:pos="2606" w:val="left" w:leader="none"/>
        </w:tabs>
        <w:ind w:left="2039"/>
      </w:pPr>
      <w:r>
        <w:rPr/>
        <w:t>1.</w:t>
        <w:tab/>
        <w:t>The artistic works contained in the surface designs of pet</w:t>
      </w:r>
      <w:r>
        <w:rPr>
          <w:spacing w:val="-2"/>
        </w:rPr>
        <w:t> </w:t>
      </w:r>
      <w:r>
        <w:rPr/>
        <w:t>tags</w:t>
      </w:r>
    </w:p>
    <w:p>
      <w:pPr>
        <w:pStyle w:val="BodyText"/>
      </w:pPr>
    </w:p>
    <w:p>
      <w:pPr>
        <w:pStyle w:val="BodyText"/>
        <w:spacing w:before="11"/>
        <w:rPr>
          <w:sz w:val="18"/>
        </w:rPr>
      </w:pPr>
    </w:p>
    <w:p>
      <w:pPr>
        <w:pStyle w:val="Heading1"/>
        <w:tabs>
          <w:tab w:pos="6712" w:val="left" w:leader="none"/>
        </w:tabs>
        <w:spacing w:line="232" w:lineRule="auto"/>
        <w:ind w:left="6712" w:right="3210" w:hanging="5580"/>
      </w:pPr>
      <w:r>
        <w:rPr/>
        <w:t>Solanki</w:t>
      </w:r>
      <w:r>
        <w:rPr>
          <w:spacing w:val="-3"/>
        </w:rPr>
        <w:t> </w:t>
      </w:r>
      <w:r>
        <w:rPr/>
        <w:t>Frozen</w:t>
      </w:r>
      <w:r>
        <w:rPr>
          <w:spacing w:val="-3"/>
        </w:rPr>
        <w:t> </w:t>
      </w:r>
      <w:r>
        <w:rPr/>
        <w:t>Foods</w:t>
        <w:tab/>
        <w:t>Spruson &amp;</w:t>
      </w:r>
      <w:r>
        <w:rPr>
          <w:spacing w:val="-12"/>
        </w:rPr>
        <w:t> </w:t>
      </w:r>
      <w:r>
        <w:rPr/>
        <w:t>Ferguson Ph: (02)9393</w:t>
      </w:r>
      <w:r>
        <w:rPr>
          <w:spacing w:val="-2"/>
        </w:rPr>
        <w:t> </w:t>
      </w:r>
      <w:r>
        <w:rPr/>
        <w:t>0300</w:t>
      </w:r>
    </w:p>
    <w:p>
      <w:pPr>
        <w:pStyle w:val="BodyText"/>
        <w:spacing w:before="9"/>
        <w:rPr>
          <w:rFonts w:ascii="Helvetica-BoldOblique"/>
          <w:b/>
          <w:i/>
          <w:sz w:val="18"/>
        </w:rPr>
      </w:pPr>
    </w:p>
    <w:p>
      <w:pPr>
        <w:tabs>
          <w:tab w:pos="6712" w:val="left" w:leader="none"/>
        </w:tabs>
        <w:spacing w:before="0"/>
        <w:ind w:left="1132" w:right="0" w:firstLine="0"/>
        <w:jc w:val="left"/>
        <w:rPr>
          <w:rFonts w:ascii="Helvetica-BoldOblique"/>
          <w:b/>
          <w:i/>
          <w:sz w:val="20"/>
        </w:rPr>
      </w:pPr>
      <w:r>
        <w:rPr>
          <w:rFonts w:ascii="Helvetica-BoldOblique"/>
          <w:b/>
          <w:i/>
          <w:sz w:val="20"/>
        </w:rPr>
        <w:t>Effective Date: 5</w:t>
      </w:r>
      <w:r>
        <w:rPr>
          <w:rFonts w:ascii="Helvetica-BoldOblique"/>
          <w:b/>
          <w:i/>
          <w:spacing w:val="-3"/>
          <w:sz w:val="20"/>
        </w:rPr>
        <w:t> </w:t>
      </w:r>
      <w:r>
        <w:rPr>
          <w:rFonts w:ascii="Helvetica-BoldOblique"/>
          <w:b/>
          <w:i/>
          <w:sz w:val="20"/>
        </w:rPr>
        <w:t>May</w:t>
      </w:r>
      <w:r>
        <w:rPr>
          <w:rFonts w:ascii="Helvetica-BoldOblique"/>
          <w:b/>
          <w:i/>
          <w:spacing w:val="-4"/>
          <w:sz w:val="20"/>
        </w:rPr>
        <w:t> </w:t>
      </w:r>
      <w:r>
        <w:rPr>
          <w:rFonts w:ascii="Helvetica-BoldOblique"/>
          <w:b/>
          <w:i/>
          <w:sz w:val="20"/>
        </w:rPr>
        <w:t>2008</w:t>
        <w:tab/>
        <w:t>File Ref:</w:t>
      </w:r>
      <w:r>
        <w:rPr>
          <w:rFonts w:ascii="Helvetica-BoldOblique"/>
          <w:b/>
          <w:i/>
          <w:spacing w:val="-1"/>
          <w:sz w:val="20"/>
        </w:rPr>
        <w:t> </w:t>
      </w:r>
      <w:r>
        <w:rPr>
          <w:rFonts w:ascii="Helvetica-BoldOblique"/>
          <w:b/>
          <w:i/>
          <w:sz w:val="20"/>
        </w:rPr>
        <w:t>2008/005917</w:t>
      </w:r>
    </w:p>
    <w:p>
      <w:pPr>
        <w:pStyle w:val="BodyText"/>
        <w:spacing w:before="5"/>
        <w:rPr>
          <w:rFonts w:ascii="Helvetica-BoldOblique"/>
          <w:b/>
          <w:i/>
          <w:sz w:val="18"/>
        </w:rPr>
      </w:pPr>
    </w:p>
    <w:p>
      <w:pPr>
        <w:spacing w:before="0"/>
        <w:ind w:left="1132" w:right="0" w:firstLine="0"/>
        <w:jc w:val="left"/>
        <w:rPr>
          <w:i/>
          <w:sz w:val="20"/>
        </w:rPr>
      </w:pPr>
      <w:r>
        <w:rPr>
          <w:i/>
          <w:sz w:val="20"/>
          <w:u w:val="single"/>
        </w:rPr>
        <w:t>Material</w:t>
      </w:r>
    </w:p>
    <w:p>
      <w:pPr>
        <w:pStyle w:val="BodyText"/>
        <w:spacing w:before="11"/>
        <w:rPr>
          <w:i/>
          <w:sz w:val="13"/>
        </w:rPr>
      </w:pPr>
    </w:p>
    <w:p>
      <w:pPr>
        <w:pStyle w:val="BodyText"/>
        <w:spacing w:before="64"/>
        <w:ind w:left="1672"/>
      </w:pPr>
      <w:r>
        <w:rPr/>
        <w:t>Copyright is claimed in:</w:t>
      </w:r>
    </w:p>
    <w:p>
      <w:pPr>
        <w:pStyle w:val="BodyText"/>
        <w:rPr>
          <w:sz w:val="19"/>
        </w:rPr>
      </w:pPr>
    </w:p>
    <w:p>
      <w:pPr>
        <w:pStyle w:val="BodyText"/>
        <w:tabs>
          <w:tab w:pos="2606" w:val="left" w:leader="none"/>
        </w:tabs>
        <w:ind w:left="2039"/>
      </w:pPr>
      <w:r>
        <w:rPr/>
        <w:t>1.</w:t>
        <w:tab/>
        <w:t>The artistic works contained in the “Taj”</w:t>
      </w:r>
      <w:r>
        <w:rPr>
          <w:spacing w:val="1"/>
        </w:rPr>
        <w:t> </w:t>
      </w:r>
      <w:r>
        <w:rPr/>
        <w:t>logos.</w:t>
      </w:r>
    </w:p>
    <w:sectPr>
      <w:pgSz w:w="11900" w:h="16840"/>
      <w:pgMar w:header="0" w:footer="709" w:top="860" w:bottom="9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BoldOblique">
    <w:altName w:val="Helvetica-BoldOblique"/>
    <w:charset w:val="0"/>
    <w:family w:val="swiss"/>
    <w:pitch w:val="variable"/>
  </w:font>
  <w:font w:name="Helvetica">
    <w:altName w:val="Helvetica"/>
    <w:charset w:val="0"/>
    <w:family w:val="swiss"/>
    <w:pitch w:val="variable"/>
  </w:font>
  <w:font w:name="Symbol">
    <w:altName w:val="Symbol"/>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25.119629pt;margin-top:795.543518pt;width:11.55pt;height:12pt;mso-position-horizontal-relative:page;mso-position-vertical-relative:page;z-index:-15855616" type="#_x0000_t202" filled="false" stroked="false">
          <v:textbox inset="0,0,0,0">
            <w:txbxContent>
              <w:p>
                <w:pPr>
                  <w:pStyle w:val="BodyText"/>
                  <w:spacing w:line="219" w:lineRule="exact"/>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606" w:hanging="567"/>
        <w:jc w:val="left"/>
      </w:pPr>
      <w:rPr>
        <w:rFonts w:hint="default" w:ascii="Helvetica" w:hAnsi="Helvetica" w:eastAsia="Helvetica" w:cs="Helvetica"/>
        <w:spacing w:val="-1"/>
        <w:w w:val="99"/>
        <w:sz w:val="20"/>
        <w:szCs w:val="20"/>
      </w:rPr>
    </w:lvl>
    <w:lvl w:ilvl="1">
      <w:start w:val="0"/>
      <w:numFmt w:val="bullet"/>
      <w:lvlText w:val="•"/>
      <w:lvlJc w:val="left"/>
      <w:pPr>
        <w:ind w:left="3530" w:hanging="567"/>
      </w:pPr>
      <w:rPr>
        <w:rFonts w:hint="default"/>
      </w:rPr>
    </w:lvl>
    <w:lvl w:ilvl="2">
      <w:start w:val="0"/>
      <w:numFmt w:val="bullet"/>
      <w:lvlText w:val="•"/>
      <w:lvlJc w:val="left"/>
      <w:pPr>
        <w:ind w:left="4460" w:hanging="567"/>
      </w:pPr>
      <w:rPr>
        <w:rFonts w:hint="default"/>
      </w:rPr>
    </w:lvl>
    <w:lvl w:ilvl="3">
      <w:start w:val="0"/>
      <w:numFmt w:val="bullet"/>
      <w:lvlText w:val="•"/>
      <w:lvlJc w:val="left"/>
      <w:pPr>
        <w:ind w:left="5390" w:hanging="567"/>
      </w:pPr>
      <w:rPr>
        <w:rFonts w:hint="default"/>
      </w:rPr>
    </w:lvl>
    <w:lvl w:ilvl="4">
      <w:start w:val="0"/>
      <w:numFmt w:val="bullet"/>
      <w:lvlText w:val="•"/>
      <w:lvlJc w:val="left"/>
      <w:pPr>
        <w:ind w:left="6320" w:hanging="567"/>
      </w:pPr>
      <w:rPr>
        <w:rFonts w:hint="default"/>
      </w:rPr>
    </w:lvl>
    <w:lvl w:ilvl="5">
      <w:start w:val="0"/>
      <w:numFmt w:val="bullet"/>
      <w:lvlText w:val="•"/>
      <w:lvlJc w:val="left"/>
      <w:pPr>
        <w:ind w:left="7250" w:hanging="567"/>
      </w:pPr>
      <w:rPr>
        <w:rFonts w:hint="default"/>
      </w:rPr>
    </w:lvl>
    <w:lvl w:ilvl="6">
      <w:start w:val="0"/>
      <w:numFmt w:val="bullet"/>
      <w:lvlText w:val="•"/>
      <w:lvlJc w:val="left"/>
      <w:pPr>
        <w:ind w:left="8180" w:hanging="567"/>
      </w:pPr>
      <w:rPr>
        <w:rFonts w:hint="default"/>
      </w:rPr>
    </w:lvl>
    <w:lvl w:ilvl="7">
      <w:start w:val="0"/>
      <w:numFmt w:val="bullet"/>
      <w:lvlText w:val="•"/>
      <w:lvlJc w:val="left"/>
      <w:pPr>
        <w:ind w:left="9110" w:hanging="567"/>
      </w:pPr>
      <w:rPr>
        <w:rFonts w:hint="default"/>
      </w:rPr>
    </w:lvl>
    <w:lvl w:ilvl="8">
      <w:start w:val="0"/>
      <w:numFmt w:val="bullet"/>
      <w:lvlText w:val="•"/>
      <w:lvlJc w:val="left"/>
      <w:pPr>
        <w:ind w:left="10040" w:hanging="567"/>
      </w:pPr>
      <w:rPr>
        <w:rFonts w:hint="default"/>
      </w:rPr>
    </w:lvl>
  </w:abstractNum>
  <w:abstractNum w:abstractNumId="2">
    <w:multiLevelType w:val="hybridMultilevel"/>
    <w:lvl w:ilvl="0">
      <w:start w:val="1"/>
      <w:numFmt w:val="decimal"/>
      <w:lvlText w:val="%1."/>
      <w:lvlJc w:val="left"/>
      <w:pPr>
        <w:ind w:left="2606" w:hanging="567"/>
        <w:jc w:val="left"/>
      </w:pPr>
      <w:rPr>
        <w:rFonts w:hint="default" w:ascii="Helvetica" w:hAnsi="Helvetica" w:eastAsia="Helvetica" w:cs="Helvetica"/>
        <w:spacing w:val="-1"/>
        <w:w w:val="99"/>
        <w:sz w:val="20"/>
        <w:szCs w:val="20"/>
      </w:rPr>
    </w:lvl>
    <w:lvl w:ilvl="1">
      <w:start w:val="0"/>
      <w:numFmt w:val="bullet"/>
      <w:lvlText w:val="•"/>
      <w:lvlJc w:val="left"/>
      <w:pPr>
        <w:ind w:left="3741" w:hanging="569"/>
      </w:pPr>
      <w:rPr>
        <w:rFonts w:hint="default" w:ascii="Symbol" w:hAnsi="Symbol" w:eastAsia="Symbol" w:cs="Symbol"/>
        <w:w w:val="99"/>
        <w:sz w:val="20"/>
        <w:szCs w:val="20"/>
      </w:rPr>
    </w:lvl>
    <w:lvl w:ilvl="2">
      <w:start w:val="0"/>
      <w:numFmt w:val="bullet"/>
      <w:lvlText w:val="•"/>
      <w:lvlJc w:val="left"/>
      <w:pPr>
        <w:ind w:left="4646" w:hanging="569"/>
      </w:pPr>
      <w:rPr>
        <w:rFonts w:hint="default"/>
      </w:rPr>
    </w:lvl>
    <w:lvl w:ilvl="3">
      <w:start w:val="0"/>
      <w:numFmt w:val="bullet"/>
      <w:lvlText w:val="•"/>
      <w:lvlJc w:val="left"/>
      <w:pPr>
        <w:ind w:left="5553" w:hanging="569"/>
      </w:pPr>
      <w:rPr>
        <w:rFonts w:hint="default"/>
      </w:rPr>
    </w:lvl>
    <w:lvl w:ilvl="4">
      <w:start w:val="0"/>
      <w:numFmt w:val="bullet"/>
      <w:lvlText w:val="•"/>
      <w:lvlJc w:val="left"/>
      <w:pPr>
        <w:ind w:left="6460" w:hanging="569"/>
      </w:pPr>
      <w:rPr>
        <w:rFonts w:hint="default"/>
      </w:rPr>
    </w:lvl>
    <w:lvl w:ilvl="5">
      <w:start w:val="0"/>
      <w:numFmt w:val="bullet"/>
      <w:lvlText w:val="•"/>
      <w:lvlJc w:val="left"/>
      <w:pPr>
        <w:ind w:left="7366" w:hanging="569"/>
      </w:pPr>
      <w:rPr>
        <w:rFonts w:hint="default"/>
      </w:rPr>
    </w:lvl>
    <w:lvl w:ilvl="6">
      <w:start w:val="0"/>
      <w:numFmt w:val="bullet"/>
      <w:lvlText w:val="•"/>
      <w:lvlJc w:val="left"/>
      <w:pPr>
        <w:ind w:left="8273" w:hanging="569"/>
      </w:pPr>
      <w:rPr>
        <w:rFonts w:hint="default"/>
      </w:rPr>
    </w:lvl>
    <w:lvl w:ilvl="7">
      <w:start w:val="0"/>
      <w:numFmt w:val="bullet"/>
      <w:lvlText w:val="•"/>
      <w:lvlJc w:val="left"/>
      <w:pPr>
        <w:ind w:left="9180" w:hanging="569"/>
      </w:pPr>
      <w:rPr>
        <w:rFonts w:hint="default"/>
      </w:rPr>
    </w:lvl>
    <w:lvl w:ilvl="8">
      <w:start w:val="0"/>
      <w:numFmt w:val="bullet"/>
      <w:lvlText w:val="•"/>
      <w:lvlJc w:val="left"/>
      <w:pPr>
        <w:ind w:left="10086" w:hanging="569"/>
      </w:pPr>
      <w:rPr>
        <w:rFonts w:hint="default"/>
      </w:rPr>
    </w:lvl>
  </w:abstractNum>
  <w:abstractNum w:abstractNumId="1">
    <w:multiLevelType w:val="hybridMultilevel"/>
    <w:lvl w:ilvl="0">
      <w:start w:val="1"/>
      <w:numFmt w:val="decimal"/>
      <w:lvlText w:val="%1."/>
      <w:lvlJc w:val="left"/>
      <w:pPr>
        <w:ind w:left="2606" w:hanging="567"/>
        <w:jc w:val="left"/>
      </w:pPr>
      <w:rPr>
        <w:rFonts w:hint="default" w:ascii="Helvetica" w:hAnsi="Helvetica" w:eastAsia="Helvetica" w:cs="Helvetica"/>
        <w:spacing w:val="-1"/>
        <w:w w:val="99"/>
        <w:sz w:val="20"/>
        <w:szCs w:val="20"/>
      </w:rPr>
    </w:lvl>
    <w:lvl w:ilvl="1">
      <w:start w:val="0"/>
      <w:numFmt w:val="bullet"/>
      <w:lvlText w:val="•"/>
      <w:lvlJc w:val="left"/>
      <w:pPr>
        <w:ind w:left="3326" w:hanging="360"/>
      </w:pPr>
      <w:rPr>
        <w:rFonts w:hint="default" w:ascii="Symbol" w:hAnsi="Symbol" w:eastAsia="Symbol" w:cs="Symbol"/>
        <w:w w:val="99"/>
        <w:sz w:val="20"/>
        <w:szCs w:val="20"/>
      </w:rPr>
    </w:lvl>
    <w:lvl w:ilvl="2">
      <w:start w:val="0"/>
      <w:numFmt w:val="bullet"/>
      <w:lvlText w:val="•"/>
      <w:lvlJc w:val="left"/>
      <w:pPr>
        <w:ind w:left="4273" w:hanging="360"/>
      </w:pPr>
      <w:rPr>
        <w:rFonts w:hint="default"/>
      </w:rPr>
    </w:lvl>
    <w:lvl w:ilvl="3">
      <w:start w:val="0"/>
      <w:numFmt w:val="bullet"/>
      <w:lvlText w:val="•"/>
      <w:lvlJc w:val="left"/>
      <w:pPr>
        <w:ind w:left="5226" w:hanging="360"/>
      </w:pPr>
      <w:rPr>
        <w:rFonts w:hint="default"/>
      </w:rPr>
    </w:lvl>
    <w:lvl w:ilvl="4">
      <w:start w:val="0"/>
      <w:numFmt w:val="bullet"/>
      <w:lvlText w:val="•"/>
      <w:lvlJc w:val="left"/>
      <w:pPr>
        <w:ind w:left="6180" w:hanging="360"/>
      </w:pPr>
      <w:rPr>
        <w:rFonts w:hint="default"/>
      </w:rPr>
    </w:lvl>
    <w:lvl w:ilvl="5">
      <w:start w:val="0"/>
      <w:numFmt w:val="bullet"/>
      <w:lvlText w:val="•"/>
      <w:lvlJc w:val="left"/>
      <w:pPr>
        <w:ind w:left="7133" w:hanging="360"/>
      </w:pPr>
      <w:rPr>
        <w:rFonts w:hint="default"/>
      </w:rPr>
    </w:lvl>
    <w:lvl w:ilvl="6">
      <w:start w:val="0"/>
      <w:numFmt w:val="bullet"/>
      <w:lvlText w:val="•"/>
      <w:lvlJc w:val="left"/>
      <w:pPr>
        <w:ind w:left="8086" w:hanging="360"/>
      </w:pPr>
      <w:rPr>
        <w:rFonts w:hint="default"/>
      </w:rPr>
    </w:lvl>
    <w:lvl w:ilvl="7">
      <w:start w:val="0"/>
      <w:numFmt w:val="bullet"/>
      <w:lvlText w:val="•"/>
      <w:lvlJc w:val="left"/>
      <w:pPr>
        <w:ind w:left="9040" w:hanging="360"/>
      </w:pPr>
      <w:rPr>
        <w:rFonts w:hint="default"/>
      </w:rPr>
    </w:lvl>
    <w:lvl w:ilvl="8">
      <w:start w:val="0"/>
      <w:numFmt w:val="bullet"/>
      <w:lvlText w:val="•"/>
      <w:lvlJc w:val="left"/>
      <w:pPr>
        <w:ind w:left="9993" w:hanging="360"/>
      </w:pPr>
      <w:rPr>
        <w:rFonts w:hint="default"/>
      </w:rPr>
    </w:lvl>
  </w:abstractNum>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99"/>
        <w:sz w:val="20"/>
        <w:szCs w:val="20"/>
      </w:rPr>
    </w:lvl>
    <w:lvl w:ilvl="1">
      <w:start w:val="0"/>
      <w:numFmt w:val="bullet"/>
      <w:lvlText w:val="•"/>
      <w:lvlJc w:val="left"/>
      <w:pPr>
        <w:ind w:left="2864" w:hanging="360"/>
      </w:pPr>
      <w:rPr>
        <w:rFonts w:hint="default"/>
      </w:rPr>
    </w:lvl>
    <w:lvl w:ilvl="2">
      <w:start w:val="0"/>
      <w:numFmt w:val="bullet"/>
      <w:lvlText w:val="•"/>
      <w:lvlJc w:val="left"/>
      <w:pPr>
        <w:ind w:left="3868" w:hanging="360"/>
      </w:pPr>
      <w:rPr>
        <w:rFonts w:hint="default"/>
      </w:rPr>
    </w:lvl>
    <w:lvl w:ilvl="3">
      <w:start w:val="0"/>
      <w:numFmt w:val="bullet"/>
      <w:lvlText w:val="•"/>
      <w:lvlJc w:val="left"/>
      <w:pPr>
        <w:ind w:left="4872" w:hanging="360"/>
      </w:pPr>
      <w:rPr>
        <w:rFonts w:hint="default"/>
      </w:rPr>
    </w:lvl>
    <w:lvl w:ilvl="4">
      <w:start w:val="0"/>
      <w:numFmt w:val="bullet"/>
      <w:lvlText w:val="•"/>
      <w:lvlJc w:val="left"/>
      <w:pPr>
        <w:ind w:left="5876" w:hanging="360"/>
      </w:pPr>
      <w:rPr>
        <w:rFonts w:hint="default"/>
      </w:rPr>
    </w:lvl>
    <w:lvl w:ilvl="5">
      <w:start w:val="0"/>
      <w:numFmt w:val="bullet"/>
      <w:lvlText w:val="•"/>
      <w:lvlJc w:val="left"/>
      <w:pPr>
        <w:ind w:left="6880" w:hanging="360"/>
      </w:pPr>
      <w:rPr>
        <w:rFonts w:hint="default"/>
      </w:rPr>
    </w:lvl>
    <w:lvl w:ilvl="6">
      <w:start w:val="0"/>
      <w:numFmt w:val="bullet"/>
      <w:lvlText w:val="•"/>
      <w:lvlJc w:val="left"/>
      <w:pPr>
        <w:ind w:left="7884" w:hanging="360"/>
      </w:pPr>
      <w:rPr>
        <w:rFonts w:hint="default"/>
      </w:rPr>
    </w:lvl>
    <w:lvl w:ilvl="7">
      <w:start w:val="0"/>
      <w:numFmt w:val="bullet"/>
      <w:lvlText w:val="•"/>
      <w:lvlJc w:val="left"/>
      <w:pPr>
        <w:ind w:left="8888" w:hanging="360"/>
      </w:pPr>
      <w:rPr>
        <w:rFonts w:hint="default"/>
      </w:rPr>
    </w:lvl>
    <w:lvl w:ilvl="8">
      <w:start w:val="0"/>
      <w:numFmt w:val="bullet"/>
      <w:lvlText w:val="•"/>
      <w:lvlJc w:val="left"/>
      <w:pPr>
        <w:ind w:left="9892"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1132"/>
      <w:outlineLvl w:val="1"/>
    </w:pPr>
    <w:rPr>
      <w:rFonts w:ascii="Helvetica-BoldOblique" w:hAnsi="Helvetica-BoldOblique" w:eastAsia="Helvetica-BoldOblique" w:cs="Helvetica-BoldOblique"/>
      <w:b/>
      <w:bCs/>
      <w:i/>
      <w:sz w:val="20"/>
      <w:szCs w:val="20"/>
    </w:rPr>
  </w:style>
  <w:style w:styleId="ListParagraph" w:type="paragraph">
    <w:name w:val="List Paragraph"/>
    <w:basedOn w:val="Normal"/>
    <w:uiPriority w:val="1"/>
    <w:qFormat/>
    <w:pPr>
      <w:spacing w:line="244" w:lineRule="exact"/>
      <w:ind w:left="3741" w:hanging="570"/>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hyperlink" Target="mailto:iprights@customs.gov.a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Notices of Objection to Importation - Copyright Act 1968 - 2008/25</dc:subject>
  <dc:title>AUSTRALIAN CUSTOMS NOTICE NO. 2008/25</dc:title>
  <dcterms:created xsi:type="dcterms:W3CDTF">2020-12-09T22:32:08Z</dcterms:created>
  <dcterms:modified xsi:type="dcterms:W3CDTF">2020-12-09T22:32:08Z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2008-06-11T00:00:00Z</vt:filetime>
  </property>
  <property fmtid="{D5CDD505-2E9C-101B-9397-08002B2CF9AE}" pid="3" name="Creator">
    <vt:lpwstr>PScript5.dll Version 5.2.2</vt:lpwstr>
  </property>
  <property fmtid="{D5CDD505-2E9C-101B-9397-08002B2CF9AE}" pid="4" name="LastSaved">
    <vt:filetime>2020-12-09T00:00:00Z</vt:filetime>
  </property>
</Properties>
</file>