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30"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2008/3</w:t>
      </w:r>
      <w:r>
        <w:rPr>
          <w:spacing w:val="-49"/>
          <w:u w:val="single"/>
        </w:rPr>
        <w:t> </w:t>
      </w:r>
      <w:r>
        <w:rPr>
          <w:u w:val="single"/>
        </w:rPr>
        <w:t>0</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1902"/>
      </w:pPr>
      <w:r>
        <w:rPr/>
        <w:pict>
          <v:group style="position:absolute;margin-left:75.839996pt;margin-top:44.450176pt;width:222.1pt;height:150.5pt;mso-position-horizontal-relative:page;mso-position-vertical-relative:paragraph;z-index:-15781888" coordorigin="1517,889" coordsize="4442,3010">
            <v:shape style="position:absolute;left:1516;top:889;width:4442;height:471" coordorigin="1517,889" coordsize="4442,471" path="m5958,889l5948,889,1526,889,1517,889,1517,899,1517,1359,1526,1359,1526,899,5948,899,5948,1359,5958,1359,5958,899,5958,889xe" filled="true" fillcolor="#000000" stroked="false">
              <v:path arrowok="t"/>
              <v:fill type="solid"/>
            </v:shape>
            <v:line style="position:absolute" from="1522,1359" to="1522,3899" stroked="true" strokeweight=".48pt" strokecolor="#000000">
              <v:stroke dashstyle="solid"/>
            </v:line>
            <v:line style="position:absolute" from="5953,1359" to="5953,3659" stroked="true" strokeweight=".48pt" strokecolor="#000000">
              <v:stroke dashstyle="solid"/>
            </v:line>
            <v:shape style="position:absolute;left:1516;top:3658;width:4442;height:240" coordorigin="1517,3659" coordsize="4442,240" path="m5958,3659l5948,3659,5948,3889,1517,3889,1517,3899,5948,3899,5958,3899,5958,3889,5958,3659xe" filled="true" fillcolor="#000000" stroked="false">
              <v:path arrowok="t"/>
              <v:fill type="solid"/>
            </v:shape>
            <w10:wrap type="none"/>
          </v:group>
        </w:pict>
      </w:r>
      <w:r>
        <w:rPr/>
        <w:t>The following persons have each applied to the Chief Executive Officer for a customs broker's licence.</w:t>
      </w:r>
    </w:p>
    <w:p>
      <w:pPr>
        <w:pStyle w:val="BodyText"/>
        <w:spacing w:before="6" w:after="1"/>
        <w:rPr>
          <w:sz w:val="16"/>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3"/>
      </w:tblGrid>
      <w:tr>
        <w:trPr>
          <w:trHeight w:val="581" w:hRule="atLeast"/>
        </w:trPr>
        <w:tc>
          <w:tcPr>
            <w:tcW w:w="2743" w:type="dxa"/>
          </w:tcPr>
          <w:p>
            <w:pPr>
              <w:pStyle w:val="TableParagraph"/>
              <w:spacing w:line="240" w:lineRule="auto" w:before="3"/>
              <w:ind w:left="0"/>
              <w:rPr>
                <w:sz w:val="20"/>
              </w:rPr>
            </w:pPr>
          </w:p>
          <w:p>
            <w:pPr>
              <w:pStyle w:val="TableParagraph"/>
              <w:spacing w:line="240" w:lineRule="auto"/>
              <w:rPr>
                <w:b/>
                <w:sz w:val="20"/>
              </w:rPr>
            </w:pPr>
            <w:r>
              <w:rPr>
                <w:b/>
                <w:sz w:val="20"/>
                <w:u w:val="thick"/>
              </w:rPr>
              <w:t>BROKER’S LICENCE</w:t>
            </w:r>
          </w:p>
        </w:tc>
      </w:tr>
      <w:tr>
        <w:trPr>
          <w:trHeight w:val="344" w:hRule="atLeast"/>
        </w:trPr>
        <w:tc>
          <w:tcPr>
            <w:tcW w:w="2743" w:type="dxa"/>
          </w:tcPr>
          <w:p>
            <w:pPr>
              <w:pStyle w:val="TableParagraph"/>
              <w:spacing w:line="213" w:lineRule="exact" w:before="111"/>
              <w:rPr>
                <w:sz w:val="20"/>
              </w:rPr>
            </w:pPr>
            <w:r>
              <w:rPr>
                <w:sz w:val="20"/>
              </w:rPr>
              <w:t>HANDOKO, Fenny</w:t>
            </w:r>
          </w:p>
        </w:tc>
      </w:tr>
      <w:tr>
        <w:trPr>
          <w:trHeight w:val="229" w:hRule="atLeast"/>
        </w:trPr>
        <w:tc>
          <w:tcPr>
            <w:tcW w:w="2743" w:type="dxa"/>
          </w:tcPr>
          <w:p>
            <w:pPr>
              <w:pStyle w:val="TableParagraph"/>
              <w:rPr>
                <w:sz w:val="20"/>
              </w:rPr>
            </w:pPr>
            <w:r>
              <w:rPr>
                <w:sz w:val="20"/>
              </w:rPr>
              <w:t>HEATON, David James</w:t>
            </w:r>
          </w:p>
        </w:tc>
      </w:tr>
      <w:tr>
        <w:trPr>
          <w:trHeight w:val="230" w:hRule="atLeast"/>
        </w:trPr>
        <w:tc>
          <w:tcPr>
            <w:tcW w:w="2743" w:type="dxa"/>
          </w:tcPr>
          <w:p>
            <w:pPr>
              <w:pStyle w:val="TableParagraph"/>
              <w:rPr>
                <w:sz w:val="20"/>
              </w:rPr>
            </w:pPr>
            <w:r>
              <w:rPr>
                <w:sz w:val="20"/>
              </w:rPr>
              <w:t>CUYSON, Annaliza</w:t>
            </w:r>
          </w:p>
        </w:tc>
      </w:tr>
      <w:tr>
        <w:trPr>
          <w:trHeight w:val="229" w:hRule="atLeast"/>
        </w:trPr>
        <w:tc>
          <w:tcPr>
            <w:tcW w:w="2743" w:type="dxa"/>
          </w:tcPr>
          <w:p>
            <w:pPr>
              <w:pStyle w:val="TableParagraph"/>
              <w:rPr>
                <w:sz w:val="20"/>
              </w:rPr>
            </w:pPr>
            <w:r>
              <w:rPr>
                <w:sz w:val="20"/>
              </w:rPr>
              <w:t>CURTIS, Leanne Beryl</w:t>
            </w:r>
          </w:p>
        </w:tc>
      </w:tr>
      <w:tr>
        <w:trPr>
          <w:trHeight w:val="229" w:hRule="atLeast"/>
        </w:trPr>
        <w:tc>
          <w:tcPr>
            <w:tcW w:w="2743" w:type="dxa"/>
          </w:tcPr>
          <w:p>
            <w:pPr>
              <w:pStyle w:val="TableParagraph"/>
              <w:rPr>
                <w:sz w:val="20"/>
              </w:rPr>
            </w:pPr>
            <w:r>
              <w:rPr>
                <w:sz w:val="20"/>
              </w:rPr>
              <w:t>HARDING, Luke Aaron</w:t>
            </w:r>
          </w:p>
        </w:tc>
      </w:tr>
      <w:tr>
        <w:trPr>
          <w:trHeight w:val="230" w:hRule="atLeast"/>
        </w:trPr>
        <w:tc>
          <w:tcPr>
            <w:tcW w:w="2743" w:type="dxa"/>
          </w:tcPr>
          <w:p>
            <w:pPr>
              <w:pStyle w:val="TableParagraph"/>
              <w:rPr>
                <w:sz w:val="20"/>
              </w:rPr>
            </w:pPr>
            <w:r>
              <w:rPr>
                <w:sz w:val="20"/>
              </w:rPr>
              <w:t>ABDUL KAREEM, Babu</w:t>
            </w:r>
          </w:p>
        </w:tc>
      </w:tr>
      <w:tr>
        <w:trPr>
          <w:trHeight w:val="229" w:hRule="atLeast"/>
        </w:trPr>
        <w:tc>
          <w:tcPr>
            <w:tcW w:w="2743" w:type="dxa"/>
          </w:tcPr>
          <w:p>
            <w:pPr>
              <w:pStyle w:val="TableParagraph"/>
              <w:rPr>
                <w:sz w:val="20"/>
              </w:rPr>
            </w:pPr>
            <w:bookmarkStart w:name="RAFTER, Daniel Lee" w:id="3"/>
            <w:bookmarkEnd w:id="3"/>
            <w:r>
              <w:rPr/>
            </w:r>
            <w:r>
              <w:rPr>
                <w:sz w:val="20"/>
              </w:rPr>
              <w:t>MARAGOS, Stelios (Steve)</w:t>
            </w:r>
          </w:p>
        </w:tc>
      </w:tr>
      <w:tr>
        <w:trPr>
          <w:trHeight w:val="226" w:hRule="atLeast"/>
        </w:trPr>
        <w:tc>
          <w:tcPr>
            <w:tcW w:w="2743" w:type="dxa"/>
          </w:tcPr>
          <w:p>
            <w:pPr>
              <w:pStyle w:val="TableParagraph"/>
              <w:spacing w:line="207" w:lineRule="exact"/>
              <w:rPr>
                <w:sz w:val="20"/>
              </w:rPr>
            </w:pPr>
            <w:r>
              <w:rPr>
                <w:sz w:val="20"/>
              </w:rPr>
              <w:t>RAFTER, Daniel Lee</w:t>
            </w:r>
          </w:p>
        </w:tc>
      </w:tr>
    </w:tbl>
    <w:p>
      <w:pPr>
        <w:pStyle w:val="BodyText"/>
        <w:rPr>
          <w:sz w:val="22"/>
        </w:rPr>
      </w:pPr>
    </w:p>
    <w:p>
      <w:pPr>
        <w:pStyle w:val="BodyText"/>
        <w:rPr>
          <w:sz w:val="22"/>
        </w:rPr>
      </w:pPr>
    </w:p>
    <w:p>
      <w:pPr>
        <w:pStyle w:val="BodyText"/>
        <w:spacing w:before="9"/>
        <w:rPr>
          <w:sz w:val="32"/>
        </w:rPr>
      </w:pPr>
    </w:p>
    <w:p>
      <w:pPr>
        <w:pStyle w:val="BodyText"/>
        <w:ind w:left="1701" w:right="1902"/>
      </w:pPr>
      <w:r>
        <w:rPr/>
        <w:t>Any persons wishing to make written representation in respect of these applications should address the correspondence by 18 July 2008 to:</w:t>
      </w:r>
    </w:p>
    <w:p>
      <w:pPr>
        <w:pStyle w:val="BodyText"/>
        <w:rPr>
          <w:sz w:val="32"/>
        </w:rPr>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spacing w:before="184"/>
        <w:ind w:left="1701"/>
      </w:pPr>
      <w:r>
        <w:rPr/>
        <w:t>Or email: </w:t>
      </w:r>
      <w:hyperlink r:id="rId6">
        <w:r>
          <w:rPr>
            <w:color w:val="0000FF"/>
            <w:u w:val="single" w:color="0000FF"/>
          </w:rPr>
          <w:t>brokers.licensing@customs.gov.au</w:t>
        </w:r>
      </w:hyperlink>
    </w:p>
    <w:p>
      <w:pPr>
        <w:pStyle w:val="BodyText"/>
        <w:spacing w:before="3"/>
        <w:rPr>
          <w:sz w:val="22"/>
        </w:rPr>
      </w:pPr>
    </w:p>
    <w:p>
      <w:pPr>
        <w:pStyle w:val="BodyText"/>
        <w:spacing w:before="95"/>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0"/>
        </w:rPr>
      </w:pPr>
    </w:p>
    <w:p>
      <w:pPr>
        <w:pStyle w:val="BodyText"/>
        <w:spacing w:line="230" w:lineRule="exact"/>
        <w:ind w:left="1701"/>
      </w:pPr>
      <w:r>
        <w:rPr/>
        <w:t>John Davies</w:t>
      </w:r>
    </w:p>
    <w:p>
      <w:pPr>
        <w:pStyle w:val="BodyText"/>
        <w:ind w:left="1701" w:right="7998"/>
      </w:pPr>
      <w:r>
        <w:rPr/>
        <w:t>Acting National Manager Compliance</w:t>
      </w:r>
    </w:p>
    <w:p>
      <w:pPr>
        <w:pStyle w:val="BodyText"/>
        <w:spacing w:line="230" w:lineRule="exact" w:before="1"/>
        <w:ind w:left="1701"/>
      </w:pPr>
      <w:r>
        <w:rPr/>
        <w:t>for</w:t>
      </w:r>
    </w:p>
    <w:p>
      <w:pPr>
        <w:pStyle w:val="BodyText"/>
        <w:spacing w:line="230" w:lineRule="exact"/>
        <w:ind w:left="1701"/>
      </w:pPr>
      <w:r>
        <w:rPr/>
        <w:t>Chief Executive Officer</w:t>
      </w:r>
    </w:p>
    <w:p>
      <w:pPr>
        <w:pStyle w:val="BodyText"/>
        <w:rPr>
          <w:sz w:val="22"/>
        </w:rPr>
      </w:pPr>
    </w:p>
    <w:p>
      <w:pPr>
        <w:pStyle w:val="BodyText"/>
        <w:spacing w:before="10"/>
        <w:rPr>
          <w:sz w:val="18"/>
        </w:rPr>
      </w:pPr>
    </w:p>
    <w:p>
      <w:pPr>
        <w:pStyle w:val="BodyText"/>
        <w:ind w:left="1701"/>
      </w:pPr>
      <w:r>
        <w:rPr/>
        <w:t>2 July 2008</w:t>
      </w:r>
    </w:p>
    <w:p>
      <w:pPr>
        <w:pStyle w:val="BodyText"/>
      </w:pPr>
    </w:p>
    <w:p>
      <w:pPr>
        <w:pStyle w:val="BodyText"/>
      </w:pPr>
    </w:p>
    <w:p>
      <w:pPr>
        <w:pStyle w:val="BodyText"/>
      </w:pPr>
    </w:p>
    <w:p>
      <w:pPr>
        <w:pStyle w:val="BodyText"/>
        <w:spacing w:before="7"/>
        <w:rPr>
          <w:sz w:val="25"/>
        </w:rPr>
      </w:pPr>
      <w:r>
        <w:rPr/>
        <w:drawing>
          <wp:anchor distT="0" distB="0" distL="0" distR="0" allowOverlap="1" layoutInCell="1" locked="0" behindDoc="0" simplePos="0" relativeHeight="0">
            <wp:simplePos x="0" y="0"/>
            <wp:positionH relativeFrom="page">
              <wp:posOffset>5557265</wp:posOffset>
            </wp:positionH>
            <wp:positionV relativeFrom="paragraph">
              <wp:posOffset>212355</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2008/30</dc:title>
  <dcterms:created xsi:type="dcterms:W3CDTF">2020-12-09T22:21:43Z</dcterms:created>
  <dcterms:modified xsi:type="dcterms:W3CDTF">2020-12-09T22:21:43Z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2008-07-04T00:00:00Z</vt:filetime>
  </property>
  <property fmtid="{D5CDD505-2E9C-101B-9397-08002B2CF9AE}" pid="3" name="Creator">
    <vt:lpwstr>Acrobat PDFMaker 8.1 for Word</vt:lpwstr>
  </property>
  <property fmtid="{D5CDD505-2E9C-101B-9397-08002B2CF9AE}" pid="4" name="LastSaved">
    <vt:filetime>2020-12-09T00:00:00Z</vt:filetime>
  </property>
</Properties>
</file>