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230240" cy="10911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30240" cy="1091183"/>
                    </a:xfrm>
                    <a:prstGeom prst="rect">
                      <a:avLst/>
                    </a:prstGeom>
                  </pic:spPr>
                </pic:pic>
              </a:graphicData>
            </a:graphic>
          </wp:inline>
        </w:drawing>
      </w:r>
      <w:r>
        <w:rPr>
          <w:rFonts w:ascii="Times New Roman"/>
        </w:rPr>
      </w:r>
    </w:p>
    <w:p>
      <w:pPr>
        <w:pStyle w:val="BodyText"/>
        <w:spacing w:before="5"/>
        <w:rPr>
          <w:rFonts w:ascii="Times New Roman"/>
          <w:sz w:val="17"/>
        </w:rPr>
      </w:pPr>
    </w:p>
    <w:p>
      <w:pPr>
        <w:pStyle w:val="Title"/>
        <w:spacing w:after="22"/>
        <w:ind w:left="2708"/>
      </w:pPr>
      <w:bookmarkStart w:name="AUSTRALIAN CUSTOMS NOTICE NO. 2009/26" w:id="1"/>
      <w:bookmarkEnd w:id="1"/>
      <w:r>
        <w:rPr>
          <w:b w:val="0"/>
        </w:rPr>
      </w:r>
      <w:r>
        <w:rPr/>
        <w:t>AUSTRALIAN CUSTOMS NOTICE NO. 2009/26</w:t>
      </w:r>
    </w:p>
    <w:p>
      <w:pPr>
        <w:pStyle w:val="BodyText"/>
        <w:spacing w:line="20" w:lineRule="exact"/>
        <w:ind w:left="149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10"/>
        <w:rPr>
          <w:b/>
          <w:sz w:val="15"/>
        </w:rPr>
      </w:pPr>
    </w:p>
    <w:p>
      <w:pPr>
        <w:pStyle w:val="Title"/>
      </w:pPr>
      <w:bookmarkStart w:name="Application for customs broker's licence" w:id="2"/>
      <w:bookmarkEnd w:id="2"/>
      <w:r>
        <w:rPr>
          <w:b w:val="0"/>
        </w:rPr>
      </w:r>
      <w:r>
        <w:rPr/>
        <w:t>Application for customs broker's licence</w:t>
      </w:r>
    </w:p>
    <w:p>
      <w:pPr>
        <w:pStyle w:val="BodyText"/>
        <w:spacing w:before="1"/>
        <w:rPr>
          <w:b/>
          <w:sz w:val="24"/>
        </w:rPr>
      </w:pPr>
    </w:p>
    <w:p>
      <w:pPr>
        <w:pStyle w:val="BodyText"/>
        <w:spacing w:before="1"/>
        <w:ind w:left="1521" w:right="1735"/>
      </w:pPr>
      <w:r>
        <w:rPr/>
        <w:t>The following persons and company have applied to the Chief Executive Officer for a customs broker's licence.</w:t>
      </w:r>
    </w:p>
    <w:p>
      <w:pPr>
        <w:pStyle w:val="BodyText"/>
        <w:spacing w:before="2" w:after="1"/>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2"/>
        <w:gridCol w:w="4290"/>
      </w:tblGrid>
      <w:tr>
        <w:trPr>
          <w:trHeight w:val="576" w:hRule="atLeast"/>
        </w:trPr>
        <w:tc>
          <w:tcPr>
            <w:tcW w:w="4322" w:type="dxa"/>
            <w:tcBorders>
              <w:bottom w:val="nil"/>
            </w:tcBorders>
          </w:tcPr>
          <w:p>
            <w:pPr>
              <w:pStyle w:val="TableParagraph"/>
              <w:spacing w:before="10"/>
              <w:ind w:left="0"/>
              <w:rPr>
                <w:sz w:val="19"/>
              </w:rPr>
            </w:pPr>
          </w:p>
          <w:p>
            <w:pPr>
              <w:pStyle w:val="TableParagraph"/>
              <w:rPr>
                <w:b/>
                <w:sz w:val="20"/>
              </w:rPr>
            </w:pPr>
            <w:r>
              <w:rPr>
                <w:b/>
                <w:sz w:val="20"/>
                <w:u w:val="thick"/>
              </w:rPr>
              <w:t>NOMINEE LICENCE</w:t>
            </w:r>
          </w:p>
        </w:tc>
        <w:tc>
          <w:tcPr>
            <w:tcW w:w="4290" w:type="dxa"/>
            <w:tcBorders>
              <w:bottom w:val="nil"/>
            </w:tcBorders>
          </w:tcPr>
          <w:p>
            <w:pPr>
              <w:pStyle w:val="TableParagraph"/>
              <w:spacing w:before="10"/>
              <w:ind w:left="0"/>
              <w:rPr>
                <w:sz w:val="19"/>
              </w:rPr>
            </w:pPr>
          </w:p>
          <w:p>
            <w:pPr>
              <w:pStyle w:val="TableParagraph"/>
              <w:ind w:left="108"/>
              <w:rPr>
                <w:b/>
                <w:sz w:val="20"/>
              </w:rPr>
            </w:pPr>
            <w:r>
              <w:rPr>
                <w:b/>
                <w:sz w:val="20"/>
                <w:u w:val="thick"/>
              </w:rPr>
              <w:t>CORPORATE LICENCE</w:t>
            </w:r>
          </w:p>
        </w:tc>
      </w:tr>
      <w:tr>
        <w:trPr>
          <w:trHeight w:val="1034" w:hRule="atLeast"/>
        </w:trPr>
        <w:tc>
          <w:tcPr>
            <w:tcW w:w="4322" w:type="dxa"/>
            <w:tcBorders>
              <w:top w:val="nil"/>
              <w:bottom w:val="nil"/>
            </w:tcBorders>
          </w:tcPr>
          <w:p>
            <w:pPr>
              <w:pStyle w:val="TableParagraph"/>
              <w:spacing w:before="111"/>
              <w:ind w:right="2329"/>
              <w:rPr>
                <w:sz w:val="20"/>
              </w:rPr>
            </w:pPr>
            <w:r>
              <w:rPr>
                <w:sz w:val="20"/>
              </w:rPr>
              <w:t>BIELSKI, Magdalena CHEN, Ming</w:t>
            </w:r>
          </w:p>
          <w:p>
            <w:pPr>
              <w:pStyle w:val="TableParagraph"/>
              <w:spacing w:line="230" w:lineRule="exact" w:before="3"/>
              <w:ind w:right="1273"/>
              <w:rPr>
                <w:sz w:val="20"/>
              </w:rPr>
            </w:pPr>
            <w:r>
              <w:rPr>
                <w:sz w:val="20"/>
              </w:rPr>
              <w:t>HALLOWAY, Bryden John Hilton HILTON, Stewart Russell</w:t>
            </w:r>
          </w:p>
        </w:tc>
        <w:tc>
          <w:tcPr>
            <w:tcW w:w="4290" w:type="dxa"/>
            <w:tcBorders>
              <w:top w:val="nil"/>
              <w:bottom w:val="nil"/>
            </w:tcBorders>
          </w:tcPr>
          <w:p>
            <w:pPr>
              <w:pStyle w:val="TableParagraph"/>
              <w:spacing w:before="111"/>
              <w:ind w:left="108" w:right="2239"/>
              <w:rPr>
                <w:sz w:val="20"/>
              </w:rPr>
            </w:pPr>
            <w:r>
              <w:rPr>
                <w:sz w:val="20"/>
              </w:rPr>
              <w:t>Farmanelle Pty Ltd ABN: 74 002 586 843</w:t>
            </w:r>
          </w:p>
          <w:p>
            <w:pPr>
              <w:pStyle w:val="TableParagraph"/>
              <w:spacing w:line="230" w:lineRule="exact"/>
              <w:ind w:left="108"/>
              <w:rPr>
                <w:sz w:val="20"/>
              </w:rPr>
            </w:pPr>
            <w:r>
              <w:rPr>
                <w:sz w:val="20"/>
              </w:rPr>
              <w:t>15 Grace Street</w:t>
            </w:r>
          </w:p>
          <w:p>
            <w:pPr>
              <w:pStyle w:val="TableParagraph"/>
              <w:spacing w:line="213" w:lineRule="exact" w:before="1"/>
              <w:ind w:left="108"/>
              <w:rPr>
                <w:sz w:val="20"/>
              </w:rPr>
            </w:pPr>
            <w:r>
              <w:rPr>
                <w:sz w:val="20"/>
              </w:rPr>
              <w:t>MANNERING PARK NSW 2259</w:t>
            </w:r>
          </w:p>
        </w:tc>
      </w:tr>
      <w:tr>
        <w:trPr>
          <w:trHeight w:val="919" w:hRule="atLeast"/>
        </w:trPr>
        <w:tc>
          <w:tcPr>
            <w:tcW w:w="4322" w:type="dxa"/>
            <w:tcBorders>
              <w:top w:val="nil"/>
              <w:bottom w:val="nil"/>
            </w:tcBorders>
          </w:tcPr>
          <w:p>
            <w:pPr>
              <w:pStyle w:val="TableParagraph"/>
              <w:ind w:right="1740"/>
              <w:rPr>
                <w:sz w:val="20"/>
              </w:rPr>
            </w:pPr>
            <w:r>
              <w:rPr>
                <w:sz w:val="20"/>
              </w:rPr>
              <w:t>KORPAK, Mary-Anne LEONARD, Bradley Ronald LIU, Xiao</w:t>
            </w:r>
          </w:p>
          <w:p>
            <w:pPr>
              <w:pStyle w:val="TableParagraph"/>
              <w:spacing w:line="213" w:lineRule="exact"/>
              <w:rPr>
                <w:sz w:val="20"/>
              </w:rPr>
            </w:pPr>
            <w:r>
              <w:rPr>
                <w:sz w:val="20"/>
              </w:rPr>
              <w:t>LOW, Pierre Anwar</w:t>
            </w:r>
          </w:p>
        </w:tc>
        <w:tc>
          <w:tcPr>
            <w:tcW w:w="4290" w:type="dxa"/>
            <w:tcBorders>
              <w:top w:val="nil"/>
              <w:bottom w:val="nil"/>
            </w:tcBorders>
          </w:tcPr>
          <w:p>
            <w:pPr>
              <w:pStyle w:val="TableParagraph"/>
              <w:spacing w:before="1"/>
              <w:ind w:left="0"/>
              <w:rPr>
                <w:sz w:val="20"/>
              </w:rPr>
            </w:pPr>
          </w:p>
          <w:p>
            <w:pPr>
              <w:pStyle w:val="TableParagraph"/>
              <w:spacing w:line="230" w:lineRule="exact"/>
              <w:ind w:left="108" w:right="1839"/>
              <w:rPr>
                <w:sz w:val="20"/>
              </w:rPr>
            </w:pPr>
            <w:r>
              <w:rPr>
                <w:b/>
                <w:sz w:val="20"/>
              </w:rPr>
              <w:t>Persons in Authority </w:t>
            </w:r>
            <w:r>
              <w:rPr>
                <w:sz w:val="20"/>
              </w:rPr>
              <w:t>HOYLES, David Graham HOYLES, Natalie Jennifer</w:t>
            </w:r>
          </w:p>
        </w:tc>
      </w:tr>
      <w:tr>
        <w:trPr>
          <w:trHeight w:val="1378" w:hRule="atLeast"/>
        </w:trPr>
        <w:tc>
          <w:tcPr>
            <w:tcW w:w="4322" w:type="dxa"/>
            <w:tcBorders>
              <w:top w:val="nil"/>
            </w:tcBorders>
          </w:tcPr>
          <w:p>
            <w:pPr>
              <w:pStyle w:val="TableParagraph"/>
              <w:ind w:right="1740"/>
              <w:rPr>
                <w:sz w:val="20"/>
              </w:rPr>
            </w:pPr>
            <w:r>
              <w:rPr>
                <w:sz w:val="20"/>
              </w:rPr>
              <w:t>McDINE, Rohon Colin McGRANE, Clare Elizabeth SMSARIAN, Levon</w:t>
            </w:r>
          </w:p>
          <w:p>
            <w:pPr>
              <w:pStyle w:val="TableParagraph"/>
              <w:ind w:right="2485"/>
              <w:rPr>
                <w:sz w:val="20"/>
              </w:rPr>
            </w:pPr>
            <w:r>
              <w:rPr>
                <w:sz w:val="20"/>
              </w:rPr>
              <w:t>SOZZIE, Jodie Lee SUDH, Ageshwan</w:t>
            </w:r>
          </w:p>
        </w:tc>
        <w:tc>
          <w:tcPr>
            <w:tcW w:w="4290" w:type="dxa"/>
            <w:tcBorders>
              <w:top w:val="nil"/>
            </w:tcBorders>
          </w:tcPr>
          <w:p>
            <w:pPr>
              <w:pStyle w:val="TableParagraph"/>
              <w:spacing w:before="7"/>
              <w:ind w:left="0"/>
              <w:rPr>
                <w:sz w:val="19"/>
              </w:rPr>
            </w:pPr>
          </w:p>
          <w:p>
            <w:pPr>
              <w:pStyle w:val="TableParagraph"/>
              <w:spacing w:line="230" w:lineRule="exact" w:before="1"/>
              <w:ind w:left="108"/>
              <w:rPr>
                <w:b/>
                <w:sz w:val="20"/>
              </w:rPr>
            </w:pPr>
            <w:r>
              <w:rPr>
                <w:b/>
                <w:sz w:val="20"/>
              </w:rPr>
              <w:t>Nominees</w:t>
            </w:r>
          </w:p>
          <w:p>
            <w:pPr>
              <w:pStyle w:val="TableParagraph"/>
              <w:spacing w:line="230" w:lineRule="exact"/>
              <w:ind w:left="108"/>
              <w:rPr>
                <w:sz w:val="20"/>
              </w:rPr>
            </w:pPr>
            <w:r>
              <w:rPr>
                <w:sz w:val="20"/>
              </w:rPr>
              <w:t>HOYLES, David Graham</w:t>
            </w:r>
          </w:p>
        </w:tc>
      </w:tr>
    </w:tbl>
    <w:p>
      <w:pPr>
        <w:pStyle w:val="BodyText"/>
        <w:spacing w:before="9"/>
        <w:rPr>
          <w:sz w:val="19"/>
        </w:rPr>
      </w:pPr>
    </w:p>
    <w:p>
      <w:pPr>
        <w:pStyle w:val="BodyText"/>
        <w:ind w:left="1521" w:right="2002"/>
      </w:pPr>
      <w:r>
        <w:rPr/>
        <w:t>Any persons wishing to make written representation in respect of these applications should address the correspondence by 13 July 2009 to:</w:t>
      </w:r>
    </w:p>
    <w:p>
      <w:pPr>
        <w:pStyle w:val="BodyText"/>
      </w:pPr>
    </w:p>
    <w:p>
      <w:pPr>
        <w:pStyle w:val="BodyText"/>
        <w:spacing w:line="230" w:lineRule="exact"/>
        <w:ind w:left="1521"/>
      </w:pPr>
      <w:r>
        <w:rPr/>
        <w:t>Broker Licensing</w:t>
      </w:r>
    </w:p>
    <w:p>
      <w:pPr>
        <w:pStyle w:val="BodyText"/>
        <w:ind w:left="1521" w:right="7572"/>
      </w:pPr>
      <w:r>
        <w:rPr/>
        <w:t>Australian Customs Service 5 Constitution Avenue</w:t>
      </w:r>
    </w:p>
    <w:p>
      <w:pPr>
        <w:pStyle w:val="BodyText"/>
        <w:spacing w:before="1"/>
        <w:ind w:left="1521"/>
      </w:pPr>
      <w:r>
        <w:rPr/>
        <w:t>CANBERRA ACT 2601</w:t>
      </w:r>
    </w:p>
    <w:p>
      <w:pPr>
        <w:pStyle w:val="BodyText"/>
        <w:spacing w:before="11"/>
        <w:rPr>
          <w:sz w:val="19"/>
        </w:rPr>
      </w:pPr>
    </w:p>
    <w:p>
      <w:pPr>
        <w:pStyle w:val="BodyText"/>
        <w:ind w:left="1521"/>
      </w:pPr>
      <w:r>
        <w:rPr/>
        <w:t>Or email: </w:t>
      </w:r>
      <w:hyperlink r:id="rId6">
        <w:r>
          <w:rPr>
            <w:color w:val="0000FF"/>
            <w:u w:val="single" w:color="0000FF"/>
          </w:rPr>
          <w:t>brokers.licensing@customs.gov.au</w:t>
        </w:r>
      </w:hyperlink>
    </w:p>
    <w:p>
      <w:pPr>
        <w:pStyle w:val="BodyText"/>
        <w:spacing w:before="9"/>
        <w:rPr>
          <w:sz w:val="11"/>
        </w:rPr>
      </w:pPr>
    </w:p>
    <w:p>
      <w:pPr>
        <w:pStyle w:val="BodyText"/>
        <w:spacing w:before="94"/>
        <w:ind w:left="1521" w:right="172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0"/>
        <w:ind w:left="1521" w:right="2202"/>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spacing w:before="162"/>
        <w:ind w:left="1521" w:right="7939"/>
      </w:pPr>
      <w:r>
        <w:rPr/>
        <w:t>Craig Sommerville National Manager Compliance Operations for</w:t>
      </w:r>
    </w:p>
    <w:p>
      <w:pPr>
        <w:pStyle w:val="BodyText"/>
        <w:spacing w:line="364" w:lineRule="auto"/>
        <w:ind w:left="1909" w:right="7994" w:hanging="388"/>
      </w:pPr>
      <w:r>
        <w:rPr/>
        <w:t>Chief Executive Officer June 2009</w:t>
      </w:r>
    </w:p>
    <w:sectPr>
      <w:type w:val="continuous"/>
      <w:pgSz w:w="11910" w:h="16840"/>
      <w:pgMar w:top="4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2707" w:right="2722"/>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Application for customs broker's licence - 2009/26</dc:subject>
  <dc:title>AUSTRALIAN CUSTOMS NOTICE NO. 2009/26</dc:title>
  <dcterms:created xsi:type="dcterms:W3CDTF">2020-12-09T22:57:59Z</dcterms:created>
  <dcterms:modified xsi:type="dcterms:W3CDTF">2020-12-09T22:57:59Z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2009-07-02T00:00:00Z</vt:filetime>
  </property>
  <property fmtid="{D5CDD505-2E9C-101B-9397-08002B2CF9AE}" pid="3" name="Creator">
    <vt:lpwstr>Acrobat PDFMaker 8.0 for Word</vt:lpwstr>
  </property>
  <property fmtid="{D5CDD505-2E9C-101B-9397-08002B2CF9AE}" pid="4" name="LastSaved">
    <vt:filetime>2020-12-09T00:00:00Z</vt:filetime>
  </property>
</Properties>
</file>