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9"/>
        <w:rPr>
          <w:rFonts w:ascii="Times New Roman"/>
          <w:sz w:val="9"/>
        </w:rPr>
      </w:pPr>
    </w:p>
    <w:p>
      <w:pPr>
        <w:pStyle w:val="Title"/>
        <w:spacing w:before="49" w:after="17"/>
      </w:pPr>
      <w:r>
        <w:rPr/>
        <w:t>AUSTRALIAN CUSTOMS NOTICE NO. 2010/04</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pPr>
      <w:r>
        <w:rPr/>
        <w:t>Application for Customs broker licence</w:t>
      </w:r>
    </w:p>
    <w:p>
      <w:pPr>
        <w:pStyle w:val="BodyText"/>
        <w:rPr>
          <w:b/>
          <w:sz w:val="28"/>
        </w:rPr>
      </w:pPr>
    </w:p>
    <w:p>
      <w:pPr>
        <w:pStyle w:val="BodyText"/>
        <w:spacing w:before="172"/>
        <w:ind w:left="1502" w:right="1580"/>
        <w:jc w:val="center"/>
      </w:pPr>
      <w:r>
        <w:rPr/>
        <w:t>The following persons have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6736pt;width:216pt;height:81pt;mso-position-horizontal-relative:page;mso-position-vertical-relative:paragraph;z-index:-15728128;mso-wrap-distance-left:0;mso-wrap-distance-right:0" type="#_x0000_t202" filled="false" stroked="true" strokeweight=".479531pt" strokecolor="#000000">
            <v:textbox inset="0,0,0,0">
              <w:txbxContent>
                <w:p>
                  <w:pPr>
                    <w:pStyle w:val="BodyText"/>
                  </w:pPr>
                </w:p>
                <w:p>
                  <w:pPr>
                    <w:pStyle w:val="BodyText"/>
                    <w:spacing w:before="10"/>
                    <w:rPr>
                      <w:sz w:val="18"/>
                    </w:rPr>
                  </w:pPr>
                </w:p>
                <w:p>
                  <w:pPr>
                    <w:pStyle w:val="BodyText"/>
                    <w:spacing w:line="235" w:lineRule="auto"/>
                    <w:ind w:left="103" w:right="1559"/>
                  </w:pPr>
                  <w:r>
                    <w:rPr/>
                    <w:t>GARDNER, Jennifer Diana POWELL, Luke Scott ZHONG, Yingying</w:t>
                  </w:r>
                </w:p>
              </w:txbxContent>
            </v:textbox>
            <v:stroke dashstyle="solid"/>
            <w10:wrap type="topAndBottom"/>
          </v:shape>
        </w:pict>
      </w:r>
    </w:p>
    <w:p>
      <w:pPr>
        <w:pStyle w:val="BodyText"/>
      </w:pPr>
    </w:p>
    <w:p>
      <w:pPr>
        <w:pStyle w:val="BodyText"/>
        <w:spacing w:before="4"/>
        <w:rPr>
          <w:sz w:val="16"/>
        </w:rPr>
      </w:pPr>
    </w:p>
    <w:p>
      <w:pPr>
        <w:pStyle w:val="BodyText"/>
        <w:spacing w:line="235" w:lineRule="auto"/>
        <w:ind w:left="1521" w:right="1714"/>
      </w:pPr>
      <w:r>
        <w:rPr/>
        <w:t>Any persons wishing to make written representation in respect of these applications should address the correspondence by 15 February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2"/>
        <w:ind w:left="1521" w:right="20"/>
      </w:pPr>
      <w:r>
        <w:rPr/>
        <w:t>Australian Customs Service 5 Constitution Avenue</w:t>
      </w:r>
    </w:p>
    <w:p>
      <w:pPr>
        <w:pStyle w:val="BodyText"/>
        <w:spacing w:line="229"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pPr>
    </w:p>
    <w:p>
      <w:pPr>
        <w:pStyle w:val="BodyText"/>
        <w:spacing w:before="1"/>
        <w:rPr>
          <w:sz w:val="19"/>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10"/>
        <w:rPr>
          <w:sz w:val="17"/>
        </w:rPr>
      </w:pPr>
    </w:p>
    <w:p>
      <w:pPr>
        <w:pStyle w:val="BodyText"/>
        <w:spacing w:line="233" w:lineRule="exact" w:before="1"/>
        <w:ind w:left="1521"/>
      </w:pPr>
      <w:r>
        <w:rPr/>
        <w:t>Michel Cafun</w:t>
      </w:r>
    </w:p>
    <w:p>
      <w:pPr>
        <w:pStyle w:val="BodyText"/>
        <w:spacing w:line="235" w:lineRule="auto" w:before="1"/>
        <w:ind w:left="1521" w:right="7273"/>
      </w:pPr>
      <w:r>
        <w:rPr/>
        <w:t>A/g National Manager Compliance Assurance Branch for</w:t>
      </w:r>
    </w:p>
    <w:p>
      <w:pPr>
        <w:pStyle w:val="BodyText"/>
        <w:spacing w:line="229" w:lineRule="exact"/>
        <w:ind w:left="1521"/>
      </w:pPr>
      <w:r>
        <w:rPr/>
        <w:t>Chief Executive Officer</w:t>
      </w:r>
    </w:p>
    <w:p>
      <w:pPr>
        <w:pStyle w:val="BodyText"/>
        <w:spacing w:before="115"/>
        <w:ind w:left="1521"/>
      </w:pPr>
      <w:r>
        <w:rPr/>
        <w:t>27 January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dc:subject>
  <dc:title>Application for Customs Broker Licence</dc:title>
  <dcterms:created xsi:type="dcterms:W3CDTF">2020-12-09T23:02:28Z</dcterms:created>
  <dcterms:modified xsi:type="dcterms:W3CDTF">2020-12-09T23:02:28Z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2010-01-28T00:00:00Z</vt:filetime>
  </property>
  <property fmtid="{D5CDD505-2E9C-101B-9397-08002B2CF9AE}" pid="3" name="Creator">
    <vt:lpwstr>PScript5.dll Version 5.2.2</vt:lpwstr>
  </property>
  <property fmtid="{D5CDD505-2E9C-101B-9397-08002B2CF9AE}" pid="4" name="LastSaved">
    <vt:filetime>2020-12-09T00:00:00Z</vt:filetime>
  </property>
</Properties>
</file>