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2010/15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1781"/>
      </w:pPr>
      <w:r>
        <w:rPr/>
        <w:t>The following company and person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510"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78"/>
              <w:rPr>
                <w:sz w:val="20"/>
              </w:rPr>
            </w:pPr>
            <w:r>
              <w:rPr>
                <w:sz w:val="20"/>
              </w:rPr>
              <w:t>Transtar International Freight (Aust) Pty Ltd ABN 85 113 186 280</w:t>
            </w:r>
          </w:p>
          <w:p>
            <w:pPr>
              <w:pStyle w:val="TableParagraph"/>
              <w:spacing w:line="235" w:lineRule="auto"/>
              <w:ind w:right="1883"/>
              <w:rPr>
                <w:sz w:val="20"/>
              </w:rPr>
            </w:pPr>
            <w:r>
              <w:rPr>
                <w:sz w:val="20"/>
              </w:rPr>
              <w:t>Suite 1, 14 Woodruff Street Port Melbourne VIC 3207</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w:t>
            </w:r>
          </w:p>
          <w:p>
            <w:pPr>
              <w:pStyle w:val="TableParagraph"/>
              <w:spacing w:line="233" w:lineRule="exact"/>
              <w:rPr>
                <w:sz w:val="20"/>
              </w:rPr>
            </w:pPr>
            <w:r>
              <w:rPr>
                <w:sz w:val="20"/>
              </w:rPr>
              <w:t>PATSI, Michael John</w:t>
            </w:r>
          </w:p>
        </w:tc>
      </w:tr>
      <w:tr>
        <w:trPr>
          <w:trHeight w:val="920" w:hRule="atLeast"/>
        </w:trPr>
        <w:tc>
          <w:tcPr>
            <w:tcW w:w="4433" w:type="dxa"/>
            <w:tcBorders>
              <w:top w:val="nil"/>
              <w:bottom w:val="nil"/>
            </w:tcBorders>
          </w:tcPr>
          <w:p>
            <w:pPr>
              <w:pStyle w:val="TableParagraph"/>
              <w:spacing w:line="235" w:lineRule="auto" w:before="94"/>
              <w:ind w:right="2329"/>
              <w:rPr>
                <w:sz w:val="20"/>
              </w:rPr>
            </w:pPr>
            <w:r>
              <w:rPr>
                <w:b/>
                <w:sz w:val="20"/>
              </w:rPr>
              <w:t>Persons in Authority </w:t>
            </w:r>
            <w:r>
              <w:rPr>
                <w:sz w:val="20"/>
              </w:rPr>
              <w:t>MEYER, Hendrik PHILP, Travis James</w:t>
            </w:r>
          </w:p>
        </w:tc>
        <w:tc>
          <w:tcPr>
            <w:tcW w:w="4359" w:type="dxa"/>
            <w:tcBorders>
              <w:top w:val="nil"/>
              <w:bottom w:val="nil"/>
            </w:tcBorders>
          </w:tcPr>
          <w:p>
            <w:pPr>
              <w:pStyle w:val="TableParagraph"/>
              <w:ind w:left="0"/>
              <w:rPr>
                <w:rFonts w:ascii="Times New Roman"/>
                <w:sz w:val="20"/>
              </w:rPr>
            </w:pPr>
          </w:p>
        </w:tc>
      </w:tr>
      <w:tr>
        <w:trPr>
          <w:trHeight w:val="1480" w:hRule="atLeast"/>
        </w:trPr>
        <w:tc>
          <w:tcPr>
            <w:tcW w:w="4433" w:type="dxa"/>
            <w:tcBorders>
              <w:top w:val="nil"/>
            </w:tcBorders>
          </w:tcPr>
          <w:p>
            <w:pPr>
              <w:pStyle w:val="TableParagraph"/>
              <w:spacing w:line="235" w:lineRule="auto" w:before="95"/>
              <w:ind w:right="1725"/>
              <w:rPr>
                <w:sz w:val="20"/>
              </w:rPr>
            </w:pPr>
            <w:r>
              <w:rPr>
                <w:b/>
                <w:sz w:val="20"/>
              </w:rPr>
              <w:t>Nominee Brokers </w:t>
            </w:r>
            <w:r>
              <w:rPr>
                <w:sz w:val="20"/>
              </w:rPr>
              <w:t>KEATING, Bradley Ansell VANDRINE, Andrew</w:t>
            </w:r>
            <w:r>
              <w:rPr>
                <w:spacing w:val="-12"/>
                <w:sz w:val="20"/>
              </w:rPr>
              <w:t> </w:t>
            </w:r>
            <w:r>
              <w:rPr>
                <w:sz w:val="20"/>
              </w:rPr>
              <w:t>Norman KYRIAKOPOULOS,</w:t>
            </w:r>
            <w:r>
              <w:rPr>
                <w:spacing w:val="-3"/>
                <w:sz w:val="20"/>
              </w:rPr>
              <w:t> </w:t>
            </w:r>
            <w:r>
              <w:rPr>
                <w:sz w:val="20"/>
              </w:rPr>
              <w:t>John</w:t>
            </w:r>
          </w:p>
          <w:p>
            <w:pPr>
              <w:pStyle w:val="TableParagraph"/>
              <w:spacing w:line="230" w:lineRule="exact"/>
              <w:rPr>
                <w:sz w:val="20"/>
              </w:rPr>
            </w:pPr>
            <w:r>
              <w:rPr>
                <w:sz w:val="20"/>
              </w:rPr>
              <w:t>KENNEDY, Nathan John</w:t>
            </w:r>
          </w:p>
        </w:tc>
        <w:tc>
          <w:tcPr>
            <w:tcW w:w="4359" w:type="dxa"/>
            <w:tcBorders>
              <w:top w:val="nil"/>
            </w:tcBorders>
          </w:tcPr>
          <w:p>
            <w:pPr>
              <w:pStyle w:val="TableParagraph"/>
              <w:ind w:left="0"/>
              <w:rPr>
                <w:rFonts w:ascii="Times New Roman"/>
                <w:sz w:val="20"/>
              </w:rPr>
            </w:pPr>
          </w:p>
        </w:tc>
      </w:tr>
    </w:tbl>
    <w:p>
      <w:pPr>
        <w:pStyle w:val="BodyText"/>
        <w:spacing w:before="7"/>
        <w:rPr>
          <w:sz w:val="19"/>
        </w:rPr>
      </w:pPr>
    </w:p>
    <w:p>
      <w:pPr>
        <w:pStyle w:val="BodyText"/>
        <w:spacing w:line="232" w:lineRule="auto"/>
        <w:ind w:left="1521" w:right="1781"/>
      </w:pPr>
      <w:r>
        <w:rPr/>
        <w:t>Any persons wishing to make written representation in respect of these applications should address the correspondence by 5 April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5"/>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8" w:lineRule="exact"/>
        <w:ind w:left="1521"/>
      </w:pPr>
      <w:r>
        <w:rPr/>
        <w:t>5 Constitution Avenue</w:t>
      </w:r>
    </w:p>
    <w:p>
      <w:pPr>
        <w:pStyle w:val="BodyText"/>
        <w:spacing w:line="232" w:lineRule="exact"/>
        <w:ind w:left="1521"/>
      </w:pPr>
      <w:r>
        <w:rPr/>
        <w:t>CANBERRA ACT 2601</w:t>
      </w:r>
    </w:p>
    <w:p>
      <w:pPr>
        <w:pStyle w:val="BodyText"/>
      </w:pPr>
      <w:r>
        <w:rPr/>
        <w:br w:type="column"/>
      </w:r>
      <w:r>
        <w:rPr/>
      </w:r>
    </w:p>
    <w:p>
      <w:pPr>
        <w:pStyle w:val="BodyText"/>
        <w:spacing w:before="173"/>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ind w:left="1521" w:right="8529"/>
      </w:pPr>
      <w:r>
        <w:rPr/>
        <w:t>Sue Pitman National Director</w:t>
      </w:r>
    </w:p>
    <w:p>
      <w:pPr>
        <w:pStyle w:val="BodyText"/>
        <w:spacing w:line="235" w:lineRule="auto"/>
        <w:ind w:left="1521" w:right="7239"/>
      </w:pPr>
      <w:r>
        <w:rPr/>
        <w:t>Trade and Compliance Division for</w:t>
      </w:r>
    </w:p>
    <w:p>
      <w:pPr>
        <w:pStyle w:val="BodyText"/>
        <w:spacing w:line="357" w:lineRule="auto"/>
        <w:ind w:left="2020" w:right="7985" w:hanging="500"/>
      </w:pPr>
      <w:r>
        <w:rPr/>
        <w:t>Chief Executive Officer March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2010-15.doc</dc:title>
  <dcterms:created xsi:type="dcterms:W3CDTF">2020-12-09T22:51:08Z</dcterms:created>
  <dcterms:modified xsi:type="dcterms:W3CDTF">2020-12-09T22:51:08Z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2010-03-18T00:00:00Z</vt:filetime>
  </property>
  <property fmtid="{D5CDD505-2E9C-101B-9397-08002B2CF9AE}" pid="3" name="Creator">
    <vt:lpwstr>PScript5.dll Version 5.2.2</vt:lpwstr>
  </property>
  <property fmtid="{D5CDD505-2E9C-101B-9397-08002B2CF9AE}" pid="4" name="LastSaved">
    <vt:filetime>2020-12-09T00:00:00Z</vt:filetime>
  </property>
</Properties>
</file>