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BodyText"/>
        <w:spacing w:before="11"/>
        <w:ind w:left="0"/>
        <w:rPr>
          <w:rFonts w:ascii="Times New Roman"/>
          <w:sz w:val="21"/>
        </w:rPr>
      </w:pPr>
    </w:p>
    <w:p>
      <w:pPr>
        <w:pStyle w:val="Title"/>
        <w:spacing w:after="17"/>
      </w:pPr>
      <w:r>
        <w:rPr/>
        <w:t>AUSTRALIAN CUSTOMS NOTICE NO. 2010/49</w:t>
      </w:r>
    </w:p>
    <w:p>
      <w:pPr>
        <w:pStyle w:val="BodyText"/>
        <w:spacing w:line="20" w:lineRule="exact"/>
        <w:ind w:left="149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Title"/>
        <w:spacing w:before="102"/>
      </w:pPr>
      <w:r>
        <w:rPr/>
        <w:t>Application for Customs Broker Licence</w:t>
      </w:r>
    </w:p>
    <w:p>
      <w:pPr>
        <w:pStyle w:val="BodyText"/>
        <w:spacing w:before="5"/>
        <w:ind w:left="0"/>
        <w:rPr>
          <w:b/>
          <w:sz w:val="23"/>
        </w:rPr>
      </w:pPr>
    </w:p>
    <w:p>
      <w:pPr>
        <w:pStyle w:val="BodyText"/>
        <w:spacing w:line="235" w:lineRule="auto"/>
        <w:ind w:right="1670"/>
      </w:pPr>
      <w:r>
        <w:rPr/>
        <w:t>The following companies and person have applied to the Chief Executive Officer for a customs broker licence.</w:t>
      </w:r>
    </w:p>
    <w:p>
      <w:pPr>
        <w:pStyle w:val="BodyText"/>
        <w:spacing w:before="6"/>
        <w:ind w:left="0"/>
        <w:rPr>
          <w:sz w:val="19"/>
        </w:rPr>
      </w:pPr>
    </w:p>
    <w:tbl>
      <w:tblPr>
        <w:tblW w:w="0" w:type="auto"/>
        <w:jc w:val="left"/>
        <w:tblInd w:w="1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33"/>
        <w:gridCol w:w="4359"/>
      </w:tblGrid>
      <w:tr>
        <w:trPr>
          <w:trHeight w:val="1510" w:hRule="atLeast"/>
        </w:trPr>
        <w:tc>
          <w:tcPr>
            <w:tcW w:w="4433" w:type="dxa"/>
            <w:tcBorders>
              <w:bottom w:val="nil"/>
            </w:tcBorders>
          </w:tcPr>
          <w:p>
            <w:pPr>
              <w:pStyle w:val="TableParagraph"/>
              <w:spacing w:before="9"/>
              <w:ind w:left="0"/>
              <w:rPr>
                <w:sz w:val="18"/>
              </w:rPr>
            </w:pPr>
          </w:p>
          <w:p>
            <w:pPr>
              <w:pStyle w:val="TableParagraph"/>
              <w:spacing w:line="237" w:lineRule="exact"/>
              <w:rPr>
                <w:b/>
                <w:sz w:val="20"/>
              </w:rPr>
            </w:pPr>
            <w:r>
              <w:rPr>
                <w:b/>
                <w:sz w:val="20"/>
                <w:u w:val="thick"/>
              </w:rPr>
              <w:t>COMPANY</w:t>
            </w:r>
          </w:p>
          <w:p>
            <w:pPr>
              <w:pStyle w:val="TableParagraph"/>
              <w:spacing w:line="235" w:lineRule="auto" w:before="2"/>
              <w:ind w:right="1583"/>
              <w:rPr>
                <w:sz w:val="20"/>
              </w:rPr>
            </w:pPr>
            <w:r>
              <w:rPr>
                <w:sz w:val="20"/>
              </w:rPr>
              <w:t>Protrade International Pty. Ltd. ABN 55 007 946 152</w:t>
            </w:r>
          </w:p>
          <w:p>
            <w:pPr>
              <w:pStyle w:val="TableParagraph"/>
              <w:spacing w:line="229" w:lineRule="exact"/>
              <w:rPr>
                <w:sz w:val="20"/>
              </w:rPr>
            </w:pPr>
            <w:r>
              <w:rPr>
                <w:sz w:val="20"/>
              </w:rPr>
              <w:t>140 Ashley Street</w:t>
            </w:r>
          </w:p>
          <w:p>
            <w:pPr>
              <w:pStyle w:val="TableParagraph"/>
              <w:spacing w:line="233" w:lineRule="exact"/>
              <w:rPr>
                <w:sz w:val="20"/>
              </w:rPr>
            </w:pPr>
            <w:r>
              <w:rPr>
                <w:sz w:val="20"/>
              </w:rPr>
              <w:t>Underdale SA 5032</w:t>
            </w:r>
          </w:p>
        </w:tc>
        <w:tc>
          <w:tcPr>
            <w:tcW w:w="4359" w:type="dxa"/>
            <w:tcBorders>
              <w:bottom w:val="nil"/>
            </w:tcBorders>
          </w:tcPr>
          <w:p>
            <w:pPr>
              <w:pStyle w:val="TableParagraph"/>
              <w:spacing w:before="9"/>
              <w:ind w:left="0"/>
              <w:rPr>
                <w:sz w:val="18"/>
              </w:rPr>
            </w:pPr>
          </w:p>
          <w:p>
            <w:pPr>
              <w:pStyle w:val="TableParagraph"/>
              <w:spacing w:line="237" w:lineRule="exact"/>
              <w:rPr>
                <w:b/>
                <w:sz w:val="20"/>
              </w:rPr>
            </w:pPr>
            <w:r>
              <w:rPr>
                <w:b/>
                <w:sz w:val="20"/>
                <w:u w:val="thick"/>
              </w:rPr>
              <w:t>COMPANY</w:t>
            </w:r>
          </w:p>
          <w:p>
            <w:pPr>
              <w:pStyle w:val="TableParagraph"/>
              <w:spacing w:line="235" w:lineRule="auto" w:before="2"/>
              <w:ind w:right="2009"/>
              <w:rPr>
                <w:sz w:val="20"/>
              </w:rPr>
            </w:pPr>
            <w:r>
              <w:rPr>
                <w:sz w:val="20"/>
              </w:rPr>
              <w:t>ASL International Pty Ltd ABN 67 138 618 612</w:t>
            </w:r>
          </w:p>
          <w:p>
            <w:pPr>
              <w:pStyle w:val="TableParagraph"/>
              <w:spacing w:line="229" w:lineRule="exact"/>
              <w:rPr>
                <w:sz w:val="20"/>
              </w:rPr>
            </w:pPr>
            <w:r>
              <w:rPr>
                <w:sz w:val="20"/>
              </w:rPr>
              <w:t>6 Craine Street</w:t>
            </w:r>
          </w:p>
          <w:p>
            <w:pPr>
              <w:pStyle w:val="TableParagraph"/>
              <w:spacing w:line="233" w:lineRule="exact"/>
              <w:rPr>
                <w:sz w:val="20"/>
              </w:rPr>
            </w:pPr>
            <w:r>
              <w:rPr>
                <w:sz w:val="20"/>
              </w:rPr>
              <w:t>South Melbourne VIC 3205</w:t>
            </w:r>
          </w:p>
        </w:tc>
      </w:tr>
      <w:tr>
        <w:trPr>
          <w:trHeight w:val="1035" w:hRule="atLeast"/>
        </w:trPr>
        <w:tc>
          <w:tcPr>
            <w:tcW w:w="4433" w:type="dxa"/>
            <w:tcBorders>
              <w:top w:val="nil"/>
              <w:bottom w:val="nil"/>
            </w:tcBorders>
          </w:tcPr>
          <w:p>
            <w:pPr>
              <w:pStyle w:val="TableParagraph"/>
              <w:spacing w:line="235" w:lineRule="auto" w:before="94"/>
              <w:ind w:right="2295"/>
              <w:rPr>
                <w:sz w:val="20"/>
              </w:rPr>
            </w:pPr>
            <w:r>
              <w:rPr>
                <w:b/>
                <w:sz w:val="20"/>
              </w:rPr>
              <w:t>Persons in Authority </w:t>
            </w:r>
            <w:r>
              <w:rPr>
                <w:sz w:val="20"/>
              </w:rPr>
              <w:t>JULIAN, Simon Craig KRIVICIC, Anna Maria</w:t>
            </w:r>
          </w:p>
        </w:tc>
        <w:tc>
          <w:tcPr>
            <w:tcW w:w="4359" w:type="dxa"/>
            <w:tcBorders>
              <w:top w:val="nil"/>
              <w:bottom w:val="nil"/>
            </w:tcBorders>
          </w:tcPr>
          <w:p>
            <w:pPr>
              <w:pStyle w:val="TableParagraph"/>
              <w:spacing w:line="237" w:lineRule="exact" w:before="90"/>
              <w:rPr>
                <w:b/>
                <w:sz w:val="20"/>
              </w:rPr>
            </w:pPr>
            <w:r>
              <w:rPr>
                <w:b/>
                <w:sz w:val="20"/>
              </w:rPr>
              <w:t>Persons in Authority</w:t>
            </w:r>
          </w:p>
          <w:p>
            <w:pPr>
              <w:pStyle w:val="TableParagraph"/>
              <w:spacing w:line="230" w:lineRule="exact" w:before="4"/>
              <w:ind w:right="1554"/>
              <w:rPr>
                <w:sz w:val="20"/>
              </w:rPr>
            </w:pPr>
            <w:r>
              <w:rPr>
                <w:sz w:val="20"/>
              </w:rPr>
              <w:t>BORRADALE, Nicholas BORRADALE, Peter Jeffrey BORRADALE, Bronwyn Merci</w:t>
            </w:r>
          </w:p>
        </w:tc>
      </w:tr>
      <w:tr>
        <w:trPr>
          <w:trHeight w:val="919" w:hRule="atLeast"/>
        </w:trPr>
        <w:tc>
          <w:tcPr>
            <w:tcW w:w="4433" w:type="dxa"/>
            <w:tcBorders>
              <w:top w:val="nil"/>
              <w:bottom w:val="nil"/>
            </w:tcBorders>
          </w:tcPr>
          <w:p>
            <w:pPr>
              <w:pStyle w:val="TableParagraph"/>
              <w:spacing w:line="213" w:lineRule="exact"/>
              <w:rPr>
                <w:b/>
                <w:sz w:val="20"/>
              </w:rPr>
            </w:pPr>
            <w:r>
              <w:rPr>
                <w:b/>
                <w:sz w:val="20"/>
              </w:rPr>
              <w:t>Nominee Broker</w:t>
            </w:r>
          </w:p>
          <w:p>
            <w:pPr>
              <w:pStyle w:val="TableParagraph"/>
              <w:spacing w:line="233" w:lineRule="exact"/>
              <w:rPr>
                <w:sz w:val="20"/>
              </w:rPr>
            </w:pPr>
            <w:r>
              <w:rPr>
                <w:sz w:val="20"/>
              </w:rPr>
              <w:t>STEVENSON, Craig Price</w:t>
            </w:r>
          </w:p>
        </w:tc>
        <w:tc>
          <w:tcPr>
            <w:tcW w:w="4359" w:type="dxa"/>
            <w:tcBorders>
              <w:top w:val="nil"/>
              <w:bottom w:val="nil"/>
            </w:tcBorders>
          </w:tcPr>
          <w:p>
            <w:pPr>
              <w:pStyle w:val="TableParagraph"/>
              <w:spacing w:before="3"/>
              <w:ind w:left="0"/>
              <w:rPr>
                <w:sz w:val="18"/>
              </w:rPr>
            </w:pPr>
          </w:p>
          <w:p>
            <w:pPr>
              <w:pStyle w:val="TableParagraph"/>
              <w:spacing w:line="230" w:lineRule="exact"/>
              <w:ind w:right="2009"/>
              <w:rPr>
                <w:sz w:val="20"/>
              </w:rPr>
            </w:pPr>
            <w:r>
              <w:rPr>
                <w:b/>
                <w:sz w:val="20"/>
              </w:rPr>
              <w:t>Nominee Broker </w:t>
            </w:r>
            <w:r>
              <w:rPr>
                <w:sz w:val="20"/>
              </w:rPr>
              <w:t>TAYLOR, Paul Robert BORRADALE, Nicholas</w:t>
            </w:r>
          </w:p>
        </w:tc>
      </w:tr>
      <w:tr>
        <w:trPr>
          <w:trHeight w:val="676" w:hRule="atLeast"/>
        </w:trPr>
        <w:tc>
          <w:tcPr>
            <w:tcW w:w="4433" w:type="dxa"/>
            <w:tcBorders>
              <w:top w:val="nil"/>
            </w:tcBorders>
          </w:tcPr>
          <w:p>
            <w:pPr>
              <w:pStyle w:val="TableParagraph"/>
              <w:spacing w:line="213" w:lineRule="exact"/>
              <w:rPr>
                <w:b/>
                <w:sz w:val="20"/>
              </w:rPr>
            </w:pPr>
            <w:r>
              <w:rPr>
                <w:b/>
                <w:sz w:val="20"/>
                <w:u w:val="thick"/>
              </w:rPr>
              <w:t>INDIVIDUALS</w:t>
            </w:r>
          </w:p>
          <w:p>
            <w:pPr>
              <w:pStyle w:val="TableParagraph"/>
              <w:spacing w:line="233" w:lineRule="exact"/>
              <w:rPr>
                <w:sz w:val="20"/>
              </w:rPr>
            </w:pPr>
            <w:r>
              <w:rPr>
                <w:sz w:val="20"/>
              </w:rPr>
              <w:t>POPOV, Daniel Kristo</w:t>
            </w:r>
          </w:p>
        </w:tc>
        <w:tc>
          <w:tcPr>
            <w:tcW w:w="4359" w:type="dxa"/>
            <w:tcBorders>
              <w:top w:val="nil"/>
            </w:tcBorders>
          </w:tcPr>
          <w:p>
            <w:pPr>
              <w:pStyle w:val="TableParagraph"/>
              <w:ind w:left="0"/>
              <w:rPr>
                <w:rFonts w:ascii="Times New Roman"/>
                <w:sz w:val="20"/>
              </w:rPr>
            </w:pPr>
          </w:p>
        </w:tc>
      </w:tr>
    </w:tbl>
    <w:p>
      <w:pPr>
        <w:pStyle w:val="BodyText"/>
        <w:spacing w:before="3"/>
        <w:ind w:left="0"/>
        <w:rPr>
          <w:sz w:val="19"/>
        </w:rPr>
      </w:pPr>
    </w:p>
    <w:p>
      <w:pPr>
        <w:pStyle w:val="BodyText"/>
        <w:spacing w:line="235" w:lineRule="auto"/>
        <w:ind w:right="1670"/>
      </w:pPr>
      <w:r>
        <w:rPr/>
        <w:t>Any persons wishing to make written representation in respect of these applications should address the correspondence by Monday 6 December 2010 to:</w:t>
      </w:r>
    </w:p>
    <w:p>
      <w:pPr>
        <w:pStyle w:val="BodyText"/>
        <w:spacing w:before="10"/>
        <w:ind w:left="0"/>
        <w:rPr>
          <w:sz w:val="13"/>
        </w:rPr>
      </w:pPr>
    </w:p>
    <w:p>
      <w:pPr>
        <w:spacing w:after="0"/>
        <w:rPr>
          <w:sz w:val="13"/>
        </w:rPr>
        <w:sectPr>
          <w:type w:val="continuous"/>
          <w:pgSz w:w="11900" w:h="16840"/>
          <w:pgMar w:top="1140" w:bottom="280" w:left="180" w:right="160"/>
        </w:sectPr>
      </w:pPr>
    </w:p>
    <w:p>
      <w:pPr>
        <w:pStyle w:val="BodyText"/>
        <w:spacing w:line="233" w:lineRule="exact" w:before="64"/>
      </w:pPr>
      <w:r>
        <w:rPr/>
        <w:t>Broker Licensing</w:t>
      </w:r>
    </w:p>
    <w:p>
      <w:pPr>
        <w:pStyle w:val="BodyText"/>
        <w:spacing w:line="235" w:lineRule="auto" w:before="1"/>
        <w:ind w:right="-7"/>
      </w:pPr>
      <w:r>
        <w:rPr/>
        <w:t>Australian Customs and</w:t>
      </w:r>
      <w:r>
        <w:rPr>
          <w:spacing w:val="-14"/>
        </w:rPr>
        <w:t> </w:t>
      </w:r>
      <w:r>
        <w:rPr/>
        <w:t>Border Protection Service</w:t>
      </w:r>
    </w:p>
    <w:p>
      <w:pPr>
        <w:pStyle w:val="BodyText"/>
        <w:spacing w:line="227" w:lineRule="exact"/>
      </w:pPr>
      <w:r>
        <w:rPr/>
        <w:t>5 Constitution Avenue</w:t>
      </w:r>
    </w:p>
    <w:p>
      <w:pPr>
        <w:pStyle w:val="BodyText"/>
        <w:spacing w:line="233" w:lineRule="exact"/>
      </w:pPr>
      <w:r>
        <w:rPr/>
        <w:t>CANBERRA ACT 2601</w:t>
      </w:r>
    </w:p>
    <w:p>
      <w:pPr>
        <w:pStyle w:val="BodyText"/>
        <w:ind w:left="0"/>
      </w:pPr>
      <w:r>
        <w:rPr/>
        <w:br w:type="column"/>
      </w:r>
      <w:r>
        <w:rPr/>
      </w:r>
    </w:p>
    <w:p>
      <w:pPr>
        <w:pStyle w:val="BodyText"/>
        <w:spacing w:before="172"/>
      </w:pPr>
      <w:r>
        <w:rPr/>
        <w:t>Or email: </w:t>
      </w:r>
      <w:hyperlink r:id="rId6">
        <w:r>
          <w:rPr>
            <w:color w:val="0000FF"/>
            <w:u w:val="single" w:color="0000FF"/>
          </w:rPr>
          <w:t>brokers.licensing@customs.gov.au</w:t>
        </w:r>
      </w:hyperlink>
    </w:p>
    <w:p>
      <w:pPr>
        <w:spacing w:after="0"/>
        <w:sectPr>
          <w:type w:val="continuous"/>
          <w:pgSz w:w="11900" w:h="16840"/>
          <w:pgMar w:top="1140" w:bottom="280" w:left="180" w:right="160"/>
          <w:cols w:num="2" w:equalWidth="0">
            <w:col w:w="4300" w:space="60"/>
            <w:col w:w="7200"/>
          </w:cols>
        </w:sectPr>
      </w:pPr>
    </w:p>
    <w:p>
      <w:pPr>
        <w:pStyle w:val="BodyText"/>
        <w:ind w:left="0"/>
        <w:rPr>
          <w:sz w:val="24"/>
        </w:rPr>
      </w:pPr>
    </w:p>
    <w:p>
      <w:pPr>
        <w:pStyle w:val="BodyText"/>
        <w:spacing w:line="235" w:lineRule="auto" w:before="68"/>
        <w:ind w:right="171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line="235" w:lineRule="auto" w:before="118"/>
        <w:ind w:right="1558"/>
      </w:pPr>
      <w:r>
        <w:rPr/>
        <w:t>Applicants will not be provided with a copy of the communication and details of its author unless Customs and Border Protection is authorised by the author to fully disclose the representation.</w:t>
      </w:r>
    </w:p>
    <w:p>
      <w:pPr>
        <w:pStyle w:val="BodyText"/>
        <w:ind w:left="0"/>
      </w:pPr>
    </w:p>
    <w:p>
      <w:pPr>
        <w:pStyle w:val="BodyText"/>
        <w:ind w:left="0"/>
      </w:pPr>
    </w:p>
    <w:p>
      <w:pPr>
        <w:pStyle w:val="BodyText"/>
        <w:spacing w:before="7"/>
        <w:ind w:left="0"/>
        <w:rPr>
          <w:sz w:val="18"/>
        </w:rPr>
      </w:pPr>
    </w:p>
    <w:p>
      <w:pPr>
        <w:pStyle w:val="BodyText"/>
        <w:spacing w:line="235" w:lineRule="auto"/>
        <w:ind w:right="8863"/>
      </w:pPr>
      <w:r>
        <w:rPr/>
        <w:t>Kim Marshall Director</w:t>
      </w:r>
    </w:p>
    <w:p>
      <w:pPr>
        <w:pStyle w:val="BodyText"/>
        <w:spacing w:line="235" w:lineRule="auto"/>
        <w:ind w:right="7273"/>
      </w:pPr>
      <w:r>
        <w:rPr/>
        <w:t>Compliance Assurance Branch for</w:t>
      </w:r>
    </w:p>
    <w:p>
      <w:pPr>
        <w:pStyle w:val="BodyText"/>
        <w:spacing w:line="355" w:lineRule="auto"/>
        <w:ind w:right="7984"/>
      </w:pPr>
      <w:r>
        <w:rPr/>
        <w:t>Chief Executive Officer 18 November 2010</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ind w:left="1521"/>
    </w:pPr>
    <w:rPr>
      <w:rFonts w:ascii="Helvetica" w:hAnsi="Helvetica" w:eastAsia="Helvetica" w:cs="Helvetica"/>
      <w:sz w:val="20"/>
      <w:szCs w:val="20"/>
    </w:rPr>
  </w:style>
  <w:style w:styleId="Title" w:type="paragraph">
    <w:name w:val="Title"/>
    <w:basedOn w:val="Normal"/>
    <w:uiPriority w:val="1"/>
    <w:qFormat/>
    <w:pPr>
      <w:spacing w:before="48"/>
      <w:ind w:left="2704" w:right="2717"/>
      <w:jc w:val="center"/>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7"/>
    </w:pPr>
    <w:rPr>
      <w:rFonts w:ascii="Helvetica" w:hAnsi="Helvetica" w:eastAsia="Helvetica" w:cs="Helvetic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c3jmn</dc:creator>
  <dc:title>Microsoft Word - ACN 2010-49.doc</dc:title>
  <dcterms:created xsi:type="dcterms:W3CDTF">2020-12-09T23:11:29Z</dcterms:created>
  <dcterms:modified xsi:type="dcterms:W3CDTF">2020-12-09T23:11:29Z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2010-11-18T00:00:00Z</vt:filetime>
  </property>
  <property fmtid="{D5CDD505-2E9C-101B-9397-08002B2CF9AE}" pid="3" name="Creator">
    <vt:lpwstr>PScript5.dll Version 5.2.2</vt:lpwstr>
  </property>
  <property fmtid="{D5CDD505-2E9C-101B-9397-08002B2CF9AE}" pid="4" name="LastSaved">
    <vt:filetime>2020-12-09T00:00:00Z</vt:filetime>
  </property>
</Properties>
</file>