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2011/07</w:t>
      </w:r>
    </w:p>
    <w:p>
      <w:pPr>
        <w:pStyle w:val="Title"/>
      </w:pPr>
      <w:r>
        <w:rPr/>
        <w:t>Application for Customs Broker Licence</w:t>
      </w:r>
    </w:p>
    <w:p>
      <w:pPr>
        <w:pStyle w:val="BodyText"/>
        <w:spacing w:before="2"/>
        <w:rPr>
          <w:b/>
          <w:sz w:val="23"/>
        </w:rPr>
      </w:pPr>
    </w:p>
    <w:p>
      <w:pPr>
        <w:pStyle w:val="BodyText"/>
        <w:spacing w:line="235" w:lineRule="auto"/>
        <w:ind w:left="1521" w:right="2036"/>
      </w:pPr>
      <w:r>
        <w:rPr/>
        <w:t>The following company and persons have each applied to the Chief Executive Officer for a Customs broker licence.</w:t>
      </w:r>
    </w:p>
    <w:p>
      <w:pPr>
        <w:pStyle w:val="BodyText"/>
        <w:spacing w:before="9"/>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0"/>
        <w:gridCol w:w="4320"/>
      </w:tblGrid>
      <w:tr>
        <w:trPr>
          <w:trHeight w:val="589" w:hRule="atLeast"/>
        </w:trPr>
        <w:tc>
          <w:tcPr>
            <w:tcW w:w="4500" w:type="dxa"/>
            <w:tcBorders>
              <w:bottom w:val="nil"/>
            </w:tcBorders>
          </w:tcPr>
          <w:p>
            <w:pPr>
              <w:pStyle w:val="TableParagraph"/>
              <w:spacing w:before="9"/>
              <w:ind w:left="0"/>
              <w:rPr>
                <w:sz w:val="18"/>
              </w:rPr>
            </w:pPr>
          </w:p>
          <w:p>
            <w:pPr>
              <w:pStyle w:val="TableParagraph"/>
              <w:rPr>
                <w:b/>
                <w:sz w:val="20"/>
              </w:rPr>
            </w:pPr>
            <w:r>
              <w:rPr>
                <w:b/>
                <w:sz w:val="20"/>
                <w:u w:val="thick"/>
              </w:rPr>
              <w:t>SOLE TRADER</w:t>
            </w:r>
          </w:p>
        </w:tc>
        <w:tc>
          <w:tcPr>
            <w:tcW w:w="4320" w:type="dxa"/>
            <w:tcBorders>
              <w:bottom w:val="nil"/>
            </w:tcBorders>
          </w:tcPr>
          <w:p>
            <w:pPr>
              <w:pStyle w:val="TableParagraph"/>
              <w:spacing w:before="9"/>
              <w:ind w:left="0"/>
              <w:rPr>
                <w:sz w:val="18"/>
              </w:rPr>
            </w:pPr>
          </w:p>
          <w:p>
            <w:pPr>
              <w:pStyle w:val="TableParagraph"/>
              <w:rPr>
                <w:b/>
                <w:sz w:val="20"/>
              </w:rPr>
            </w:pPr>
            <w:r>
              <w:rPr>
                <w:b/>
                <w:sz w:val="20"/>
                <w:u w:val="thick"/>
              </w:rPr>
              <w:t>INDIVIDUALS</w:t>
            </w:r>
          </w:p>
        </w:tc>
      </w:tr>
      <w:tr>
        <w:trPr>
          <w:trHeight w:val="1250" w:hRule="atLeast"/>
        </w:trPr>
        <w:tc>
          <w:tcPr>
            <w:tcW w:w="4500" w:type="dxa"/>
            <w:tcBorders>
              <w:top w:val="nil"/>
            </w:tcBorders>
          </w:tcPr>
          <w:p>
            <w:pPr>
              <w:pStyle w:val="TableParagraph"/>
              <w:spacing w:line="468" w:lineRule="auto" w:before="96"/>
              <w:ind w:right="2018"/>
              <w:rPr>
                <w:sz w:val="20"/>
              </w:rPr>
            </w:pPr>
            <w:r>
              <w:rPr>
                <w:sz w:val="20"/>
              </w:rPr>
              <w:t>ARTHUR, Matthew James ABN: 82 147 619 458</w:t>
            </w:r>
          </w:p>
        </w:tc>
        <w:tc>
          <w:tcPr>
            <w:tcW w:w="4320" w:type="dxa"/>
            <w:tcBorders>
              <w:top w:val="nil"/>
            </w:tcBorders>
          </w:tcPr>
          <w:p>
            <w:pPr>
              <w:pStyle w:val="TableParagraph"/>
              <w:spacing w:line="235" w:lineRule="auto" w:before="99"/>
              <w:ind w:right="2399"/>
              <w:rPr>
                <w:sz w:val="20"/>
              </w:rPr>
            </w:pPr>
            <w:r>
              <w:rPr>
                <w:sz w:val="20"/>
              </w:rPr>
              <w:t>ALLCA, Omar HALL, Belinda Rose ROY, Steven</w:t>
            </w:r>
            <w:r>
              <w:rPr>
                <w:spacing w:val="-4"/>
                <w:sz w:val="20"/>
              </w:rPr>
              <w:t> </w:t>
            </w:r>
            <w:r>
              <w:rPr>
                <w:sz w:val="20"/>
              </w:rPr>
              <w:t>Tanti</w:t>
            </w:r>
          </w:p>
          <w:p>
            <w:pPr>
              <w:pStyle w:val="TableParagraph"/>
              <w:spacing w:line="227" w:lineRule="exact"/>
              <w:rPr>
                <w:sz w:val="20"/>
              </w:rPr>
            </w:pPr>
            <w:r>
              <w:rPr>
                <w:sz w:val="20"/>
              </w:rPr>
              <w:t>SUN, Yong Hong (Karen)</w:t>
            </w:r>
          </w:p>
          <w:p>
            <w:pPr>
              <w:pStyle w:val="TableParagraph"/>
              <w:spacing w:line="213" w:lineRule="exact"/>
              <w:rPr>
                <w:sz w:val="20"/>
              </w:rPr>
            </w:pPr>
            <w:r>
              <w:rPr>
                <w:sz w:val="20"/>
              </w:rPr>
              <w:t>YOKOTA, Akiko</w:t>
            </w:r>
          </w:p>
        </w:tc>
      </w:tr>
    </w:tbl>
    <w:p>
      <w:pPr>
        <w:pStyle w:val="BodyText"/>
        <w:spacing w:before="5"/>
        <w:rPr>
          <w:sz w:val="19"/>
        </w:rPr>
      </w:pPr>
    </w:p>
    <w:p>
      <w:pPr>
        <w:pStyle w:val="BodyText"/>
        <w:spacing w:line="235" w:lineRule="auto"/>
        <w:ind w:left="1521" w:right="1714"/>
      </w:pPr>
      <w:r>
        <w:rPr/>
        <w:t>Any persons wishing to make written representation in respect of these applications should address the correspondence by 14 March 2011 to:</w:t>
      </w:r>
    </w:p>
    <w:p>
      <w:pPr>
        <w:pStyle w:val="BodyText"/>
        <w:spacing w:before="8"/>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20"/>
      </w:pPr>
      <w:r>
        <w:rPr/>
        <w:t>Australian Customs Service 5 Constitution Avenue</w:t>
      </w:r>
    </w:p>
    <w:p>
      <w:pPr>
        <w:pStyle w:val="BodyText"/>
        <w:spacing w:line="231"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pPr>
    </w:p>
    <w:p>
      <w:pPr>
        <w:pStyle w:val="BodyText"/>
        <w:spacing w:before="11"/>
        <w:rPr>
          <w:sz w:val="18"/>
        </w:rPr>
      </w:pPr>
    </w:p>
    <w:p>
      <w:pPr>
        <w:pStyle w:val="BodyText"/>
        <w:spacing w:line="235" w:lineRule="auto"/>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2"/>
        <w:rPr>
          <w:sz w:val="18"/>
        </w:rPr>
      </w:pPr>
    </w:p>
    <w:p>
      <w:pPr>
        <w:pStyle w:val="BodyText"/>
        <w:spacing w:line="235" w:lineRule="auto" w:before="1"/>
        <w:ind w:left="1521" w:right="8863"/>
      </w:pPr>
      <w:r>
        <w:rPr/>
        <w:t>Kim Marshall Director</w:t>
      </w:r>
    </w:p>
    <w:p>
      <w:pPr>
        <w:pStyle w:val="BodyText"/>
        <w:spacing w:line="235" w:lineRule="auto"/>
        <w:ind w:left="1521" w:right="7273"/>
      </w:pPr>
      <w:r>
        <w:rPr/>
        <w:t>Compliance Assurance Branch for</w:t>
      </w:r>
    </w:p>
    <w:p>
      <w:pPr>
        <w:pStyle w:val="BodyText"/>
        <w:spacing w:line="357" w:lineRule="auto"/>
        <w:ind w:left="1521" w:right="7984"/>
      </w:pPr>
      <w:r>
        <w:rPr/>
        <w:t>Chief Executive Officer 23 February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2011.07.doc</dc:title>
  <dcterms:created xsi:type="dcterms:W3CDTF">2020-12-09T22:34:23Z</dcterms:created>
  <dcterms:modified xsi:type="dcterms:W3CDTF">2020-12-09T22:34:23Z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2011-02-23T00:00:00Z</vt:filetime>
  </property>
  <property fmtid="{D5CDD505-2E9C-101B-9397-08002B2CF9AE}" pid="3" name="Creator">
    <vt:lpwstr>PScript5.dll Version 5.2.2</vt:lpwstr>
  </property>
  <property fmtid="{D5CDD505-2E9C-101B-9397-08002B2CF9AE}" pid="4" name="LastSaved">
    <vt:filetime>2020-12-09T00:00:00Z</vt:filetime>
  </property>
</Properties>
</file>