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11"/>
        <w:ind w:left="0"/>
        <w:rPr>
          <w:rFonts w:ascii="Times New Roman"/>
          <w:sz w:val="7"/>
        </w:rPr>
      </w:pPr>
    </w:p>
    <w:p>
      <w:pPr>
        <w:pStyle w:val="Title"/>
        <w:spacing w:before="90"/>
      </w:pPr>
      <w:bookmarkStart w:name="AUSTRALIAN CUSTOMS AND BORDER PROTECTION" w:id="1"/>
      <w:bookmarkEnd w:id="1"/>
      <w:r>
        <w:rPr>
          <w:b w:val="0"/>
        </w:rPr>
      </w:r>
      <w:r>
        <w:rPr/>
        <w:t>AUSTRALIAN CUSTOMS AND BORDER PROTECTION</w:t>
      </w:r>
    </w:p>
    <w:p>
      <w:pPr>
        <w:pStyle w:val="Title"/>
        <w:tabs>
          <w:tab w:pos="3340" w:val="left" w:leader="none"/>
          <w:tab w:pos="9377" w:val="left" w:leader="none"/>
        </w:tabs>
        <w:ind w:left="398"/>
      </w:pPr>
      <w:r>
        <w:rPr>
          <w:w w:val="100"/>
          <w:u w:val="single"/>
        </w:rPr>
        <w:t> </w:t>
      </w:r>
      <w:r>
        <w:rPr>
          <w:u w:val="single"/>
        </w:rPr>
        <w:tab/>
        <w:t>NOTICE NO.</w:t>
      </w:r>
      <w:r>
        <w:rPr>
          <w:spacing w:val="-2"/>
          <w:u w:val="single"/>
        </w:rPr>
        <w:t> </w:t>
      </w:r>
      <w:r>
        <w:rPr>
          <w:spacing w:val="-4"/>
          <w:u w:val="single"/>
        </w:rPr>
        <w:t>2011/64</w:t>
        <w:tab/>
      </w:r>
    </w:p>
    <w:p>
      <w:pPr>
        <w:pStyle w:val="BodyText"/>
        <w:spacing w:before="7"/>
        <w:ind w:left="0"/>
        <w:rPr>
          <w:b/>
          <w:sz w:val="18"/>
        </w:rPr>
      </w:pPr>
    </w:p>
    <w:p>
      <w:pPr>
        <w:spacing w:before="93"/>
        <w:ind w:left="1521" w:right="1267" w:firstLine="0"/>
        <w:jc w:val="left"/>
        <w:rPr>
          <w:b/>
          <w:sz w:val="24"/>
        </w:rPr>
      </w:pPr>
      <w:bookmarkStart w:name="Release of an Exposure Draft of the Cust" w:id="2"/>
      <w:bookmarkEnd w:id="2"/>
      <w:r>
        <w:rPr/>
      </w:r>
      <w:r>
        <w:rPr>
          <w:b/>
          <w:sz w:val="24"/>
        </w:rPr>
        <w:t>Release of an Exposure Draft of the Customs Tariff Amendment (Schedule 4) Bill 2012</w:t>
      </w:r>
    </w:p>
    <w:p>
      <w:pPr>
        <w:pStyle w:val="BodyText"/>
        <w:spacing w:before="229"/>
        <w:ind w:right="1280"/>
      </w:pPr>
      <w:r>
        <w:rPr/>
        <w:t>The Government has approved the release of an Exposure Draft of the Customs Tariff Amendment (Schedule 4) Bill 2012 for general comment.</w:t>
      </w:r>
    </w:p>
    <w:p>
      <w:pPr>
        <w:pStyle w:val="BodyText"/>
        <w:ind w:left="0"/>
      </w:pPr>
    </w:p>
    <w:p>
      <w:pPr>
        <w:pStyle w:val="BodyText"/>
        <w:ind w:right="1124" w:hanging="1"/>
      </w:pPr>
      <w:r>
        <w:rPr/>
        <w:t>This follows a review of Schedule 4 of the </w:t>
      </w:r>
      <w:r>
        <w:rPr>
          <w:i/>
        </w:rPr>
        <w:t>Customs Tariff Act 1995 </w:t>
      </w:r>
      <w:r>
        <w:rPr/>
        <w:t>(the Customs Tariff) by the Better Regulation Ministerial Partnership (the Partnership) between the Minister for Finance and Deregulation, the Minister for Innovation, Industry, Science and Research, and the Minister for Home Affairs.</w:t>
      </w:r>
    </w:p>
    <w:p>
      <w:pPr>
        <w:pStyle w:val="BodyText"/>
        <w:ind w:left="0"/>
      </w:pPr>
    </w:p>
    <w:p>
      <w:pPr>
        <w:pStyle w:val="BodyText"/>
        <w:ind w:right="1124"/>
      </w:pPr>
      <w:r>
        <w:rPr/>
        <w:t>Tariff concessions are provided through Schedule 4 of the Customs Tariff for a range of imported goods under different circumstances. The review of Schedule 4 by the Partnership has focussed on removing unnecessary complexity from the Schedule by simplifying existing arrangements and removing obsolete items. When enacted, the Customs Tariff Amendment (Schedule 4) Bill 2012 would implement the recommendations of the Partnership.</w:t>
      </w:r>
    </w:p>
    <w:p>
      <w:pPr>
        <w:pStyle w:val="BodyText"/>
        <w:spacing w:before="1"/>
        <w:ind w:left="0"/>
      </w:pPr>
    </w:p>
    <w:p>
      <w:pPr>
        <w:pStyle w:val="BodyText"/>
        <w:ind w:right="1857"/>
      </w:pPr>
      <w:r>
        <w:rPr/>
        <w:t>The Exposure Draft and supporting documentation are available on the Customs and Border Protection website at:</w:t>
      </w:r>
    </w:p>
    <w:p>
      <w:pPr>
        <w:pStyle w:val="BodyText"/>
        <w:spacing w:before="10"/>
        <w:ind w:left="0"/>
        <w:rPr>
          <w:sz w:val="19"/>
        </w:rPr>
      </w:pPr>
    </w:p>
    <w:p>
      <w:pPr>
        <w:spacing w:before="0"/>
        <w:ind w:left="1521" w:right="0" w:firstLine="0"/>
        <w:jc w:val="left"/>
        <w:rPr>
          <w:rFonts w:ascii="Times New Roman"/>
          <w:sz w:val="24"/>
        </w:rPr>
      </w:pPr>
      <w:hyperlink r:id="rId6">
        <w:r>
          <w:rPr>
            <w:rFonts w:ascii="Times New Roman"/>
            <w:color w:val="0000FF"/>
            <w:sz w:val="24"/>
            <w:u w:val="single" w:color="0000FF"/>
          </w:rPr>
          <w:t>http://www.customs.gov.au/tariff/updates.asp</w:t>
        </w:r>
      </w:hyperlink>
    </w:p>
    <w:p>
      <w:pPr>
        <w:pStyle w:val="BodyText"/>
        <w:spacing w:before="11"/>
        <w:ind w:left="0"/>
        <w:rPr>
          <w:rFonts w:ascii="Times New Roman"/>
          <w:sz w:val="11"/>
        </w:rPr>
      </w:pPr>
    </w:p>
    <w:p>
      <w:pPr>
        <w:pStyle w:val="BodyText"/>
        <w:spacing w:before="94"/>
        <w:ind w:right="1267"/>
      </w:pPr>
      <w:r>
        <w:rPr/>
        <w:t>Submissions are now invited from interested parties and stakeholders. The closing date for submissions is Wednesday 22 February 2012.</w:t>
      </w:r>
    </w:p>
    <w:p>
      <w:pPr>
        <w:pStyle w:val="BodyText"/>
        <w:ind w:left="0"/>
      </w:pPr>
    </w:p>
    <w:p>
      <w:pPr>
        <w:pStyle w:val="BodyText"/>
        <w:spacing w:line="480" w:lineRule="auto"/>
        <w:ind w:right="5705"/>
      </w:pPr>
      <w:r>
        <w:rPr/>
        <w:t>The e-mail address for electronic submissions is: </w:t>
      </w:r>
      <w:hyperlink r:id="rId7">
        <w:r>
          <w:rPr>
            <w:color w:val="0000FF"/>
            <w:u w:val="single" w:color="0000FF"/>
          </w:rPr>
          <w:t>tariff@customs.gov.au</w:t>
        </w:r>
      </w:hyperlink>
    </w:p>
    <w:p>
      <w:pPr>
        <w:pStyle w:val="BodyText"/>
        <w:spacing w:line="229" w:lineRule="exact"/>
      </w:pPr>
      <w:r>
        <w:rPr/>
        <w:t>Written submissions should be addressed to:</w:t>
      </w:r>
    </w:p>
    <w:p>
      <w:pPr>
        <w:pStyle w:val="BodyText"/>
        <w:ind w:left="0"/>
      </w:pPr>
    </w:p>
    <w:p>
      <w:pPr>
        <w:pStyle w:val="BodyText"/>
        <w:spacing w:line="230" w:lineRule="exact" w:before="1"/>
      </w:pPr>
      <w:r>
        <w:rPr/>
        <w:t>Director Tariff</w:t>
      </w:r>
    </w:p>
    <w:p>
      <w:pPr>
        <w:pStyle w:val="BodyText"/>
        <w:ind w:right="7249"/>
      </w:pPr>
      <w:r>
        <w:rPr/>
        <w:t>Trade Services Branch Australian Customs and Border Protection Service</w:t>
      </w:r>
    </w:p>
    <w:p>
      <w:pPr>
        <w:pStyle w:val="BodyText"/>
      </w:pPr>
      <w:r>
        <w:rPr/>
        <w:t>5 Constitution Avenue</w:t>
      </w:r>
    </w:p>
    <w:p>
      <w:pPr>
        <w:pStyle w:val="BodyText"/>
      </w:pPr>
      <w:r>
        <w:rPr/>
        <w:t>CANBERRA ACT 2601</w:t>
      </w:r>
    </w:p>
    <w:p>
      <w:pPr>
        <w:pStyle w:val="BodyText"/>
      </w:pPr>
      <w:r>
        <w:rPr/>
        <w:t>Phone (02) 6275 6542</w:t>
      </w:r>
    </w:p>
    <w:p>
      <w:pPr>
        <w:pStyle w:val="BodyText"/>
        <w:ind w:left="0"/>
        <w:rPr>
          <w:sz w:val="22"/>
        </w:rPr>
      </w:pPr>
    </w:p>
    <w:p>
      <w:pPr>
        <w:pStyle w:val="BodyText"/>
        <w:ind w:left="0"/>
        <w:rPr>
          <w:sz w:val="22"/>
        </w:rPr>
      </w:pPr>
    </w:p>
    <w:p>
      <w:pPr>
        <w:pStyle w:val="BodyText"/>
        <w:spacing w:before="184"/>
      </w:pPr>
      <w:r>
        <w:rPr/>
        <w:t>(signed)</w:t>
      </w:r>
    </w:p>
    <w:p>
      <w:pPr>
        <w:pStyle w:val="BodyText"/>
        <w:spacing w:line="230" w:lineRule="exact"/>
      </w:pPr>
      <w:r>
        <w:rPr/>
        <w:t>Anita Langford</w:t>
      </w:r>
    </w:p>
    <w:p>
      <w:pPr>
        <w:pStyle w:val="BodyText"/>
        <w:ind w:right="7994"/>
      </w:pPr>
      <w:r>
        <w:rPr/>
        <w:t>A/g National Manager Trade Services Branch 21 December 2011</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521"/>
    </w:pPr>
    <w:rPr>
      <w:rFonts w:ascii="Arial" w:hAnsi="Arial" w:eastAsia="Arial" w:cs="Arial"/>
      <w:sz w:val="20"/>
      <w:szCs w:val="20"/>
    </w:rPr>
  </w:style>
  <w:style w:styleId="Title" w:type="paragraph">
    <w:name w:val="Title"/>
    <w:basedOn w:val="Normal"/>
    <w:uiPriority w:val="1"/>
    <w:qFormat/>
    <w:pPr>
      <w:spacing w:before="2"/>
      <w:ind w:left="397"/>
      <w:jc w:val="center"/>
    </w:pPr>
    <w:rPr>
      <w:rFonts w:ascii="Arial" w:hAnsi="Arial" w:eastAsia="Arial" w:cs="Arial"/>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tariff/updates.asp" TargetMode="External"/><Relationship Id="rId7" Type="http://schemas.openxmlformats.org/officeDocument/2006/relationships/hyperlink" Target="mailto:tariff@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Blackaby</dc:creator>
  <dc:title>AUSTRALIAN CUSTOMS AND BORDER PROTECTION NOTICE NO</dc:title>
  <dcterms:created xsi:type="dcterms:W3CDTF">2020-12-09T22:48:39Z</dcterms:created>
  <dcterms:modified xsi:type="dcterms:W3CDTF">2020-12-09T22:48:39Z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2011-12-22T00:00:00Z</vt:filetime>
  </property>
  <property fmtid="{D5CDD505-2E9C-101B-9397-08002B2CF9AE}" pid="3" name="Creator">
    <vt:lpwstr>Acrobat PDFMaker 8.1 for Word</vt:lpwstr>
  </property>
  <property fmtid="{D5CDD505-2E9C-101B-9397-08002B2CF9AE}" pid="4" name="LastSaved">
    <vt:filetime>2020-12-09T00:00:00Z</vt:filetime>
  </property>
</Properties>
</file>