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13"/>
        </w:rPr>
      </w:pP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782542</wp:posOffset>
            </wp:positionH>
            <wp:positionV relativeFrom="paragraph">
              <wp:posOffset>-94777</wp:posOffset>
            </wp:positionV>
            <wp:extent cx="880359" cy="64102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359" cy="641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>
          <w:b w:val="0"/>
          <w:u w:val="none"/>
        </w:rPr>
      </w:r>
      <w:r>
        <w:rPr>
          <w:color w:val="41507C"/>
          <w:spacing w:val="-9"/>
          <w:u w:val="thick" w:color="2D3B6B"/>
        </w:rPr>
        <w:t>Austra</w:t>
      </w:r>
      <w:r>
        <w:rPr>
          <w:color w:val="1A2A60"/>
          <w:spacing w:val="-9"/>
          <w:u w:val="thick" w:color="2D3B6B"/>
        </w:rPr>
        <w:t>lian</w:t>
      </w:r>
      <w:r>
        <w:rPr>
          <w:color w:val="1A2A60"/>
          <w:spacing w:val="-48"/>
          <w:u w:val="thick" w:color="2D3B6B"/>
        </w:rPr>
        <w:t> </w:t>
      </w:r>
      <w:r>
        <w:rPr>
          <w:color w:val="2D3B6B"/>
          <w:u w:val="thick" w:color="2D3B6B"/>
        </w:rPr>
        <w:t>Government</w:t>
      </w:r>
    </w:p>
    <w:p>
      <w:pPr>
        <w:spacing w:line="256" w:lineRule="auto" w:before="132"/>
        <w:ind w:left="1628" w:right="4438" w:hanging="7"/>
        <w:jc w:val="left"/>
        <w:rPr>
          <w:rFonts w:ascii="Times New Roman"/>
          <w:b/>
          <w:sz w:val="25"/>
        </w:rPr>
      </w:pPr>
      <w:r>
        <w:rPr>
          <w:rFonts w:ascii="Times New Roman"/>
          <w:b/>
          <w:color w:val="41507C"/>
          <w:spacing w:val="-9"/>
          <w:sz w:val="25"/>
        </w:rPr>
        <w:t>Australia</w:t>
      </w:r>
      <w:r>
        <w:rPr>
          <w:rFonts w:ascii="Times New Roman"/>
          <w:b/>
          <w:color w:val="1A2A60"/>
          <w:spacing w:val="-9"/>
          <w:sz w:val="25"/>
        </w:rPr>
        <w:t>n </w:t>
      </w:r>
      <w:r>
        <w:rPr>
          <w:rFonts w:ascii="Times New Roman"/>
          <w:b/>
          <w:color w:val="41507C"/>
          <w:spacing w:val="-3"/>
          <w:sz w:val="25"/>
        </w:rPr>
        <w:t>Custo</w:t>
      </w:r>
      <w:r>
        <w:rPr>
          <w:rFonts w:ascii="Times New Roman"/>
          <w:b/>
          <w:color w:val="1A2A60"/>
          <w:spacing w:val="-3"/>
          <w:sz w:val="25"/>
        </w:rPr>
        <w:t>ms </w:t>
      </w:r>
      <w:r>
        <w:rPr>
          <w:rFonts w:ascii="Times New Roman"/>
          <w:b/>
          <w:color w:val="1A2A60"/>
          <w:sz w:val="25"/>
        </w:rPr>
        <w:t>and </w:t>
      </w:r>
      <w:r>
        <w:rPr>
          <w:rFonts w:ascii="Times New Roman"/>
          <w:b/>
          <w:color w:val="41507C"/>
          <w:w w:val="95"/>
          <w:sz w:val="25"/>
        </w:rPr>
        <w:t>Border </w:t>
      </w:r>
      <w:r>
        <w:rPr>
          <w:rFonts w:ascii="Times New Roman"/>
          <w:b/>
          <w:color w:val="2D3B6B"/>
          <w:w w:val="95"/>
          <w:sz w:val="25"/>
        </w:rPr>
        <w:t>Protection</w:t>
      </w:r>
      <w:r>
        <w:rPr>
          <w:rFonts w:ascii="Times New Roman"/>
          <w:b/>
          <w:color w:val="2D3B6B"/>
          <w:spacing w:val="-5"/>
          <w:w w:val="95"/>
          <w:sz w:val="25"/>
        </w:rPr>
        <w:t> </w:t>
      </w:r>
      <w:r>
        <w:rPr>
          <w:rFonts w:ascii="Times New Roman"/>
          <w:b/>
          <w:color w:val="41507C"/>
          <w:spacing w:val="-3"/>
          <w:w w:val="95"/>
          <w:sz w:val="25"/>
        </w:rPr>
        <w:t>Serv</w:t>
      </w:r>
      <w:r>
        <w:rPr>
          <w:rFonts w:ascii="Times New Roman"/>
          <w:b/>
          <w:color w:val="1A2A60"/>
          <w:spacing w:val="-3"/>
          <w:w w:val="95"/>
          <w:sz w:val="25"/>
        </w:rPr>
        <w:t>ic</w:t>
      </w:r>
      <w:r>
        <w:rPr>
          <w:rFonts w:ascii="Times New Roman"/>
          <w:b/>
          <w:color w:val="41507C"/>
          <w:spacing w:val="-3"/>
          <w:w w:val="95"/>
          <w:sz w:val="25"/>
        </w:rPr>
        <w:t>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spacing w:line="254" w:lineRule="auto" w:before="250"/>
        <w:ind w:left="876" w:right="209" w:firstLine="0"/>
        <w:jc w:val="center"/>
        <w:rPr>
          <w:b/>
          <w:sz w:val="26"/>
        </w:rPr>
      </w:pPr>
      <w:r>
        <w:rPr>
          <w:b/>
          <w:color w:val="080808"/>
          <w:w w:val="105"/>
          <w:sz w:val="26"/>
        </w:rPr>
        <w:t>AUSTRALIAN CUSTOMS AND BORDER PROTECTION NOTICE 2012/01</w:t>
      </w:r>
    </w:p>
    <w:p>
      <w:pPr>
        <w:spacing w:before="48"/>
        <w:ind w:left="876" w:right="209" w:firstLine="0"/>
        <w:jc w:val="center"/>
        <w:rPr>
          <w:b/>
          <w:sz w:val="26"/>
        </w:rPr>
      </w:pPr>
      <w:r>
        <w:rPr/>
        <w:pict>
          <v:line style="position:absolute;mso-position-horizontal-relative:page;mso-position-vertical-relative:paragraph;z-index:15729664" from="88.575157pt,1.614737pt" to="518.453514pt,1.614737pt" stroked="true" strokeweight=".480711pt" strokecolor="#000000">
            <v:stroke dashstyle="solid"/>
            <w10:wrap type="none"/>
          </v:line>
        </w:pict>
      </w:r>
      <w:r>
        <w:rPr>
          <w:b/>
          <w:color w:val="080808"/>
          <w:w w:val="110"/>
          <w:sz w:val="26"/>
        </w:rPr>
        <w:t>Application for Customs Broker Licence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BodyText"/>
        <w:spacing w:line="254" w:lineRule="auto" w:before="1"/>
        <w:ind w:left="670" w:firstLine="5"/>
      </w:pPr>
      <w:r>
        <w:rPr>
          <w:color w:val="5D5D62"/>
          <w:w w:val="110"/>
        </w:rPr>
        <w:t>The</w:t>
      </w:r>
      <w:r>
        <w:rPr>
          <w:color w:val="5D5D62"/>
          <w:spacing w:val="-33"/>
          <w:w w:val="110"/>
        </w:rPr>
        <w:t> </w:t>
      </w:r>
      <w:r>
        <w:rPr>
          <w:color w:val="5D5D62"/>
          <w:w w:val="110"/>
        </w:rPr>
        <w:t>following</w:t>
      </w:r>
      <w:r>
        <w:rPr>
          <w:color w:val="5D5D62"/>
          <w:spacing w:val="-25"/>
          <w:w w:val="110"/>
        </w:rPr>
        <w:t> </w:t>
      </w:r>
      <w:r>
        <w:rPr>
          <w:color w:val="5D5D62"/>
          <w:w w:val="110"/>
        </w:rPr>
        <w:t>companies</w:t>
      </w:r>
      <w:r>
        <w:rPr>
          <w:color w:val="5D5D62"/>
          <w:spacing w:val="-24"/>
          <w:w w:val="110"/>
        </w:rPr>
        <w:t> </w:t>
      </w:r>
      <w:r>
        <w:rPr>
          <w:color w:val="5D5D62"/>
          <w:w w:val="110"/>
        </w:rPr>
        <w:t>and</w:t>
      </w:r>
      <w:r>
        <w:rPr>
          <w:color w:val="5D5D62"/>
          <w:spacing w:val="-22"/>
          <w:w w:val="110"/>
        </w:rPr>
        <w:t> </w:t>
      </w:r>
      <w:r>
        <w:rPr>
          <w:color w:val="5D5D62"/>
          <w:w w:val="110"/>
        </w:rPr>
        <w:t>individuals</w:t>
      </w:r>
      <w:r>
        <w:rPr>
          <w:color w:val="5D5D62"/>
          <w:spacing w:val="-27"/>
          <w:w w:val="110"/>
        </w:rPr>
        <w:t> </w:t>
      </w:r>
      <w:r>
        <w:rPr>
          <w:color w:val="4D4B4F"/>
          <w:w w:val="110"/>
        </w:rPr>
        <w:t>have</w:t>
      </w:r>
      <w:r>
        <w:rPr>
          <w:color w:val="4D4B4F"/>
          <w:spacing w:val="-33"/>
          <w:w w:val="110"/>
        </w:rPr>
        <w:t> </w:t>
      </w:r>
      <w:r>
        <w:rPr>
          <w:color w:val="4D4B4F"/>
          <w:w w:val="110"/>
        </w:rPr>
        <w:t>applied</w:t>
      </w:r>
      <w:r>
        <w:rPr>
          <w:color w:val="4D4B4F"/>
          <w:spacing w:val="-27"/>
          <w:w w:val="110"/>
        </w:rPr>
        <w:t> </w:t>
      </w:r>
      <w:r>
        <w:rPr>
          <w:color w:val="4D4B4F"/>
          <w:w w:val="110"/>
        </w:rPr>
        <w:t>to</w:t>
      </w:r>
      <w:r>
        <w:rPr>
          <w:color w:val="4D4B4F"/>
          <w:spacing w:val="-25"/>
          <w:w w:val="110"/>
        </w:rPr>
        <w:t> </w:t>
      </w:r>
      <w:r>
        <w:rPr>
          <w:color w:val="4D4B4F"/>
          <w:w w:val="110"/>
        </w:rPr>
        <w:t>the</w:t>
      </w:r>
      <w:r>
        <w:rPr>
          <w:color w:val="4D4B4F"/>
          <w:spacing w:val="-29"/>
          <w:w w:val="110"/>
        </w:rPr>
        <w:t> </w:t>
      </w:r>
      <w:r>
        <w:rPr>
          <w:color w:val="4D4B4F"/>
          <w:w w:val="110"/>
        </w:rPr>
        <w:t>Chief</w:t>
      </w:r>
      <w:r>
        <w:rPr>
          <w:color w:val="4D4B4F"/>
          <w:spacing w:val="-27"/>
          <w:w w:val="110"/>
        </w:rPr>
        <w:t> </w:t>
      </w:r>
      <w:r>
        <w:rPr>
          <w:color w:val="4D4B4F"/>
          <w:w w:val="110"/>
        </w:rPr>
        <w:t>Executive</w:t>
      </w:r>
      <w:r>
        <w:rPr>
          <w:color w:val="4D4B4F"/>
          <w:spacing w:val="-22"/>
          <w:w w:val="110"/>
        </w:rPr>
        <w:t> </w:t>
      </w:r>
      <w:r>
        <w:rPr>
          <w:color w:val="4D4B4F"/>
          <w:w w:val="110"/>
        </w:rPr>
        <w:t>Officer</w:t>
      </w:r>
      <w:r>
        <w:rPr>
          <w:color w:val="4D4B4F"/>
          <w:spacing w:val="-27"/>
          <w:w w:val="110"/>
        </w:rPr>
        <w:t> </w:t>
      </w:r>
      <w:r>
        <w:rPr>
          <w:color w:val="4D4B4F"/>
          <w:w w:val="110"/>
        </w:rPr>
        <w:t>for</w:t>
      </w:r>
      <w:r>
        <w:rPr>
          <w:color w:val="4D4B4F"/>
          <w:spacing w:val="-26"/>
          <w:w w:val="110"/>
        </w:rPr>
        <w:t> </w:t>
      </w:r>
      <w:r>
        <w:rPr>
          <w:color w:val="4D4B4F"/>
          <w:w w:val="110"/>
        </w:rPr>
        <w:t>a </w:t>
      </w:r>
      <w:r>
        <w:rPr>
          <w:color w:val="5D5D62"/>
          <w:spacing w:val="-4"/>
          <w:w w:val="110"/>
        </w:rPr>
        <w:t>Cus</w:t>
      </w:r>
      <w:r>
        <w:rPr>
          <w:color w:val="38363B"/>
          <w:spacing w:val="-4"/>
          <w:w w:val="110"/>
        </w:rPr>
        <w:t>to</w:t>
      </w:r>
      <w:r>
        <w:rPr>
          <w:color w:val="5D5D62"/>
          <w:spacing w:val="-4"/>
          <w:w w:val="110"/>
        </w:rPr>
        <w:t>ms </w:t>
      </w:r>
      <w:r>
        <w:rPr>
          <w:color w:val="5D5D62"/>
          <w:w w:val="110"/>
        </w:rPr>
        <w:t>broker</w:t>
      </w:r>
      <w:r>
        <w:rPr>
          <w:color w:val="5D5D62"/>
          <w:spacing w:val="-18"/>
          <w:w w:val="110"/>
        </w:rPr>
        <w:t> </w:t>
      </w:r>
      <w:r>
        <w:rPr>
          <w:color w:val="5D5D62"/>
          <w:w w:val="110"/>
        </w:rPr>
        <w:t>licence</w:t>
      </w:r>
      <w:r>
        <w:rPr>
          <w:color w:val="8A8993"/>
          <w:w w:val="110"/>
        </w:rPr>
        <w:t>.</w:t>
      </w: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700"/>
          <w:pgMar w:top="920" w:bottom="280" w:left="1120" w:right="1540"/>
        </w:sectPr>
      </w:pPr>
    </w:p>
    <w:p>
      <w:pPr>
        <w:pStyle w:val="Heading1"/>
        <w:spacing w:before="94"/>
        <w:ind w:left="1509"/>
      </w:pPr>
      <w:r>
        <w:rPr>
          <w:color w:val="232124"/>
          <w:w w:val="105"/>
          <w:u w:val="thick" w:color="232124"/>
        </w:rPr>
        <w:t>CO</w:t>
      </w:r>
      <w:r>
        <w:rPr>
          <w:color w:val="080808"/>
          <w:w w:val="105"/>
          <w:u w:val="thick" w:color="232124"/>
        </w:rPr>
        <w:t>MPAN</w:t>
      </w:r>
      <w:r>
        <w:rPr>
          <w:color w:val="232124"/>
          <w:w w:val="105"/>
          <w:u w:val="thick" w:color="232124"/>
        </w:rPr>
        <w:t>Y</w:t>
      </w:r>
    </w:p>
    <w:p>
      <w:pPr>
        <w:pStyle w:val="BodyText"/>
        <w:spacing w:before="22"/>
        <w:ind w:left="1518"/>
      </w:pPr>
      <w:r>
        <w:rPr>
          <w:color w:val="5D5D62"/>
          <w:w w:val="110"/>
        </w:rPr>
        <w:t>C.T. </w:t>
      </w:r>
      <w:r>
        <w:rPr>
          <w:color w:val="4D4B4F"/>
          <w:w w:val="110"/>
        </w:rPr>
        <w:t>Freight Pty </w:t>
      </w:r>
      <w:r>
        <w:rPr>
          <w:color w:val="5D5D62"/>
          <w:w w:val="110"/>
        </w:rPr>
        <w:t>Ltd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518"/>
      </w:pPr>
      <w:r>
        <w:rPr>
          <w:color w:val="5D5D62"/>
          <w:w w:val="110"/>
        </w:rPr>
        <w:t>ABN</w:t>
      </w:r>
      <w:r>
        <w:rPr>
          <w:color w:val="8A8993"/>
          <w:w w:val="110"/>
        </w:rPr>
        <w:t>: </w:t>
      </w:r>
      <w:r>
        <w:rPr>
          <w:color w:val="5D5D62"/>
          <w:w w:val="110"/>
        </w:rPr>
        <w:t>89 002 </w:t>
      </w:r>
      <w:r>
        <w:rPr>
          <w:color w:val="4D4B4F"/>
          <w:w w:val="110"/>
        </w:rPr>
        <w:t>489 705</w:t>
      </w:r>
    </w:p>
    <w:p>
      <w:pPr>
        <w:pStyle w:val="BodyText"/>
        <w:spacing w:before="13"/>
        <w:ind w:left="1512"/>
      </w:pPr>
      <w:r>
        <w:rPr>
          <w:color w:val="5D5D62"/>
          <w:w w:val="110"/>
        </w:rPr>
        <w:t>2-4 </w:t>
      </w:r>
      <w:r>
        <w:rPr>
          <w:color w:val="4D4B4F"/>
          <w:w w:val="110"/>
        </w:rPr>
        <w:t>Bradford Street</w:t>
      </w:r>
    </w:p>
    <w:p>
      <w:pPr>
        <w:pStyle w:val="BodyText"/>
        <w:spacing w:before="12"/>
        <w:ind w:left="1508"/>
      </w:pPr>
      <w:r>
        <w:rPr>
          <w:color w:val="5D5D62"/>
          <w:w w:val="105"/>
        </w:rPr>
        <w:t>Alexandria </w:t>
      </w:r>
      <w:r>
        <w:rPr>
          <w:color w:val="4D4B4F"/>
          <w:w w:val="105"/>
        </w:rPr>
        <w:t>NSW</w:t>
      </w:r>
      <w:r>
        <w:rPr>
          <w:color w:val="4D4B4F"/>
          <w:spacing w:val="7"/>
          <w:w w:val="105"/>
        </w:rPr>
        <w:t> </w:t>
      </w:r>
      <w:r>
        <w:rPr>
          <w:color w:val="5D5D62"/>
          <w:w w:val="105"/>
        </w:rPr>
        <w:t>2015</w:t>
      </w:r>
    </w:p>
    <w:p>
      <w:pPr>
        <w:pStyle w:val="BodyText"/>
        <w:spacing w:before="5"/>
      </w:pPr>
    </w:p>
    <w:p>
      <w:pPr>
        <w:pStyle w:val="Heading1"/>
      </w:pPr>
      <w:r>
        <w:rPr>
          <w:color w:val="080808"/>
          <w:w w:val="105"/>
        </w:rPr>
        <w:t>P</w:t>
      </w:r>
      <w:r>
        <w:rPr>
          <w:color w:val="232124"/>
          <w:w w:val="105"/>
        </w:rPr>
        <w:t>ersons </w:t>
      </w:r>
      <w:r>
        <w:rPr>
          <w:color w:val="080808"/>
          <w:w w:val="105"/>
        </w:rPr>
        <w:t>in</w:t>
      </w:r>
      <w:r>
        <w:rPr>
          <w:color w:val="080808"/>
          <w:spacing w:val="25"/>
          <w:w w:val="105"/>
        </w:rPr>
        <w:t> </w:t>
      </w:r>
      <w:r>
        <w:rPr>
          <w:color w:val="080808"/>
          <w:w w:val="105"/>
        </w:rPr>
        <w:t>Auth</w:t>
      </w:r>
      <w:r>
        <w:rPr>
          <w:color w:val="232124"/>
          <w:w w:val="105"/>
        </w:rPr>
        <w:t>o</w:t>
      </w:r>
      <w:r>
        <w:rPr>
          <w:color w:val="080808"/>
          <w:w w:val="105"/>
        </w:rPr>
        <w:t>r</w:t>
      </w:r>
      <w:r>
        <w:rPr>
          <w:color w:val="232124"/>
          <w:w w:val="105"/>
        </w:rPr>
        <w:t>ity</w:t>
      </w:r>
    </w:p>
    <w:p>
      <w:pPr>
        <w:pStyle w:val="BodyText"/>
        <w:spacing w:before="22"/>
        <w:ind w:left="1503"/>
      </w:pPr>
      <w:r>
        <w:rPr>
          <w:color w:val="4D4B4F"/>
          <w:spacing w:val="-6"/>
          <w:w w:val="110"/>
        </w:rPr>
        <w:t>THOMAS</w:t>
      </w:r>
      <w:r>
        <w:rPr>
          <w:color w:val="8A8993"/>
          <w:spacing w:val="-6"/>
          <w:w w:val="110"/>
        </w:rPr>
        <w:t>,</w:t>
      </w:r>
      <w:r>
        <w:rPr>
          <w:color w:val="8A8993"/>
          <w:spacing w:val="-33"/>
          <w:w w:val="110"/>
        </w:rPr>
        <w:t> </w:t>
      </w:r>
      <w:r>
        <w:rPr>
          <w:color w:val="4D4B4F"/>
          <w:w w:val="110"/>
        </w:rPr>
        <w:t>Clive</w:t>
      </w:r>
      <w:r>
        <w:rPr>
          <w:color w:val="4D4B4F"/>
          <w:spacing w:val="-36"/>
          <w:w w:val="110"/>
        </w:rPr>
        <w:t> </w:t>
      </w:r>
      <w:r>
        <w:rPr>
          <w:color w:val="4D4B4F"/>
          <w:w w:val="110"/>
        </w:rPr>
        <w:t>Wedgwood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spacing w:before="1"/>
      </w:pPr>
      <w:r>
        <w:rPr>
          <w:color w:val="080808"/>
          <w:w w:val="105"/>
        </w:rPr>
        <w:t>N</w:t>
      </w:r>
      <w:r>
        <w:rPr>
          <w:color w:val="232124"/>
          <w:w w:val="105"/>
        </w:rPr>
        <w:t>o</w:t>
      </w:r>
      <w:r>
        <w:rPr>
          <w:color w:val="080808"/>
          <w:w w:val="105"/>
        </w:rPr>
        <w:t>m</w:t>
      </w:r>
      <w:r>
        <w:rPr>
          <w:color w:val="232124"/>
          <w:w w:val="105"/>
        </w:rPr>
        <w:t>i</w:t>
      </w:r>
      <w:r>
        <w:rPr>
          <w:color w:val="080808"/>
          <w:w w:val="105"/>
        </w:rPr>
        <w:t>n</w:t>
      </w:r>
      <w:r>
        <w:rPr>
          <w:color w:val="232124"/>
          <w:w w:val="105"/>
        </w:rPr>
        <w:t>e</w:t>
      </w:r>
      <w:r>
        <w:rPr>
          <w:color w:val="080808"/>
          <w:w w:val="105"/>
        </w:rPr>
        <w:t>e Br</w:t>
      </w:r>
      <w:r>
        <w:rPr>
          <w:color w:val="232124"/>
          <w:w w:val="105"/>
        </w:rPr>
        <w:t>o</w:t>
      </w:r>
      <w:r>
        <w:rPr>
          <w:color w:val="080808"/>
          <w:w w:val="105"/>
        </w:rPr>
        <w:t>k</w:t>
      </w:r>
      <w:r>
        <w:rPr>
          <w:color w:val="232124"/>
          <w:w w:val="105"/>
        </w:rPr>
        <w:t>ers</w:t>
      </w:r>
    </w:p>
    <w:p>
      <w:pPr>
        <w:pStyle w:val="BodyText"/>
        <w:spacing w:before="12"/>
        <w:ind w:left="1499"/>
      </w:pPr>
      <w:r>
        <w:rPr>
          <w:color w:val="5D5D62"/>
          <w:w w:val="110"/>
        </w:rPr>
        <w:t>SHARMA</w:t>
      </w:r>
      <w:r>
        <w:rPr>
          <w:color w:val="232124"/>
          <w:w w:val="110"/>
        </w:rPr>
        <w:t>N</w:t>
      </w:r>
      <w:r>
        <w:rPr>
          <w:color w:val="8A8993"/>
          <w:w w:val="110"/>
        </w:rPr>
        <w:t>, </w:t>
      </w:r>
      <w:r>
        <w:rPr>
          <w:color w:val="4D4B4F"/>
          <w:w w:val="110"/>
        </w:rPr>
        <w:t>Steven </w:t>
      </w:r>
      <w:r>
        <w:rPr>
          <w:color w:val="232124"/>
          <w:w w:val="110"/>
        </w:rPr>
        <w:t>J</w:t>
      </w:r>
      <w:r>
        <w:rPr>
          <w:color w:val="4D4B4F"/>
          <w:w w:val="110"/>
        </w:rPr>
        <w:t>ohn</w:t>
      </w:r>
    </w:p>
    <w:p>
      <w:pPr>
        <w:pStyle w:val="Heading1"/>
        <w:spacing w:before="104"/>
        <w:ind w:left="1023"/>
      </w:pPr>
      <w:r>
        <w:rPr>
          <w:b w:val="0"/>
        </w:rPr>
        <w:br w:type="column"/>
      </w:r>
      <w:r>
        <w:rPr>
          <w:color w:val="232124"/>
          <w:w w:val="110"/>
          <w:u w:val="thick" w:color="080808"/>
        </w:rPr>
        <w:t>C</w:t>
      </w:r>
      <w:r>
        <w:rPr>
          <w:color w:val="080808"/>
          <w:w w:val="110"/>
          <w:u w:val="thick" w:color="080808"/>
        </w:rPr>
        <w:t>OMPANY</w:t>
      </w:r>
    </w:p>
    <w:p>
      <w:pPr>
        <w:pStyle w:val="BodyText"/>
        <w:spacing w:line="242" w:lineRule="auto" w:before="21"/>
        <w:ind w:left="1026" w:right="1308" w:firstLine="3"/>
      </w:pPr>
      <w:r>
        <w:rPr>
          <w:color w:val="5D5D62"/>
          <w:spacing w:val="-3"/>
          <w:w w:val="110"/>
        </w:rPr>
        <w:t>WC</w:t>
      </w:r>
      <w:r>
        <w:rPr>
          <w:color w:val="38363B"/>
          <w:spacing w:val="-3"/>
          <w:w w:val="110"/>
        </w:rPr>
        <w:t>BM</w:t>
      </w:r>
      <w:r>
        <w:rPr>
          <w:color w:val="38363B"/>
          <w:spacing w:val="-18"/>
          <w:w w:val="110"/>
        </w:rPr>
        <w:t> </w:t>
      </w:r>
      <w:r>
        <w:rPr>
          <w:color w:val="4D4B4F"/>
          <w:w w:val="110"/>
        </w:rPr>
        <w:t>Pty</w:t>
      </w:r>
      <w:r>
        <w:rPr>
          <w:color w:val="4D4B4F"/>
          <w:spacing w:val="-20"/>
          <w:w w:val="110"/>
        </w:rPr>
        <w:t> </w:t>
      </w:r>
      <w:r>
        <w:rPr>
          <w:color w:val="4D4B4F"/>
          <w:w w:val="110"/>
        </w:rPr>
        <w:t>Ltd</w:t>
      </w:r>
      <w:r>
        <w:rPr>
          <w:color w:val="4D4B4F"/>
          <w:spacing w:val="-18"/>
          <w:w w:val="110"/>
        </w:rPr>
        <w:t> </w:t>
      </w:r>
      <w:r>
        <w:rPr>
          <w:color w:val="5D5D62"/>
          <w:w w:val="110"/>
        </w:rPr>
        <w:t>t/a</w:t>
      </w:r>
      <w:r>
        <w:rPr>
          <w:color w:val="5D5D62"/>
          <w:spacing w:val="-22"/>
          <w:w w:val="110"/>
        </w:rPr>
        <w:t> </w:t>
      </w:r>
      <w:r>
        <w:rPr>
          <w:color w:val="4D4B4F"/>
          <w:w w:val="110"/>
        </w:rPr>
        <w:t>WCBM</w:t>
      </w:r>
      <w:r>
        <w:rPr>
          <w:color w:val="4D4B4F"/>
          <w:spacing w:val="-31"/>
          <w:w w:val="110"/>
        </w:rPr>
        <w:t> </w:t>
      </w:r>
      <w:r>
        <w:rPr>
          <w:color w:val="4D4B4F"/>
          <w:w w:val="110"/>
        </w:rPr>
        <w:t>World Freight</w:t>
      </w:r>
    </w:p>
    <w:p>
      <w:pPr>
        <w:pStyle w:val="BodyText"/>
        <w:spacing w:before="21"/>
        <w:ind w:left="1023"/>
      </w:pPr>
      <w:r>
        <w:rPr>
          <w:color w:val="4D4B4F"/>
          <w:w w:val="110"/>
        </w:rPr>
        <w:t>ABN: </w:t>
      </w:r>
      <w:r>
        <w:rPr>
          <w:color w:val="5D5D62"/>
          <w:w w:val="110"/>
        </w:rPr>
        <w:t>90 </w:t>
      </w:r>
      <w:r>
        <w:rPr>
          <w:color w:val="4D4B4F"/>
          <w:w w:val="110"/>
        </w:rPr>
        <w:t>153 660 </w:t>
      </w:r>
      <w:r>
        <w:rPr>
          <w:color w:val="5D5D62"/>
          <w:w w:val="110"/>
        </w:rPr>
        <w:t>836</w:t>
      </w:r>
    </w:p>
    <w:p>
      <w:pPr>
        <w:pStyle w:val="BodyText"/>
        <w:spacing w:before="12"/>
        <w:ind w:left="1027"/>
      </w:pPr>
      <w:r>
        <w:rPr>
          <w:color w:val="5D5D62"/>
          <w:w w:val="110"/>
        </w:rPr>
        <w:t>25 Garden </w:t>
      </w:r>
      <w:r>
        <w:rPr>
          <w:color w:val="4D4B4F"/>
          <w:w w:val="110"/>
        </w:rPr>
        <w:t>Drive</w:t>
      </w:r>
    </w:p>
    <w:p>
      <w:pPr>
        <w:pStyle w:val="BodyText"/>
        <w:spacing w:before="3"/>
        <w:ind w:left="1018"/>
      </w:pPr>
      <w:r>
        <w:rPr>
          <w:color w:val="4D4B4F"/>
          <w:w w:val="110"/>
        </w:rPr>
        <w:t>Tullamarine</w:t>
      </w:r>
      <w:r>
        <w:rPr>
          <w:color w:val="4D4B4F"/>
          <w:spacing w:val="-36"/>
          <w:w w:val="110"/>
        </w:rPr>
        <w:t> </w:t>
      </w:r>
      <w:r>
        <w:rPr>
          <w:color w:val="5D5D62"/>
          <w:w w:val="110"/>
        </w:rPr>
        <w:t>V</w:t>
      </w:r>
      <w:r>
        <w:rPr>
          <w:color w:val="38363B"/>
          <w:w w:val="110"/>
        </w:rPr>
        <w:t>I</w:t>
      </w:r>
      <w:r>
        <w:rPr>
          <w:color w:val="5D5D62"/>
          <w:w w:val="110"/>
        </w:rPr>
        <w:t>C</w:t>
      </w:r>
      <w:r>
        <w:rPr>
          <w:color w:val="5D5D62"/>
          <w:spacing w:val="-41"/>
          <w:w w:val="110"/>
        </w:rPr>
        <w:t> </w:t>
      </w:r>
      <w:r>
        <w:rPr>
          <w:color w:val="5D5D62"/>
          <w:w w:val="110"/>
        </w:rPr>
        <w:t>3043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ind w:left="1018"/>
      </w:pPr>
      <w:r>
        <w:rPr>
          <w:color w:val="080808"/>
          <w:spacing w:val="-4"/>
          <w:w w:val="110"/>
        </w:rPr>
        <w:t>P</w:t>
      </w:r>
      <w:r>
        <w:rPr>
          <w:color w:val="232124"/>
          <w:spacing w:val="-4"/>
          <w:w w:val="110"/>
        </w:rPr>
        <w:t>ers</w:t>
      </w:r>
      <w:r>
        <w:rPr>
          <w:color w:val="080808"/>
          <w:spacing w:val="-4"/>
          <w:w w:val="110"/>
        </w:rPr>
        <w:t>on</w:t>
      </w:r>
      <w:r>
        <w:rPr>
          <w:color w:val="38363B"/>
          <w:spacing w:val="-4"/>
          <w:w w:val="110"/>
        </w:rPr>
        <w:t>s </w:t>
      </w:r>
      <w:r>
        <w:rPr>
          <w:color w:val="232124"/>
          <w:w w:val="110"/>
        </w:rPr>
        <w:t>i</w:t>
      </w:r>
      <w:r>
        <w:rPr>
          <w:color w:val="080808"/>
          <w:w w:val="110"/>
        </w:rPr>
        <w:t>n</w:t>
      </w:r>
      <w:r>
        <w:rPr>
          <w:color w:val="080808"/>
          <w:spacing w:val="-10"/>
          <w:w w:val="110"/>
        </w:rPr>
        <w:t> </w:t>
      </w:r>
      <w:r>
        <w:rPr>
          <w:color w:val="080808"/>
          <w:spacing w:val="-4"/>
          <w:w w:val="110"/>
        </w:rPr>
        <w:t>Auth</w:t>
      </w:r>
      <w:r>
        <w:rPr>
          <w:color w:val="232124"/>
          <w:spacing w:val="-4"/>
          <w:w w:val="110"/>
        </w:rPr>
        <w:t>o</w:t>
      </w:r>
      <w:r>
        <w:rPr>
          <w:color w:val="080808"/>
          <w:spacing w:val="-4"/>
          <w:w w:val="110"/>
        </w:rPr>
        <w:t>ri</w:t>
      </w:r>
      <w:r>
        <w:rPr>
          <w:color w:val="232124"/>
          <w:spacing w:val="-4"/>
          <w:w w:val="110"/>
        </w:rPr>
        <w:t>ty</w:t>
      </w:r>
    </w:p>
    <w:p>
      <w:pPr>
        <w:pStyle w:val="BodyText"/>
        <w:spacing w:before="22"/>
        <w:ind w:left="1017"/>
      </w:pPr>
      <w:r>
        <w:rPr>
          <w:color w:val="4D4B4F"/>
          <w:w w:val="110"/>
        </w:rPr>
        <w:t>HAHN</w:t>
      </w:r>
      <w:r>
        <w:rPr>
          <w:color w:val="8A8993"/>
          <w:w w:val="110"/>
        </w:rPr>
        <w:t>, </w:t>
      </w:r>
      <w:r>
        <w:rPr>
          <w:color w:val="4D4B4F"/>
          <w:w w:val="110"/>
        </w:rPr>
        <w:t>Andrew Alan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ind w:left="1009"/>
      </w:pPr>
      <w:r>
        <w:rPr>
          <w:color w:val="080808"/>
          <w:w w:val="110"/>
        </w:rPr>
        <w:t>N</w:t>
      </w:r>
      <w:r>
        <w:rPr>
          <w:color w:val="232124"/>
          <w:w w:val="110"/>
        </w:rPr>
        <w:t>o</w:t>
      </w:r>
      <w:r>
        <w:rPr>
          <w:color w:val="080808"/>
          <w:w w:val="110"/>
        </w:rPr>
        <w:t>m</w:t>
      </w:r>
      <w:r>
        <w:rPr>
          <w:color w:val="232124"/>
          <w:w w:val="110"/>
        </w:rPr>
        <w:t>i</w:t>
      </w:r>
      <w:r>
        <w:rPr>
          <w:color w:val="080808"/>
          <w:w w:val="110"/>
        </w:rPr>
        <w:t>n</w:t>
      </w:r>
      <w:r>
        <w:rPr>
          <w:color w:val="232124"/>
          <w:w w:val="110"/>
        </w:rPr>
        <w:t>ee </w:t>
      </w:r>
      <w:r>
        <w:rPr>
          <w:color w:val="080808"/>
          <w:w w:val="110"/>
        </w:rPr>
        <w:t>Br</w:t>
      </w:r>
      <w:r>
        <w:rPr>
          <w:color w:val="232124"/>
          <w:w w:val="110"/>
        </w:rPr>
        <w:t>o</w:t>
      </w:r>
      <w:r>
        <w:rPr>
          <w:color w:val="080808"/>
          <w:w w:val="110"/>
        </w:rPr>
        <w:t>k</w:t>
      </w:r>
      <w:r>
        <w:rPr>
          <w:color w:val="232124"/>
          <w:w w:val="110"/>
        </w:rPr>
        <w:t>e</w:t>
      </w:r>
      <w:r>
        <w:rPr>
          <w:color w:val="080808"/>
          <w:w w:val="110"/>
        </w:rPr>
        <w:t>r</w:t>
      </w:r>
      <w:r>
        <w:rPr>
          <w:color w:val="232124"/>
          <w:w w:val="110"/>
        </w:rPr>
        <w:t>s</w:t>
      </w:r>
    </w:p>
    <w:p>
      <w:pPr>
        <w:pStyle w:val="BodyText"/>
        <w:spacing w:before="22"/>
        <w:ind w:left="1008"/>
      </w:pPr>
      <w:r>
        <w:rPr>
          <w:color w:val="38363B"/>
          <w:w w:val="110"/>
        </w:rPr>
        <w:t>McGUIRE</w:t>
      </w:r>
      <w:r>
        <w:rPr>
          <w:color w:val="8A8993"/>
          <w:w w:val="110"/>
        </w:rPr>
        <w:t>, </w:t>
      </w:r>
      <w:r>
        <w:rPr>
          <w:color w:val="4D4B4F"/>
          <w:w w:val="110"/>
        </w:rPr>
        <w:t>Sean James</w:t>
      </w:r>
    </w:p>
    <w:p>
      <w:pPr>
        <w:pStyle w:val="BodyText"/>
        <w:spacing w:before="3"/>
        <w:ind w:left="1011"/>
      </w:pPr>
      <w:r>
        <w:rPr>
          <w:color w:val="4D4B4F"/>
          <w:w w:val="105"/>
        </w:rPr>
        <w:t>WATSO</w:t>
      </w:r>
      <w:r>
        <w:rPr>
          <w:color w:val="232124"/>
          <w:w w:val="105"/>
        </w:rPr>
        <w:t>N</w:t>
      </w:r>
      <w:r>
        <w:rPr>
          <w:color w:val="7B7C82"/>
          <w:w w:val="105"/>
        </w:rPr>
        <w:t>, </w:t>
      </w:r>
      <w:r>
        <w:rPr>
          <w:color w:val="4D4B4F"/>
          <w:w w:val="105"/>
        </w:rPr>
        <w:t>Kenneth Ronald</w:t>
      </w:r>
    </w:p>
    <w:p>
      <w:pPr>
        <w:spacing w:after="0"/>
        <w:sectPr>
          <w:type w:val="continuous"/>
          <w:pgSz w:w="11900" w:h="16700"/>
          <w:pgMar w:top="920" w:bottom="280" w:left="1120" w:right="1540"/>
          <w:cols w:num="2" w:equalWidth="0">
            <w:col w:w="3979" w:space="40"/>
            <w:col w:w="5221"/>
          </w:cols>
        </w:sectPr>
      </w:pPr>
    </w:p>
    <w:p>
      <w:pPr>
        <w:pStyle w:val="BodyText"/>
        <w:spacing w:before="11"/>
        <w:rPr>
          <w:sz w:val="12"/>
        </w:rPr>
      </w:pPr>
    </w:p>
    <w:p>
      <w:pPr>
        <w:pStyle w:val="Heading1"/>
        <w:spacing w:before="94"/>
        <w:ind w:left="5028"/>
      </w:pPr>
      <w:r>
        <w:rPr>
          <w:color w:val="080808"/>
          <w:w w:val="105"/>
          <w:u w:val="thick" w:color="080808"/>
        </w:rPr>
        <w:t>INDIVIDUALS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spacing w:line="254" w:lineRule="auto"/>
        <w:ind w:left="5023" w:right="1937" w:hanging="7"/>
      </w:pPr>
      <w:r>
        <w:rPr>
          <w:color w:val="4D4B4F"/>
          <w:w w:val="105"/>
        </w:rPr>
        <w:t>READ</w:t>
      </w:r>
      <w:r>
        <w:rPr>
          <w:color w:val="7B7C82"/>
          <w:w w:val="105"/>
        </w:rPr>
        <w:t>, </w:t>
      </w:r>
      <w:r>
        <w:rPr>
          <w:color w:val="4D4B4F"/>
          <w:w w:val="105"/>
        </w:rPr>
        <w:t>Brett Michael SUN</w:t>
      </w:r>
      <w:r>
        <w:rPr>
          <w:color w:val="8A8993"/>
          <w:w w:val="105"/>
        </w:rPr>
        <w:t>, </w:t>
      </w:r>
      <w:r>
        <w:rPr>
          <w:color w:val="4D4B4F"/>
          <w:w w:val="105"/>
        </w:rPr>
        <w:t>Yong Hong </w:t>
      </w:r>
      <w:r>
        <w:rPr>
          <w:color w:val="5D5D62"/>
          <w:w w:val="105"/>
        </w:rPr>
        <w:t>(Karen)</w:t>
      </w:r>
    </w:p>
    <w:p>
      <w:pPr>
        <w:pStyle w:val="BodyText"/>
        <w:spacing w:before="11"/>
      </w:pPr>
    </w:p>
    <w:p>
      <w:pPr>
        <w:pStyle w:val="BodyText"/>
        <w:spacing w:line="242" w:lineRule="auto"/>
        <w:ind w:left="635" w:firstLine="7"/>
      </w:pPr>
      <w:r>
        <w:rPr>
          <w:color w:val="5D5D62"/>
          <w:w w:val="105"/>
        </w:rPr>
        <w:t>Any persons </w:t>
      </w:r>
      <w:r>
        <w:rPr>
          <w:color w:val="4D4B4F"/>
          <w:w w:val="105"/>
        </w:rPr>
        <w:t>wishing </w:t>
      </w:r>
      <w:r>
        <w:rPr>
          <w:color w:val="38363B"/>
          <w:w w:val="105"/>
        </w:rPr>
        <w:t>t</w:t>
      </w:r>
      <w:r>
        <w:rPr>
          <w:color w:val="5D5D62"/>
          <w:w w:val="105"/>
        </w:rPr>
        <w:t>o make </w:t>
      </w:r>
      <w:r>
        <w:rPr>
          <w:color w:val="4D4B4F"/>
          <w:w w:val="105"/>
        </w:rPr>
        <w:t>written representation </w:t>
      </w:r>
      <w:r>
        <w:rPr>
          <w:color w:val="5D5D62"/>
          <w:w w:val="105"/>
        </w:rPr>
        <w:t>in </w:t>
      </w:r>
      <w:r>
        <w:rPr>
          <w:color w:val="4D4B4F"/>
          <w:w w:val="105"/>
        </w:rPr>
        <w:t>respect </w:t>
      </w:r>
      <w:r>
        <w:rPr>
          <w:color w:val="5D5D62"/>
          <w:w w:val="105"/>
        </w:rPr>
        <w:t>of </w:t>
      </w:r>
      <w:r>
        <w:rPr>
          <w:color w:val="4D4B4F"/>
          <w:w w:val="105"/>
        </w:rPr>
        <w:t>these </w:t>
      </w:r>
      <w:r>
        <w:rPr>
          <w:color w:val="5D5D62"/>
          <w:w w:val="105"/>
        </w:rPr>
        <w:t>applications should address the correspondenc</w:t>
      </w:r>
      <w:r>
        <w:rPr>
          <w:color w:val="38363B"/>
          <w:w w:val="105"/>
        </w:rPr>
        <w:t>e </w:t>
      </w:r>
      <w:r>
        <w:rPr>
          <w:color w:val="4D4B4F"/>
          <w:w w:val="105"/>
        </w:rPr>
        <w:t>by 30 January </w:t>
      </w:r>
      <w:r>
        <w:rPr>
          <w:color w:val="38363B"/>
          <w:w w:val="105"/>
        </w:rPr>
        <w:t>2012 </w:t>
      </w:r>
      <w:r>
        <w:rPr>
          <w:color w:val="4D4B4F"/>
          <w:w w:val="105"/>
        </w:rPr>
        <w:t>to</w:t>
      </w:r>
      <w:r>
        <w:rPr>
          <w:color w:val="8A8993"/>
          <w:w w:val="105"/>
        </w:rPr>
        <w:t>: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700"/>
          <w:pgMar w:top="920" w:bottom="280" w:left="1120" w:right="1540"/>
        </w:sectPr>
      </w:pPr>
    </w:p>
    <w:p>
      <w:pPr>
        <w:pStyle w:val="BodyText"/>
        <w:spacing w:before="94"/>
        <w:ind w:left="637"/>
      </w:pPr>
      <w:r>
        <w:rPr>
          <w:color w:val="4D4B4F"/>
          <w:w w:val="105"/>
        </w:rPr>
        <w:t>Broker </w:t>
      </w:r>
      <w:r>
        <w:rPr>
          <w:color w:val="5D5D62"/>
          <w:w w:val="105"/>
        </w:rPr>
        <w:t>Licensing</w:t>
      </w:r>
    </w:p>
    <w:p>
      <w:pPr>
        <w:pStyle w:val="BodyText"/>
        <w:spacing w:line="264" w:lineRule="auto" w:before="12"/>
        <w:ind w:left="633" w:firstLine="8"/>
      </w:pPr>
      <w:r>
        <w:rPr>
          <w:color w:val="5D5D62"/>
          <w:w w:val="105"/>
        </w:rPr>
        <w:t>Australian Customs Service 5 Constitution Avenue</w:t>
      </w:r>
    </w:p>
    <w:p>
      <w:pPr>
        <w:pStyle w:val="BodyText"/>
        <w:spacing w:line="199" w:lineRule="exact"/>
        <w:ind w:left="632"/>
      </w:pPr>
      <w:r>
        <w:rPr>
          <w:color w:val="5D5D62"/>
          <w:w w:val="110"/>
        </w:rPr>
        <w:t>CANBERRA ACT 2601</w:t>
      </w:r>
    </w:p>
    <w:p>
      <w:pPr>
        <w:pStyle w:val="BodyText"/>
        <w:spacing w:before="1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ind w:left="632"/>
      </w:pPr>
      <w:r>
        <w:rPr>
          <w:color w:val="4D4B4F"/>
          <w:w w:val="110"/>
        </w:rPr>
        <w:t>Or </w:t>
      </w:r>
      <w:r>
        <w:rPr>
          <w:color w:val="5D5D62"/>
          <w:w w:val="110"/>
        </w:rPr>
        <w:t>email</w:t>
      </w:r>
      <w:r>
        <w:rPr>
          <w:color w:val="8A8993"/>
          <w:w w:val="110"/>
        </w:rPr>
        <w:t>: </w:t>
      </w:r>
      <w:hyperlink r:id="rId6">
        <w:r>
          <w:rPr>
            <w:color w:val="6B77BA"/>
            <w:w w:val="110"/>
            <w:u w:val="thick" w:color="6B77BA"/>
          </w:rPr>
          <w:t>brokers</w:t>
        </w:r>
        <w:r>
          <w:rPr>
            <w:color w:val="8793D1"/>
            <w:w w:val="110"/>
            <w:u w:val="thick" w:color="6B77BA"/>
          </w:rPr>
          <w:t>.</w:t>
        </w:r>
        <w:r>
          <w:rPr>
            <w:color w:val="6B77BA"/>
            <w:w w:val="110"/>
            <w:u w:val="thick" w:color="6B77BA"/>
          </w:rPr>
          <w:t>licensing@customs</w:t>
        </w:r>
        <w:r>
          <w:rPr>
            <w:color w:val="8793D1"/>
            <w:w w:val="110"/>
            <w:u w:val="thick" w:color="6B77BA"/>
          </w:rPr>
          <w:t>.</w:t>
        </w:r>
        <w:r>
          <w:rPr>
            <w:color w:val="6B77BA"/>
            <w:w w:val="110"/>
            <w:u w:val="thick" w:color="6B77BA"/>
          </w:rPr>
          <w:t>gov</w:t>
        </w:r>
        <w:r>
          <w:rPr>
            <w:color w:val="8793D1"/>
            <w:w w:val="110"/>
            <w:u w:val="thick" w:color="6B77BA"/>
          </w:rPr>
          <w:t>.</w:t>
        </w:r>
        <w:r>
          <w:rPr>
            <w:color w:val="6B77BA"/>
            <w:w w:val="110"/>
            <w:u w:val="thick" w:color="6B77BA"/>
          </w:rPr>
          <w:t>au</w:t>
        </w:r>
      </w:hyperlink>
    </w:p>
    <w:p>
      <w:pPr>
        <w:spacing w:after="0"/>
        <w:sectPr>
          <w:type w:val="continuous"/>
          <w:pgSz w:w="11900" w:h="16700"/>
          <w:pgMar w:top="920" w:bottom="280" w:left="1120" w:right="1540"/>
          <w:cols w:num="2" w:equalWidth="0">
            <w:col w:w="3162" w:space="1219"/>
            <w:col w:w="4859"/>
          </w:cols>
        </w:sectPr>
      </w:pPr>
    </w:p>
    <w:p>
      <w:pPr>
        <w:pStyle w:val="BodyText"/>
        <w:rPr>
          <w:sz w:val="13"/>
        </w:rPr>
      </w:pPr>
      <w:r>
        <w:rPr/>
        <w:pict>
          <v:line style="position:absolute;mso-position-horizontal-relative:page;mso-position-vertical-relative:page;z-index:15729152" from="17.81131pt,128.830643pt" to="584.884887pt,128.830643pt" stroked="true" strokeweight="6.729959pt" strokecolor="#000000">
            <v:stroke dashstyle="solid"/>
            <w10:wrap type="none"/>
          </v:line>
        </w:pict>
      </w:r>
    </w:p>
    <w:p>
      <w:pPr>
        <w:pStyle w:val="BodyText"/>
        <w:spacing w:line="249" w:lineRule="auto" w:before="94"/>
        <w:ind w:left="625" w:right="61" w:firstLine="1"/>
      </w:pPr>
      <w:r>
        <w:rPr>
          <w:color w:val="5D5D62"/>
          <w:w w:val="110"/>
        </w:rPr>
        <w:t>Principles of procedural fairness in respect of information </w:t>
      </w:r>
      <w:r>
        <w:rPr>
          <w:color w:val="4D4B4F"/>
          <w:w w:val="110"/>
        </w:rPr>
        <w:t>that </w:t>
      </w:r>
      <w:r>
        <w:rPr>
          <w:color w:val="5D5D62"/>
          <w:w w:val="110"/>
        </w:rPr>
        <w:t>is </w:t>
      </w:r>
      <w:r>
        <w:rPr>
          <w:color w:val="4D4B4F"/>
          <w:w w:val="110"/>
        </w:rPr>
        <w:t>potentially </w:t>
      </w:r>
      <w:r>
        <w:rPr>
          <w:color w:val="5D5D62"/>
          <w:w w:val="110"/>
        </w:rPr>
        <w:t>adverse to </w:t>
      </w:r>
      <w:r>
        <w:rPr>
          <w:color w:val="4D4B4F"/>
          <w:w w:val="110"/>
        </w:rPr>
        <w:t>the </w:t>
      </w:r>
      <w:r>
        <w:rPr>
          <w:color w:val="5D5D62"/>
          <w:w w:val="110"/>
        </w:rPr>
        <w:t>applicant</w:t>
      </w:r>
      <w:r>
        <w:rPr>
          <w:color w:val="5D5D62"/>
          <w:spacing w:val="-26"/>
          <w:w w:val="110"/>
        </w:rPr>
        <w:t> </w:t>
      </w:r>
      <w:r>
        <w:rPr>
          <w:color w:val="5D5D62"/>
          <w:w w:val="110"/>
        </w:rPr>
        <w:t>will</w:t>
      </w:r>
      <w:r>
        <w:rPr>
          <w:color w:val="5D5D62"/>
          <w:spacing w:val="-28"/>
          <w:w w:val="110"/>
        </w:rPr>
        <w:t> </w:t>
      </w:r>
      <w:r>
        <w:rPr>
          <w:color w:val="5D5D62"/>
          <w:w w:val="110"/>
        </w:rPr>
        <w:t>be</w:t>
      </w:r>
      <w:r>
        <w:rPr>
          <w:color w:val="5D5D62"/>
          <w:spacing w:val="-29"/>
          <w:w w:val="110"/>
        </w:rPr>
        <w:t> </w:t>
      </w:r>
      <w:r>
        <w:rPr>
          <w:color w:val="5D5D62"/>
          <w:w w:val="110"/>
        </w:rPr>
        <w:t>applied</w:t>
      </w:r>
      <w:r>
        <w:rPr>
          <w:color w:val="5D5D62"/>
          <w:spacing w:val="-22"/>
          <w:w w:val="110"/>
        </w:rPr>
        <w:t> </w:t>
      </w:r>
      <w:r>
        <w:rPr>
          <w:color w:val="5D5D62"/>
          <w:w w:val="110"/>
        </w:rPr>
        <w:t>and</w:t>
      </w:r>
      <w:r>
        <w:rPr>
          <w:color w:val="5D5D62"/>
          <w:spacing w:val="-34"/>
          <w:w w:val="110"/>
        </w:rPr>
        <w:t> </w:t>
      </w:r>
      <w:r>
        <w:rPr>
          <w:color w:val="4D4B4F"/>
          <w:w w:val="110"/>
        </w:rPr>
        <w:t>if</w:t>
      </w:r>
      <w:r>
        <w:rPr>
          <w:color w:val="4D4B4F"/>
          <w:spacing w:val="-25"/>
          <w:w w:val="110"/>
        </w:rPr>
        <w:t> </w:t>
      </w:r>
      <w:r>
        <w:rPr>
          <w:color w:val="5D5D62"/>
          <w:w w:val="110"/>
        </w:rPr>
        <w:t>information</w:t>
      </w:r>
      <w:r>
        <w:rPr>
          <w:color w:val="5D5D62"/>
          <w:spacing w:val="-25"/>
          <w:w w:val="110"/>
        </w:rPr>
        <w:t> </w:t>
      </w:r>
      <w:r>
        <w:rPr>
          <w:color w:val="5D5D62"/>
          <w:w w:val="110"/>
        </w:rPr>
        <w:t>is</w:t>
      </w:r>
      <w:r>
        <w:rPr>
          <w:color w:val="5D5D62"/>
          <w:spacing w:val="-21"/>
          <w:w w:val="110"/>
        </w:rPr>
        <w:t> </w:t>
      </w:r>
      <w:r>
        <w:rPr>
          <w:color w:val="5D5D62"/>
          <w:w w:val="110"/>
        </w:rPr>
        <w:t>received</w:t>
      </w:r>
      <w:r>
        <w:rPr>
          <w:color w:val="5D5D62"/>
          <w:spacing w:val="-22"/>
          <w:w w:val="110"/>
        </w:rPr>
        <w:t> </w:t>
      </w:r>
      <w:r>
        <w:rPr>
          <w:color w:val="4D4B4F"/>
          <w:w w:val="110"/>
        </w:rPr>
        <w:t>that</w:t>
      </w:r>
      <w:r>
        <w:rPr>
          <w:color w:val="4D4B4F"/>
          <w:spacing w:val="-26"/>
          <w:w w:val="110"/>
        </w:rPr>
        <w:t> </w:t>
      </w:r>
      <w:r>
        <w:rPr>
          <w:color w:val="4D4B4F"/>
          <w:w w:val="110"/>
        </w:rPr>
        <w:t>is</w:t>
      </w:r>
      <w:r>
        <w:rPr>
          <w:color w:val="4D4B4F"/>
          <w:spacing w:val="-24"/>
          <w:w w:val="110"/>
        </w:rPr>
        <w:t> </w:t>
      </w:r>
      <w:r>
        <w:rPr>
          <w:color w:val="5D5D62"/>
          <w:w w:val="110"/>
        </w:rPr>
        <w:t>considered</w:t>
      </w:r>
      <w:r>
        <w:rPr>
          <w:color w:val="5D5D62"/>
          <w:spacing w:val="-25"/>
          <w:w w:val="110"/>
        </w:rPr>
        <w:t> </w:t>
      </w:r>
      <w:r>
        <w:rPr>
          <w:color w:val="5D5D62"/>
          <w:w w:val="110"/>
        </w:rPr>
        <w:t>credible</w:t>
      </w:r>
      <w:r>
        <w:rPr>
          <w:color w:val="8A8993"/>
          <w:w w:val="110"/>
        </w:rPr>
        <w:t>,</w:t>
      </w:r>
      <w:r>
        <w:rPr>
          <w:color w:val="8A8993"/>
          <w:spacing w:val="-23"/>
          <w:w w:val="110"/>
        </w:rPr>
        <w:t> </w:t>
      </w:r>
      <w:r>
        <w:rPr>
          <w:color w:val="5D5D62"/>
          <w:w w:val="110"/>
        </w:rPr>
        <w:t>relevant</w:t>
      </w:r>
      <w:r>
        <w:rPr>
          <w:color w:val="5D5D62"/>
          <w:spacing w:val="-25"/>
          <w:w w:val="110"/>
        </w:rPr>
        <w:t> </w:t>
      </w:r>
      <w:r>
        <w:rPr>
          <w:color w:val="5D5D62"/>
          <w:w w:val="110"/>
        </w:rPr>
        <w:t>and significant</w:t>
      </w:r>
      <w:r>
        <w:rPr>
          <w:color w:val="8A8993"/>
          <w:w w:val="110"/>
        </w:rPr>
        <w:t>,</w:t>
      </w:r>
      <w:r>
        <w:rPr>
          <w:color w:val="8A8993"/>
          <w:spacing w:val="-21"/>
          <w:w w:val="110"/>
        </w:rPr>
        <w:t> </w:t>
      </w:r>
      <w:r>
        <w:rPr>
          <w:color w:val="5D5D62"/>
          <w:w w:val="110"/>
        </w:rPr>
        <w:t>the</w:t>
      </w:r>
      <w:r>
        <w:rPr>
          <w:color w:val="5D5D62"/>
          <w:spacing w:val="-23"/>
          <w:w w:val="110"/>
        </w:rPr>
        <w:t> </w:t>
      </w:r>
      <w:r>
        <w:rPr>
          <w:color w:val="4D4B4F"/>
          <w:w w:val="110"/>
        </w:rPr>
        <w:t>applicant</w:t>
      </w:r>
      <w:r>
        <w:rPr>
          <w:color w:val="4D4B4F"/>
          <w:spacing w:val="-24"/>
          <w:w w:val="110"/>
        </w:rPr>
        <w:t> </w:t>
      </w:r>
      <w:r>
        <w:rPr>
          <w:color w:val="4D4B4F"/>
          <w:w w:val="110"/>
        </w:rPr>
        <w:t>will</w:t>
      </w:r>
      <w:r>
        <w:rPr>
          <w:color w:val="4D4B4F"/>
          <w:spacing w:val="-25"/>
          <w:w w:val="110"/>
        </w:rPr>
        <w:t> </w:t>
      </w:r>
      <w:r>
        <w:rPr>
          <w:color w:val="5D5D62"/>
          <w:w w:val="110"/>
        </w:rPr>
        <w:t>be</w:t>
      </w:r>
      <w:r>
        <w:rPr>
          <w:color w:val="5D5D62"/>
          <w:spacing w:val="-23"/>
          <w:w w:val="110"/>
        </w:rPr>
        <w:t> </w:t>
      </w:r>
      <w:r>
        <w:rPr>
          <w:color w:val="5D5D62"/>
          <w:w w:val="110"/>
        </w:rPr>
        <w:t>made</w:t>
      </w:r>
      <w:r>
        <w:rPr>
          <w:color w:val="5D5D62"/>
          <w:spacing w:val="-29"/>
          <w:w w:val="110"/>
        </w:rPr>
        <w:t> </w:t>
      </w:r>
      <w:r>
        <w:rPr>
          <w:color w:val="5D5D62"/>
          <w:w w:val="110"/>
        </w:rPr>
        <w:t>aware</w:t>
      </w:r>
      <w:r>
        <w:rPr>
          <w:color w:val="5D5D62"/>
          <w:spacing w:val="-28"/>
          <w:w w:val="110"/>
        </w:rPr>
        <w:t> </w:t>
      </w:r>
      <w:r>
        <w:rPr>
          <w:color w:val="5D5D62"/>
          <w:w w:val="110"/>
        </w:rPr>
        <w:t>of</w:t>
      </w:r>
      <w:r>
        <w:rPr>
          <w:color w:val="5D5D62"/>
          <w:spacing w:val="-18"/>
          <w:w w:val="110"/>
        </w:rPr>
        <w:t> </w:t>
      </w:r>
      <w:r>
        <w:rPr>
          <w:color w:val="4D4B4F"/>
          <w:w w:val="110"/>
        </w:rPr>
        <w:t>the</w:t>
      </w:r>
      <w:r>
        <w:rPr>
          <w:color w:val="4D4B4F"/>
          <w:spacing w:val="-21"/>
          <w:w w:val="110"/>
        </w:rPr>
        <w:t> </w:t>
      </w:r>
      <w:r>
        <w:rPr>
          <w:color w:val="5D5D62"/>
          <w:w w:val="110"/>
        </w:rPr>
        <w:t>substance</w:t>
      </w:r>
      <w:r>
        <w:rPr>
          <w:color w:val="5D5D62"/>
          <w:spacing w:val="-22"/>
          <w:w w:val="110"/>
        </w:rPr>
        <w:t> </w:t>
      </w:r>
      <w:r>
        <w:rPr>
          <w:color w:val="4D4B4F"/>
          <w:w w:val="110"/>
        </w:rPr>
        <w:t>of</w:t>
      </w:r>
      <w:r>
        <w:rPr>
          <w:color w:val="4D4B4F"/>
          <w:spacing w:val="-9"/>
          <w:w w:val="110"/>
        </w:rPr>
        <w:t> </w:t>
      </w:r>
      <w:r>
        <w:rPr>
          <w:color w:val="4D4B4F"/>
          <w:w w:val="110"/>
        </w:rPr>
        <w:t>the</w:t>
      </w:r>
      <w:r>
        <w:rPr>
          <w:color w:val="4D4B4F"/>
          <w:spacing w:val="-27"/>
          <w:w w:val="110"/>
        </w:rPr>
        <w:t> </w:t>
      </w:r>
      <w:r>
        <w:rPr>
          <w:color w:val="5D5D62"/>
          <w:w w:val="110"/>
        </w:rPr>
        <w:t>representation</w:t>
      </w:r>
      <w:r>
        <w:rPr>
          <w:color w:val="5D5D62"/>
          <w:spacing w:val="-29"/>
          <w:w w:val="110"/>
        </w:rPr>
        <w:t> </w:t>
      </w:r>
      <w:r>
        <w:rPr>
          <w:color w:val="5D5D62"/>
          <w:w w:val="110"/>
        </w:rPr>
        <w:t>and</w:t>
      </w:r>
      <w:r>
        <w:rPr>
          <w:color w:val="5D5D62"/>
          <w:spacing w:val="-27"/>
          <w:w w:val="110"/>
        </w:rPr>
        <w:t> </w:t>
      </w:r>
      <w:r>
        <w:rPr>
          <w:color w:val="4D4B4F"/>
          <w:w w:val="110"/>
        </w:rPr>
        <w:t>given </w:t>
      </w:r>
      <w:r>
        <w:rPr>
          <w:color w:val="5D5D62"/>
          <w:w w:val="110"/>
        </w:rPr>
        <w:t>the</w:t>
      </w:r>
      <w:r>
        <w:rPr>
          <w:color w:val="5D5D62"/>
          <w:spacing w:val="-12"/>
          <w:w w:val="110"/>
        </w:rPr>
        <w:t> </w:t>
      </w:r>
      <w:r>
        <w:rPr>
          <w:color w:val="5D5D62"/>
          <w:w w:val="110"/>
        </w:rPr>
        <w:t>opportunity</w:t>
      </w:r>
      <w:r>
        <w:rPr>
          <w:color w:val="5D5D62"/>
          <w:spacing w:val="3"/>
          <w:w w:val="110"/>
        </w:rPr>
        <w:t> </w:t>
      </w:r>
      <w:r>
        <w:rPr>
          <w:color w:val="5D5D62"/>
          <w:w w:val="110"/>
        </w:rPr>
        <w:t>to</w:t>
      </w:r>
      <w:r>
        <w:rPr>
          <w:color w:val="5D5D62"/>
          <w:spacing w:val="-15"/>
          <w:w w:val="110"/>
        </w:rPr>
        <w:t> </w:t>
      </w:r>
      <w:r>
        <w:rPr>
          <w:color w:val="5D5D62"/>
          <w:w w:val="110"/>
        </w:rPr>
        <w:t>respond</w:t>
      </w:r>
      <w:r>
        <w:rPr>
          <w:color w:val="5D5D62"/>
          <w:spacing w:val="-1"/>
          <w:w w:val="110"/>
        </w:rPr>
        <w:t> </w:t>
      </w:r>
      <w:r>
        <w:rPr>
          <w:color w:val="5D5D62"/>
          <w:w w:val="110"/>
        </w:rPr>
        <w:t>to</w:t>
      </w:r>
      <w:r>
        <w:rPr>
          <w:color w:val="5D5D62"/>
          <w:spacing w:val="-9"/>
          <w:w w:val="110"/>
        </w:rPr>
        <w:t> </w:t>
      </w:r>
      <w:r>
        <w:rPr>
          <w:color w:val="5D5D62"/>
          <w:w w:val="110"/>
        </w:rPr>
        <w:t>the</w:t>
      </w:r>
      <w:r>
        <w:rPr>
          <w:color w:val="5D5D62"/>
          <w:spacing w:val="-17"/>
          <w:w w:val="110"/>
        </w:rPr>
        <w:t> </w:t>
      </w:r>
      <w:r>
        <w:rPr>
          <w:color w:val="4D4B4F"/>
          <w:spacing w:val="-3"/>
          <w:w w:val="110"/>
        </w:rPr>
        <w:t>representation</w:t>
      </w:r>
      <w:r>
        <w:rPr>
          <w:color w:val="8A8993"/>
          <w:spacing w:val="-3"/>
          <w:w w:val="11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54" w:lineRule="auto"/>
        <w:ind w:left="622"/>
      </w:pPr>
      <w:r>
        <w:rPr>
          <w:color w:val="5D5D62"/>
          <w:w w:val="105"/>
        </w:rPr>
        <w:t>Applicants will not be provided </w:t>
      </w:r>
      <w:r>
        <w:rPr>
          <w:color w:val="4D4B4F"/>
          <w:w w:val="105"/>
        </w:rPr>
        <w:t>with </w:t>
      </w:r>
      <w:r>
        <w:rPr>
          <w:color w:val="5D5D62"/>
          <w:w w:val="105"/>
        </w:rPr>
        <w:t>a copy </w:t>
      </w:r>
      <w:r>
        <w:rPr>
          <w:color w:val="4D4B4F"/>
          <w:w w:val="105"/>
        </w:rPr>
        <w:t>of the </w:t>
      </w:r>
      <w:r>
        <w:rPr>
          <w:color w:val="5D5D62"/>
          <w:w w:val="105"/>
        </w:rPr>
        <w:t>comm</w:t>
      </w:r>
      <w:r>
        <w:rPr>
          <w:color w:val="38363B"/>
          <w:w w:val="105"/>
        </w:rPr>
        <w:t>un</w:t>
      </w:r>
      <w:r>
        <w:rPr>
          <w:color w:val="5D5D62"/>
          <w:w w:val="105"/>
        </w:rPr>
        <w:t>ication </w:t>
      </w:r>
      <w:r>
        <w:rPr>
          <w:color w:val="4D4B4F"/>
          <w:w w:val="105"/>
        </w:rPr>
        <w:t>and details of </w:t>
      </w:r>
      <w:r>
        <w:rPr>
          <w:color w:val="5D5D62"/>
          <w:w w:val="105"/>
        </w:rPr>
        <w:t>its au</w:t>
      </w:r>
      <w:r>
        <w:rPr>
          <w:color w:val="38363B"/>
          <w:w w:val="105"/>
        </w:rPr>
        <w:t>thor </w:t>
      </w:r>
      <w:r>
        <w:rPr>
          <w:color w:val="4D4B4F"/>
          <w:w w:val="105"/>
        </w:rPr>
        <w:t>unless </w:t>
      </w:r>
      <w:r>
        <w:rPr>
          <w:color w:val="5D5D62"/>
          <w:w w:val="105"/>
        </w:rPr>
        <w:t>Customs and Border Protection is </w:t>
      </w:r>
      <w:r>
        <w:rPr>
          <w:color w:val="4D4B4F"/>
          <w:w w:val="105"/>
        </w:rPr>
        <w:t>authorised by the author to fully disclose </w:t>
      </w:r>
      <w:r>
        <w:rPr>
          <w:color w:val="38363B"/>
          <w:w w:val="105"/>
        </w:rPr>
        <w:t>the </w:t>
      </w:r>
      <w:r>
        <w:rPr>
          <w:color w:val="5D5D62"/>
          <w:w w:val="105"/>
        </w:rPr>
        <w:t>representation</w:t>
      </w:r>
      <w:r>
        <w:rPr>
          <w:color w:val="7B7C82"/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54" w:lineRule="auto"/>
        <w:ind w:left="607" w:right="6596"/>
      </w:pPr>
      <w:r>
        <w:rPr>
          <w:color w:val="5D5D62"/>
          <w:w w:val="110"/>
        </w:rPr>
        <w:t>Brendan Tegg Director</w:t>
      </w:r>
    </w:p>
    <w:p>
      <w:pPr>
        <w:pStyle w:val="BodyText"/>
        <w:spacing w:line="249" w:lineRule="auto"/>
        <w:ind w:left="611" w:right="5537" w:firstLine="1"/>
      </w:pPr>
      <w:r>
        <w:rPr>
          <w:color w:val="5D5D62"/>
          <w:w w:val="105"/>
        </w:rPr>
        <w:t>Compliance </w:t>
      </w:r>
      <w:r>
        <w:rPr>
          <w:color w:val="4D4B4F"/>
          <w:w w:val="105"/>
        </w:rPr>
        <w:t>Policy </w:t>
      </w:r>
      <w:r>
        <w:rPr>
          <w:color w:val="5D5D62"/>
          <w:w w:val="105"/>
          <w:sz w:val="20"/>
        </w:rPr>
        <w:t>&amp; </w:t>
      </w:r>
      <w:r>
        <w:rPr>
          <w:color w:val="5D5D62"/>
          <w:w w:val="105"/>
        </w:rPr>
        <w:t>Development </w:t>
      </w:r>
      <w:r>
        <w:rPr>
          <w:color w:val="5D5D62"/>
          <w:w w:val="110"/>
        </w:rPr>
        <w:t>for</w:t>
      </w:r>
    </w:p>
    <w:p>
      <w:pPr>
        <w:pStyle w:val="BodyText"/>
        <w:spacing w:before="3"/>
        <w:ind w:left="613"/>
      </w:pPr>
      <w:r>
        <w:rPr>
          <w:color w:val="5D5D62"/>
          <w:w w:val="105"/>
        </w:rPr>
        <w:t>Chief Executive Officer</w:t>
      </w:r>
    </w:p>
    <w:p>
      <w:pPr>
        <w:pStyle w:val="BodyText"/>
        <w:spacing w:before="36"/>
        <w:ind w:left="574"/>
      </w:pPr>
      <w:r>
        <w:rPr>
          <w:rFonts w:ascii="Times New Roman"/>
          <w:i/>
          <w:color w:val="8A8993"/>
          <w:w w:val="105"/>
          <w:sz w:val="31"/>
        </w:rPr>
        <w:t>I( </w:t>
      </w:r>
      <w:r>
        <w:rPr>
          <w:color w:val="5D5D62"/>
          <w:w w:val="105"/>
        </w:rPr>
        <w:t>January 2012</w:t>
      </w:r>
    </w:p>
    <w:sectPr>
      <w:type w:val="continuous"/>
      <w:pgSz w:w="11900" w:h="16700"/>
      <w:pgMar w:top="920" w:bottom="280" w:left="112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Wingdings">
    <w:altName w:val="Wingdings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04"/>
      <w:outlineLvl w:val="1"/>
    </w:pPr>
    <w:rPr>
      <w:rFonts w:ascii="Arial" w:hAnsi="Arial" w:eastAsia="Arial" w:cs="Arial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1621" w:hanging="10"/>
    </w:pPr>
    <w:rPr>
      <w:rFonts w:ascii="Times New Roman" w:hAnsi="Times New Roman" w:eastAsia="Times New Roman" w:cs="Times New Roman"/>
      <w:b/>
      <w:bCs/>
      <w:sz w:val="27"/>
      <w:szCs w:val="27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customs.gov.a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2020-12-09T23:00:50Z</dcterms:created>
  <dcterms:modified xsi:type="dcterms:W3CDTF">2020-12-09T23:00:50Z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2012-01-10T00:00:00Z</vt:filetime>
  </property>
  <property fmtid="{D5CDD505-2E9C-101B-9397-08002B2CF9AE}" pid="3" name="LastSaved">
    <vt:filetime>2012-01-10T00:00:00Z</vt:filetime>
  </property>
</Properties>
</file>