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before="30"/>
        <w:ind w:left="1612"/>
      </w:pPr>
      <w:r>
        <w:rPr/>
        <w:pict>
          <v:rect style="position:absolute;margin-left:83.639999pt;margin-top:34.681229pt;width:428.03999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2012/56</w:t>
      </w:r>
    </w:p>
    <w:p>
      <w:pPr>
        <w:pStyle w:val="Title"/>
      </w:pPr>
      <w:r>
        <w:rPr/>
        <w:t>Application for Customs Broker Licence</w:t>
      </w:r>
    </w:p>
    <w:p>
      <w:pPr>
        <w:pStyle w:val="BodyText"/>
        <w:spacing w:before="2"/>
        <w:rPr>
          <w:b/>
          <w:sz w:val="23"/>
        </w:rPr>
      </w:pPr>
    </w:p>
    <w:p>
      <w:pPr>
        <w:pStyle w:val="BodyText"/>
        <w:spacing w:line="235" w:lineRule="auto"/>
        <w:ind w:left="1521" w:right="2137"/>
      </w:pPr>
      <w:r>
        <w:rPr/>
        <w:t>The following individuals have applied to the Chief Executive Officer for a customs broker licence.</w:t>
      </w:r>
    </w:p>
    <w:p>
      <w:pPr>
        <w:pStyle w:val="BodyText"/>
      </w:pPr>
    </w:p>
    <w:p>
      <w:pPr>
        <w:pStyle w:val="BodyText"/>
      </w:pPr>
    </w:p>
    <w:p>
      <w:pPr>
        <w:pStyle w:val="BodyText"/>
        <w:spacing w:before="2"/>
        <w:rPr>
          <w:sz w:val="18"/>
        </w:rPr>
      </w:pPr>
    </w:p>
    <w:p>
      <w:pPr>
        <w:spacing w:before="0"/>
        <w:ind w:left="2500" w:right="0" w:firstLine="0"/>
        <w:jc w:val="left"/>
        <w:rPr>
          <w:b/>
          <w:sz w:val="20"/>
        </w:rPr>
      </w:pPr>
      <w:r>
        <w:rPr>
          <w:b/>
          <w:sz w:val="20"/>
          <w:u w:val="thick"/>
        </w:rPr>
        <w:t>INDIVIDUAL</w:t>
      </w:r>
    </w:p>
    <w:p>
      <w:pPr>
        <w:pStyle w:val="BodyText"/>
        <w:spacing w:line="235" w:lineRule="auto" w:before="118"/>
        <w:ind w:left="2500" w:right="6861"/>
      </w:pPr>
      <w:r>
        <w:rPr/>
        <w:t>SORIANO, Rockie Loise MURPHY, Liza</w:t>
      </w:r>
    </w:p>
    <w:p>
      <w:pPr>
        <w:pStyle w:val="BodyText"/>
        <w:spacing w:line="231" w:lineRule="exact"/>
        <w:ind w:left="2500"/>
      </w:pPr>
      <w:r>
        <w:rPr/>
        <w:t>NEHME, Naim</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5"/>
        </w:rPr>
      </w:pPr>
    </w:p>
    <w:p>
      <w:pPr>
        <w:pStyle w:val="BodyText"/>
        <w:spacing w:line="235" w:lineRule="auto"/>
        <w:ind w:left="1521" w:right="1714"/>
      </w:pPr>
      <w:r>
        <w:rPr/>
        <w:t>Any persons wishing to make written representation in respect of these applications should address the correspondence by 23 October 2012 to:</w:t>
      </w:r>
    </w:p>
    <w:p>
      <w:pPr>
        <w:pStyle w:val="BodyText"/>
        <w:spacing w:before="10"/>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5" w:lineRule="auto" w:before="1"/>
        <w:ind w:left="1521" w:right="-20"/>
      </w:pPr>
      <w:r>
        <w:rPr/>
        <w:t>Australian Customs and Border Protection Service 5 Constitution Avenue</w:t>
      </w:r>
    </w:p>
    <w:p>
      <w:pPr>
        <w:pStyle w:val="BodyText"/>
        <w:spacing w:line="229" w:lineRule="exact"/>
        <w:ind w:left="1521"/>
      </w:pPr>
      <w:r>
        <w:rPr/>
        <w:t>CANBERRA ACT 2601</w:t>
      </w:r>
    </w:p>
    <w:p>
      <w:pPr>
        <w:pStyle w:val="BodyText"/>
        <w:spacing w:before="6"/>
        <w:rPr>
          <w:sz w:val="15"/>
        </w:rPr>
      </w:pPr>
      <w:r>
        <w:rPr/>
        <w:br w:type="column"/>
      </w:r>
      <w:r>
        <w:rPr>
          <w:sz w:val="15"/>
        </w:rPr>
      </w:r>
    </w:p>
    <w:p>
      <w:pPr>
        <w:pStyle w:val="BodyText"/>
        <w:spacing w:line="235" w:lineRule="auto" w:before="1"/>
        <w:ind w:left="650" w:right="1150"/>
      </w:pPr>
      <w:r>
        <w:rPr/>
        <w:t>Or email: </w:t>
      </w:r>
      <w:hyperlink r:id="rId6">
        <w:r>
          <w:rPr>
            <w:color w:val="0000FF"/>
            <w:w w:val="95"/>
            <w:u w:val="single" w:color="0000FF"/>
          </w:rPr>
          <w:t>brokers.licensing@customs.gov.au</w:t>
        </w:r>
      </w:hyperlink>
    </w:p>
    <w:p>
      <w:pPr>
        <w:spacing w:after="0" w:line="235" w:lineRule="auto"/>
        <w:sectPr>
          <w:type w:val="continuous"/>
          <w:pgSz w:w="11900" w:h="16840"/>
          <w:pgMar w:top="1140" w:bottom="280" w:left="180" w:right="160"/>
          <w:cols w:num="2" w:equalWidth="0">
            <w:col w:w="5979" w:space="40"/>
            <w:col w:w="5541"/>
          </w:cols>
        </w:sectPr>
      </w:pPr>
    </w:p>
    <w:p>
      <w:pPr>
        <w:pStyle w:val="BodyText"/>
        <w:spacing w:before="9"/>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5"/>
        <w:rPr>
          <w:sz w:val="19"/>
        </w:rPr>
      </w:pPr>
    </w:p>
    <w:p>
      <w:pPr>
        <w:pStyle w:val="BodyText"/>
        <w:spacing w:line="235" w:lineRule="auto"/>
        <w:ind w:left="1521" w:right="155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spacing w:before="10"/>
        <w:rPr>
          <w:sz w:val="28"/>
        </w:rPr>
      </w:pPr>
    </w:p>
    <w:p>
      <w:pPr>
        <w:pStyle w:val="BodyText"/>
        <w:spacing w:before="1"/>
        <w:ind w:left="1521"/>
      </w:pPr>
      <w:r>
        <w:rPr/>
        <w:t>[Signed]</w:t>
      </w:r>
    </w:p>
    <w:p>
      <w:pPr>
        <w:pStyle w:val="BodyText"/>
      </w:pPr>
    </w:p>
    <w:p>
      <w:pPr>
        <w:pStyle w:val="BodyText"/>
      </w:pPr>
    </w:p>
    <w:p>
      <w:pPr>
        <w:pStyle w:val="BodyText"/>
        <w:spacing w:before="8"/>
        <w:rPr>
          <w:sz w:val="18"/>
        </w:rPr>
      </w:pPr>
    </w:p>
    <w:p>
      <w:pPr>
        <w:pStyle w:val="BodyText"/>
        <w:spacing w:line="235" w:lineRule="auto"/>
        <w:ind w:left="1521" w:right="8763"/>
      </w:pPr>
      <w:r>
        <w:rPr/>
        <w:t>Brendan </w:t>
      </w:r>
      <w:r>
        <w:rPr>
          <w:spacing w:val="-3"/>
        </w:rPr>
        <w:t>Tegg </w:t>
      </w:r>
      <w:r>
        <w:rPr/>
        <w:t>Director</w:t>
      </w:r>
    </w:p>
    <w:p>
      <w:pPr>
        <w:pStyle w:val="BodyText"/>
        <w:spacing w:line="235" w:lineRule="auto"/>
        <w:ind w:left="1521" w:right="6750"/>
      </w:pPr>
      <w:r>
        <w:rPr/>
        <w:t>Compliance Policy and Development CANBERRA</w:t>
      </w:r>
      <w:r>
        <w:rPr>
          <w:spacing w:val="55"/>
        </w:rPr>
        <w:t> </w:t>
      </w:r>
      <w:r>
        <w:rPr/>
        <w:t>ACT</w:t>
      </w:r>
    </w:p>
    <w:p>
      <w:pPr>
        <w:pStyle w:val="BodyText"/>
        <w:spacing w:before="114"/>
        <w:ind w:left="1521"/>
      </w:pPr>
      <w:r>
        <w:rPr/>
        <w:t>3 October 2012</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ind w:left="1609" w:right="1622"/>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c8jmd</dc:creator>
  <dc:title>Microsoft Word - ACN 2012-56</dc:title>
  <dcterms:created xsi:type="dcterms:W3CDTF">2020-12-09T22:34:59Z</dcterms:created>
  <dcterms:modified xsi:type="dcterms:W3CDTF">2020-12-09T22:34:59Z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2012-10-03T00:00:00Z</vt:filetime>
  </property>
  <property fmtid="{D5CDD505-2E9C-101B-9397-08002B2CF9AE}" pid="3" name="Creator">
    <vt:lpwstr>PScript5.dll Version 5.2.2</vt:lpwstr>
  </property>
  <property fmtid="{D5CDD505-2E9C-101B-9397-08002B2CF9AE}" pid="4" name="LastSaved">
    <vt:filetime>2020-12-09T00:00:00Z</vt:filetime>
  </property>
</Properties>
</file>