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7"/>
        <w:ind w:left="1608" w:right="1624" w:firstLine="0"/>
        <w:jc w:val="center"/>
        <w:rPr>
          <w:b/>
          <w:sz w:val="20"/>
        </w:rPr>
      </w:pPr>
      <w:r>
        <w:rPr>
          <w:b/>
          <w:color w:val="FF0000"/>
          <w:sz w:val="20"/>
        </w:rPr>
        <w:t>UNCLASSIFIED</w:t>
      </w:r>
    </w:p>
    <w:p>
      <w:pPr>
        <w:pStyle w:val="BodyText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179831</wp:posOffset>
            </wp:positionH>
            <wp:positionV relativeFrom="paragraph">
              <wp:posOffset>214257</wp:posOffset>
            </wp:positionV>
            <wp:extent cx="7171555" cy="108756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1555" cy="1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6"/>
        </w:rPr>
      </w:pPr>
    </w:p>
    <w:p>
      <w:pPr>
        <w:pStyle w:val="Title"/>
        <w:spacing w:line="230" w:lineRule="auto" w:after="21"/>
        <w:ind w:firstLine="0"/>
        <w:jc w:val="center"/>
      </w:pPr>
      <w:r>
        <w:rPr/>
        <w:t>AUSTRALIAN CUSTOMS AND BORDER PROTECTION NOTICE NO. 2013/30</w:t>
      </w:r>
    </w:p>
    <w:p>
      <w:pPr>
        <w:pStyle w:val="BodyText"/>
        <w:spacing w:line="20" w:lineRule="exact"/>
        <w:ind w:left="1492"/>
        <w:rPr>
          <w:sz w:val="2"/>
        </w:rPr>
      </w:pPr>
      <w:r>
        <w:rPr>
          <w:sz w:val="2"/>
        </w:rPr>
        <w:pict>
          <v:group style="width:428.05pt;height:.75pt;mso-position-horizontal-relative:char;mso-position-vertical-relative:line" coordorigin="0,0" coordsize="8561,15">
            <v:rect style="position:absolute;left:0;top:0;width:8561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b/>
          <w:sz w:val="18"/>
        </w:rPr>
      </w:pPr>
    </w:p>
    <w:p>
      <w:pPr>
        <w:pStyle w:val="Title"/>
        <w:spacing w:line="230" w:lineRule="auto" w:before="60"/>
        <w:ind w:left="3904" w:right="2671"/>
      </w:pPr>
      <w:r>
        <w:rPr/>
        <w:t>Australia–United States Free Trade Agreement Amendment to ACN 2004/39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235" w:lineRule="auto" w:before="177"/>
        <w:ind w:left="1521" w:right="2214"/>
      </w:pPr>
      <w:r>
        <w:rPr/>
        <w:t>The purpose of this notice is to replace the Consignment Rule section that was originally provided in ACN 2004/39.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32" w:lineRule="auto"/>
        <w:ind w:left="1521" w:right="1848"/>
      </w:pPr>
      <w:r>
        <w:rPr/>
        <w:t>To more accurately reflect the Australia-United States Free Trade Agreement provisions, the Consignment Rule section in ACN 2004/39 is now replaced by the following: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521"/>
      </w:pPr>
      <w:r>
        <w:rPr>
          <w:u w:val="single"/>
        </w:rPr>
        <w:t>3. Consignment rule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64"/>
        <w:ind w:left="1521"/>
      </w:pPr>
      <w:r>
        <w:rPr/>
        <w:t>In addition to the rules specified above, to be a US originating good, a good must have been: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822" w:val="left" w:leader="none"/>
        </w:tabs>
        <w:spacing w:line="240" w:lineRule="auto" w:before="0" w:after="0"/>
        <w:ind w:left="1821" w:right="0" w:hanging="301"/>
        <w:jc w:val="left"/>
        <w:rPr>
          <w:sz w:val="20"/>
        </w:rPr>
      </w:pPr>
      <w:r>
        <w:rPr>
          <w:sz w:val="20"/>
        </w:rPr>
        <w:t>transported directly to Australia from the US;</w:t>
      </w:r>
      <w:r>
        <w:rPr>
          <w:spacing w:val="-5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1"/>
        </w:numPr>
        <w:tabs>
          <w:tab w:pos="1822" w:val="left" w:leader="none"/>
        </w:tabs>
        <w:spacing w:line="235" w:lineRule="auto" w:before="60" w:after="0"/>
        <w:ind w:left="1521" w:right="1699" w:firstLine="0"/>
        <w:jc w:val="left"/>
        <w:rPr>
          <w:sz w:val="20"/>
        </w:rPr>
      </w:pPr>
      <w:r>
        <w:rPr>
          <w:sz w:val="20"/>
        </w:rPr>
        <w:t>transported</w:t>
      </w:r>
      <w:r>
        <w:rPr>
          <w:spacing w:val="-4"/>
          <w:sz w:val="20"/>
        </w:rPr>
        <w:t> </w:t>
      </w:r>
      <w:r>
        <w:rPr>
          <w:sz w:val="20"/>
        </w:rPr>
        <w:t>through</w:t>
      </w:r>
      <w:r>
        <w:rPr>
          <w:spacing w:val="-1"/>
          <w:sz w:val="20"/>
        </w:rPr>
        <w:t> </w:t>
      </w:r>
      <w:r>
        <w:rPr>
          <w:sz w:val="20"/>
        </w:rPr>
        <w:t>another</w:t>
      </w:r>
      <w:r>
        <w:rPr>
          <w:spacing w:val="-3"/>
          <w:sz w:val="20"/>
        </w:rPr>
        <w:t> </w:t>
      </w:r>
      <w:r>
        <w:rPr>
          <w:sz w:val="20"/>
        </w:rPr>
        <w:t>country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place,</w:t>
      </w:r>
      <w:r>
        <w:rPr>
          <w:spacing w:val="-3"/>
          <w:sz w:val="20"/>
        </w:rPr>
        <w:t> </w:t>
      </w:r>
      <w:r>
        <w:rPr>
          <w:sz w:val="20"/>
        </w:rPr>
        <w:t>provided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good</w:t>
      </w:r>
      <w:r>
        <w:rPr>
          <w:spacing w:val="-3"/>
          <w:sz w:val="20"/>
        </w:rPr>
        <w:t> </w:t>
      </w:r>
      <w:r>
        <w:rPr>
          <w:sz w:val="20"/>
        </w:rPr>
        <w:t>does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country</w:t>
      </w:r>
      <w:r>
        <w:rPr>
          <w:spacing w:val="-6"/>
          <w:sz w:val="20"/>
        </w:rPr>
        <w:t> </w:t>
      </w:r>
      <w:r>
        <w:rPr>
          <w:sz w:val="20"/>
        </w:rPr>
        <w:t>or place undergo operations other than unloading, reloading or operations to preserve it in good condition or any other operation that is necessary for the good to be transported to</w:t>
      </w:r>
      <w:r>
        <w:rPr>
          <w:spacing w:val="-35"/>
          <w:sz w:val="20"/>
        </w:rPr>
        <w:t> </w:t>
      </w:r>
      <w:r>
        <w:rPr>
          <w:sz w:val="20"/>
        </w:rPr>
        <w:t>Australia.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468" w:lineRule="auto"/>
        <w:ind w:left="1521" w:right="2671"/>
      </w:pPr>
      <w:r>
        <w:rPr/>
        <w:t>ACN 2004/39 is available at: </w:t>
      </w:r>
      <w:hyperlink r:id="rId6">
        <w:r>
          <w:rPr>
            <w:color w:val="0000FF"/>
            <w:w w:val="95"/>
            <w:u w:val="single" w:color="0000FF"/>
          </w:rPr>
          <w:t>http://www.customs.gov.au/webdata/resources/notices/ACN04039.pdf</w:t>
        </w:r>
      </w:hyperlink>
    </w:p>
    <w:p>
      <w:pPr>
        <w:pStyle w:val="BodyText"/>
        <w:spacing w:line="235" w:lineRule="auto" w:before="6"/>
        <w:ind w:left="1521" w:right="887"/>
      </w:pPr>
      <w:r>
        <w:rPr/>
        <w:t>Inquiries concerning this notice may be directed to Manager Trade Facilitation Agreements on telephone number (02) 6275 5821.</w:t>
      </w:r>
    </w:p>
    <w:p>
      <w:pPr>
        <w:pStyle w:val="BodyText"/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1521"/>
      </w:pPr>
      <w:r>
        <w:rPr/>
        <w:t>(signed)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33" w:lineRule="exact"/>
        <w:ind w:left="1521"/>
      </w:pPr>
      <w:r>
        <w:rPr/>
        <w:t>David Leonard</w:t>
      </w:r>
    </w:p>
    <w:p>
      <w:pPr>
        <w:pStyle w:val="BodyText"/>
        <w:spacing w:line="235" w:lineRule="auto" w:before="1"/>
        <w:ind w:left="1521" w:right="7751"/>
      </w:pPr>
      <w:r>
        <w:rPr/>
        <w:t>A/g National Director Cargo and Trade Division CANBERRA</w:t>
      </w:r>
      <w:r>
        <w:rPr>
          <w:spacing w:val="54"/>
        </w:rPr>
        <w:t> </w:t>
      </w:r>
      <w:r>
        <w:rPr/>
        <w:t>ACT</w:t>
      </w:r>
    </w:p>
    <w:p>
      <w:pPr>
        <w:pStyle w:val="BodyText"/>
        <w:spacing w:before="114"/>
        <w:ind w:left="1521"/>
      </w:pPr>
      <w:r>
        <w:rPr/>
        <w:t>10 July 2013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5"/>
        </w:rPr>
      </w:pPr>
    </w:p>
    <w:p>
      <w:pPr>
        <w:spacing w:before="62"/>
        <w:ind w:left="1608" w:right="1624" w:firstLine="0"/>
        <w:jc w:val="center"/>
        <w:rPr>
          <w:b/>
          <w:sz w:val="20"/>
        </w:rPr>
      </w:pPr>
      <w:r>
        <w:rPr>
          <w:b/>
          <w:color w:val="FF0000"/>
          <w:sz w:val="20"/>
        </w:rPr>
        <w:t>UNCLASSIFIED</w:t>
      </w:r>
    </w:p>
    <w:sectPr>
      <w:type w:val="continuous"/>
      <w:pgSz w:w="11900" w:h="16840"/>
      <w:pgMar w:top="52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(%1)"/>
      <w:lvlJc w:val="left"/>
      <w:pPr>
        <w:ind w:left="1821" w:hanging="300"/>
        <w:jc w:val="left"/>
      </w:pPr>
      <w:rPr>
        <w:rFonts w:hint="default" w:ascii="Helvetica" w:hAnsi="Helvetica" w:eastAsia="Helvetica" w:cs="Helvetica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794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68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42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16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90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664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638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612" w:hanging="3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sz w:val="20"/>
      <w:szCs w:val="20"/>
    </w:rPr>
  </w:style>
  <w:style w:styleId="Title" w:type="paragraph">
    <w:name w:val="Title"/>
    <w:basedOn w:val="Normal"/>
    <w:uiPriority w:val="1"/>
    <w:qFormat/>
    <w:pPr>
      <w:ind w:left="1610" w:right="1624" w:hanging="1229"/>
    </w:pPr>
    <w:rPr>
      <w:rFonts w:ascii="Helvetica" w:hAnsi="Helvetica" w:eastAsia="Helvetica" w:cs="Helvetic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1521" w:hanging="301"/>
    </w:pPr>
    <w:rPr>
      <w:rFonts w:ascii="Helvetica" w:hAnsi="Helvetica" w:eastAsia="Helvetica" w:cs="Helvetic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customs.gov.au/webdata/resources/notices/ACN04039.pdf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c8fwg</dc:creator>
  <dc:title>Microsoft Word - ACN 2013 Amending ACN 2004-39</dc:title>
  <dcterms:created xsi:type="dcterms:W3CDTF">2020-12-09T23:11:04Z</dcterms:created>
  <dcterms:modified xsi:type="dcterms:W3CDTF">2020-12-09T23:11:04Z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2013-07-15T00:00:00Z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2020-12-09T00:00:00Z</vt:filetime>
  </property>
</Properties>
</file>